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C7B22" w14:textId="37D66BE6" w:rsidR="00BF7767" w:rsidRPr="00A76D9F" w:rsidRDefault="00BF7767" w:rsidP="00F2651E">
      <w:pPr>
        <w:rPr>
          <w:rFonts w:ascii="Arial" w:eastAsiaTheme="majorEastAsia" w:hAnsi="Arial" w:cs="Arial"/>
          <w:b/>
          <w:color w:val="000000" w:themeColor="text1"/>
          <w:sz w:val="32"/>
          <w:szCs w:val="24"/>
          <w:lang w:val="en-GB"/>
        </w:rPr>
      </w:pPr>
      <w:bookmarkStart w:id="0" w:name="_Hlk193999835"/>
      <w:r w:rsidRPr="00A76D9F">
        <w:rPr>
          <w:rFonts w:ascii="Arial" w:eastAsiaTheme="majorEastAsia" w:hAnsi="Arial" w:cs="Arial" w:hint="eastAsia"/>
          <w:b/>
          <w:color w:val="000000" w:themeColor="text1"/>
          <w:sz w:val="32"/>
          <w:szCs w:val="24"/>
          <w:lang w:val="en-GB"/>
        </w:rPr>
        <w:t>Po</w:t>
      </w:r>
      <w:r w:rsidRPr="00A76D9F">
        <w:rPr>
          <w:rFonts w:ascii="Arial" w:eastAsiaTheme="majorEastAsia" w:hAnsi="Arial" w:cs="Arial"/>
          <w:b/>
          <w:color w:val="000000" w:themeColor="text1"/>
          <w:sz w:val="32"/>
          <w:szCs w:val="24"/>
          <w:lang w:val="en-GB"/>
        </w:rPr>
        <w:t xml:space="preserve">wder spreading anomaly </w:t>
      </w:r>
      <w:r w:rsidR="00CB5870" w:rsidRPr="00A76D9F">
        <w:rPr>
          <w:rFonts w:ascii="Arial" w:eastAsiaTheme="majorEastAsia" w:hAnsi="Arial" w:cs="Arial" w:hint="eastAsia"/>
          <w:b/>
          <w:color w:val="000000" w:themeColor="text1"/>
          <w:sz w:val="32"/>
          <w:szCs w:val="24"/>
          <w:lang w:val="en-GB"/>
        </w:rPr>
        <w:t>detection</w:t>
      </w:r>
      <w:r w:rsidR="00CB5870" w:rsidRPr="00A76D9F">
        <w:rPr>
          <w:rFonts w:ascii="Arial" w:eastAsiaTheme="majorEastAsia" w:hAnsi="Arial" w:cs="Arial"/>
          <w:b/>
          <w:color w:val="000000" w:themeColor="text1"/>
          <w:sz w:val="32"/>
          <w:szCs w:val="24"/>
          <w:lang w:val="en-GB"/>
        </w:rPr>
        <w:t xml:space="preserve"> in laser powder bed fusion </w:t>
      </w:r>
      <w:r w:rsidR="00706CA5" w:rsidRPr="00A76D9F">
        <w:rPr>
          <w:rFonts w:ascii="Arial" w:eastAsiaTheme="majorEastAsia" w:hAnsi="Arial" w:cs="Arial"/>
          <w:b/>
          <w:color w:val="000000" w:themeColor="text1"/>
          <w:sz w:val="32"/>
          <w:szCs w:val="24"/>
          <w:lang w:val="en-GB"/>
        </w:rPr>
        <w:t xml:space="preserve">additive manufacturing </w:t>
      </w:r>
      <w:r w:rsidR="00CB5870" w:rsidRPr="00A76D9F">
        <w:rPr>
          <w:rFonts w:ascii="Arial" w:eastAsiaTheme="majorEastAsia" w:hAnsi="Arial" w:cs="Arial"/>
          <w:b/>
          <w:color w:val="000000" w:themeColor="text1"/>
          <w:sz w:val="32"/>
          <w:szCs w:val="24"/>
          <w:lang w:val="en-GB"/>
        </w:rPr>
        <w:t xml:space="preserve">using the full-scale feature adaptive </w:t>
      </w:r>
      <w:proofErr w:type="spellStart"/>
      <w:r w:rsidR="00CB5870" w:rsidRPr="00A76D9F">
        <w:rPr>
          <w:rFonts w:ascii="Arial" w:eastAsiaTheme="majorEastAsia" w:hAnsi="Arial" w:cs="Arial"/>
          <w:b/>
          <w:color w:val="000000" w:themeColor="text1"/>
          <w:sz w:val="32"/>
          <w:szCs w:val="24"/>
          <w:lang w:val="en-GB"/>
        </w:rPr>
        <w:t>UNet</w:t>
      </w:r>
      <w:proofErr w:type="spellEnd"/>
      <w:r w:rsidR="00CB5870" w:rsidRPr="00A76D9F">
        <w:rPr>
          <w:rFonts w:ascii="Arial" w:eastAsiaTheme="majorEastAsia" w:hAnsi="Arial" w:cs="Arial"/>
          <w:b/>
          <w:color w:val="000000" w:themeColor="text1"/>
          <w:sz w:val="32"/>
          <w:szCs w:val="24"/>
          <w:lang w:val="en-GB"/>
        </w:rPr>
        <w:t>++ network</w:t>
      </w:r>
      <w:r w:rsidR="00723A0C" w:rsidRPr="00A76D9F">
        <w:rPr>
          <w:rFonts w:ascii="Arial" w:eastAsiaTheme="majorEastAsia" w:hAnsi="Arial" w:cs="Arial"/>
          <w:b/>
          <w:color w:val="000000" w:themeColor="text1"/>
          <w:sz w:val="32"/>
          <w:szCs w:val="24"/>
          <w:lang w:val="en-GB"/>
        </w:rPr>
        <w:t xml:space="preserve"> </w:t>
      </w:r>
    </w:p>
    <w:p w14:paraId="1CCEF0A4" w14:textId="77777777" w:rsidR="008B1A33" w:rsidRPr="00A76D9F" w:rsidRDefault="008B1A33" w:rsidP="00F2651E">
      <w:pPr>
        <w:rPr>
          <w:rFonts w:ascii="Arial" w:eastAsiaTheme="majorEastAsia" w:hAnsi="Arial" w:cs="Arial"/>
          <w:b/>
          <w:color w:val="000000" w:themeColor="text1"/>
          <w:sz w:val="32"/>
          <w:szCs w:val="24"/>
          <w:lang w:val="en-GB"/>
        </w:rPr>
      </w:pPr>
    </w:p>
    <w:bookmarkEnd w:id="0"/>
    <w:p w14:paraId="66E731DE" w14:textId="272A602F" w:rsidR="000179E6" w:rsidRPr="00A76D9F" w:rsidRDefault="000179E6" w:rsidP="000179E6">
      <w:pPr>
        <w:jc w:val="center"/>
        <w:rPr>
          <w:rFonts w:ascii="Arial" w:hAnsi="Arial" w:cs="Arial"/>
          <w:b/>
          <w:color w:val="000000" w:themeColor="text1"/>
          <w:sz w:val="24"/>
          <w:lang w:val="en-GB"/>
        </w:rPr>
      </w:pPr>
      <w:r w:rsidRPr="00A76D9F">
        <w:rPr>
          <w:rFonts w:ascii="Arial" w:hAnsi="Arial" w:cs="Arial"/>
          <w:b/>
          <w:color w:val="000000" w:themeColor="text1"/>
          <w:sz w:val="24"/>
          <w:lang w:val="en-GB"/>
        </w:rPr>
        <w:t>Min Zhu</w:t>
      </w:r>
      <w:r w:rsidRPr="00A76D9F">
        <w:rPr>
          <w:rFonts w:ascii="Arial" w:hAnsi="Arial" w:cs="Arial" w:hint="eastAsia"/>
          <w:bCs/>
          <w:color w:val="000000" w:themeColor="text1"/>
          <w:sz w:val="24"/>
          <w:vertAlign w:val="superscript"/>
          <w:lang w:val="en-GB"/>
        </w:rPr>
        <w:t>a</w:t>
      </w:r>
      <w:r w:rsidRPr="00A76D9F">
        <w:rPr>
          <w:rFonts w:ascii="Arial" w:hAnsi="Arial" w:cs="Arial"/>
          <w:b/>
          <w:color w:val="000000" w:themeColor="text1"/>
          <w:sz w:val="24"/>
          <w:lang w:val="en-GB"/>
        </w:rPr>
        <w:t xml:space="preserve">, </w:t>
      </w:r>
      <w:proofErr w:type="spellStart"/>
      <w:r w:rsidRPr="00A76D9F">
        <w:rPr>
          <w:rFonts w:ascii="Arial" w:hAnsi="Arial" w:cs="Arial"/>
          <w:b/>
          <w:color w:val="000000" w:themeColor="text1"/>
          <w:sz w:val="24"/>
          <w:lang w:val="en-GB"/>
        </w:rPr>
        <w:t>Quanquan</w:t>
      </w:r>
      <w:proofErr w:type="spellEnd"/>
      <w:r w:rsidRPr="00A76D9F">
        <w:rPr>
          <w:rFonts w:ascii="Arial" w:hAnsi="Arial" w:cs="Arial"/>
          <w:b/>
          <w:color w:val="000000" w:themeColor="text1"/>
          <w:sz w:val="24"/>
          <w:lang w:val="en-GB"/>
        </w:rPr>
        <w:t xml:space="preserve"> Han</w:t>
      </w:r>
      <w:r w:rsidRPr="00A76D9F">
        <w:rPr>
          <w:rFonts w:ascii="Arial" w:hAnsi="Arial" w:cs="Arial" w:hint="eastAsia"/>
          <w:bCs/>
          <w:color w:val="000000" w:themeColor="text1"/>
          <w:sz w:val="24"/>
          <w:vertAlign w:val="superscript"/>
          <w:lang w:val="en-GB"/>
        </w:rPr>
        <w:t>a</w:t>
      </w:r>
      <w:r w:rsidRPr="00A76D9F">
        <w:rPr>
          <w:rFonts w:ascii="Arial" w:hAnsi="Arial" w:cs="Arial"/>
          <w:b/>
          <w:color w:val="000000" w:themeColor="text1"/>
          <w:sz w:val="24"/>
          <w:lang w:val="en-GB"/>
        </w:rPr>
        <w:t>*, Zhenhua Zhang</w:t>
      </w:r>
      <w:r w:rsidRPr="00A76D9F">
        <w:rPr>
          <w:rFonts w:ascii="Arial" w:hAnsi="Arial" w:cs="Arial" w:hint="eastAsia"/>
          <w:bCs/>
          <w:color w:val="000000" w:themeColor="text1"/>
          <w:sz w:val="24"/>
          <w:vertAlign w:val="superscript"/>
          <w:lang w:val="en-GB"/>
        </w:rPr>
        <w:t>a</w:t>
      </w:r>
      <w:r w:rsidRPr="00A76D9F">
        <w:rPr>
          <w:rFonts w:ascii="Arial" w:hAnsi="Arial" w:cs="Arial"/>
          <w:b/>
          <w:color w:val="000000" w:themeColor="text1"/>
          <w:sz w:val="24"/>
          <w:lang w:val="en-GB"/>
        </w:rPr>
        <w:t xml:space="preserve">, </w:t>
      </w:r>
      <w:proofErr w:type="spellStart"/>
      <w:r w:rsidRPr="00A76D9F">
        <w:rPr>
          <w:rFonts w:ascii="Arial" w:hAnsi="Arial" w:cs="Arial"/>
          <w:b/>
          <w:color w:val="000000" w:themeColor="text1"/>
          <w:sz w:val="24"/>
          <w:lang w:val="en-GB"/>
        </w:rPr>
        <w:t>Defan</w:t>
      </w:r>
      <w:proofErr w:type="spellEnd"/>
      <w:r w:rsidRPr="00A76D9F">
        <w:rPr>
          <w:rFonts w:ascii="Arial" w:hAnsi="Arial" w:cs="Arial"/>
          <w:b/>
          <w:color w:val="000000" w:themeColor="text1"/>
          <w:sz w:val="24"/>
          <w:lang w:val="en-GB"/>
        </w:rPr>
        <w:t xml:space="preserve"> </w:t>
      </w:r>
      <w:proofErr w:type="spellStart"/>
      <w:r w:rsidRPr="00A76D9F">
        <w:rPr>
          <w:rFonts w:ascii="Arial" w:hAnsi="Arial" w:cs="Arial"/>
          <w:b/>
          <w:color w:val="000000" w:themeColor="text1"/>
          <w:sz w:val="24"/>
          <w:lang w:val="en-GB"/>
        </w:rPr>
        <w:t>Wu</w:t>
      </w:r>
      <w:r w:rsidRPr="00A76D9F">
        <w:rPr>
          <w:rFonts w:ascii="Arial" w:hAnsi="Arial" w:cs="Arial" w:hint="eastAsia"/>
          <w:bCs/>
          <w:color w:val="000000" w:themeColor="text1"/>
          <w:sz w:val="24"/>
          <w:vertAlign w:val="superscript"/>
          <w:lang w:val="en-GB"/>
        </w:rPr>
        <w:t>a</w:t>
      </w:r>
      <w:proofErr w:type="spellEnd"/>
      <w:r w:rsidRPr="00A76D9F">
        <w:rPr>
          <w:rFonts w:ascii="Arial" w:hAnsi="Arial" w:cs="Arial"/>
          <w:b/>
          <w:color w:val="000000" w:themeColor="text1"/>
          <w:sz w:val="24"/>
          <w:lang w:val="en-GB"/>
        </w:rPr>
        <w:t>, Peng Zhao</w:t>
      </w:r>
      <w:r w:rsidRPr="00A76D9F">
        <w:rPr>
          <w:rFonts w:ascii="Arial" w:hAnsi="Arial" w:cs="Arial" w:hint="eastAsia"/>
          <w:bCs/>
          <w:color w:val="000000" w:themeColor="text1"/>
          <w:sz w:val="24"/>
          <w:vertAlign w:val="superscript"/>
          <w:lang w:val="en-GB"/>
        </w:rPr>
        <w:t>a</w:t>
      </w:r>
      <w:r w:rsidRPr="00A76D9F">
        <w:rPr>
          <w:rFonts w:ascii="Arial" w:hAnsi="Arial" w:cs="Arial"/>
          <w:b/>
          <w:color w:val="000000" w:themeColor="text1"/>
          <w:sz w:val="24"/>
          <w:lang w:val="en-GB"/>
        </w:rPr>
        <w:t>, Xiaodan Wang</w:t>
      </w:r>
      <w:r w:rsidR="00281F8B" w:rsidRPr="00A76D9F">
        <w:rPr>
          <w:rFonts w:ascii="Arial" w:hAnsi="Arial" w:cs="Arial" w:hint="eastAsia"/>
          <w:bCs/>
          <w:color w:val="000000" w:themeColor="text1"/>
          <w:sz w:val="24"/>
          <w:vertAlign w:val="superscript"/>
          <w:lang w:val="en-GB"/>
        </w:rPr>
        <w:t>b</w:t>
      </w:r>
      <w:r w:rsidRPr="00A76D9F">
        <w:rPr>
          <w:rFonts w:ascii="Arial" w:hAnsi="Arial" w:cs="Arial"/>
          <w:b/>
          <w:color w:val="000000" w:themeColor="text1"/>
          <w:sz w:val="24"/>
          <w:lang w:val="en-GB"/>
        </w:rPr>
        <w:t xml:space="preserve">, </w:t>
      </w:r>
      <w:r w:rsidR="00C60BE9" w:rsidRPr="00A76D9F">
        <w:rPr>
          <w:rFonts w:ascii="Arial" w:hAnsi="Arial" w:cs="Arial"/>
          <w:b/>
          <w:color w:val="000000" w:themeColor="text1"/>
          <w:sz w:val="24"/>
          <w:lang w:val="en-GB"/>
        </w:rPr>
        <w:t>Yue</w:t>
      </w:r>
      <w:r w:rsidRPr="00A76D9F">
        <w:rPr>
          <w:rFonts w:ascii="Arial" w:hAnsi="Arial" w:cs="Arial"/>
          <w:b/>
          <w:color w:val="000000" w:themeColor="text1"/>
          <w:sz w:val="24"/>
          <w:lang w:val="en-GB"/>
        </w:rPr>
        <w:t xml:space="preserve"> </w:t>
      </w:r>
      <w:r w:rsidR="00C60BE9" w:rsidRPr="00A76D9F">
        <w:rPr>
          <w:rFonts w:ascii="Arial" w:hAnsi="Arial" w:cs="Arial"/>
          <w:b/>
          <w:color w:val="000000" w:themeColor="text1"/>
          <w:sz w:val="24"/>
          <w:lang w:val="en-GB"/>
        </w:rPr>
        <w:t>L</w:t>
      </w:r>
      <w:r w:rsidR="00C60BE9" w:rsidRPr="00A76D9F">
        <w:rPr>
          <w:rFonts w:ascii="Arial" w:hAnsi="Arial" w:cs="Arial" w:hint="eastAsia"/>
          <w:b/>
          <w:color w:val="000000" w:themeColor="text1"/>
          <w:sz w:val="24"/>
          <w:lang w:val="en-GB"/>
        </w:rPr>
        <w:t>iu</w:t>
      </w:r>
      <w:r w:rsidR="00C60BE9" w:rsidRPr="00A76D9F">
        <w:rPr>
          <w:rFonts w:ascii="Arial" w:hAnsi="Arial" w:cs="Arial" w:hint="eastAsia"/>
          <w:bCs/>
          <w:color w:val="000000" w:themeColor="text1"/>
          <w:sz w:val="24"/>
          <w:vertAlign w:val="superscript"/>
          <w:lang w:val="en-GB"/>
        </w:rPr>
        <w:t>a</w:t>
      </w:r>
      <w:r w:rsidR="00281F8B" w:rsidRPr="00A76D9F">
        <w:rPr>
          <w:rFonts w:ascii="Arial" w:hAnsi="Arial" w:cs="Arial"/>
          <w:b/>
          <w:color w:val="000000" w:themeColor="text1"/>
          <w:sz w:val="24"/>
          <w:lang w:val="en-GB"/>
        </w:rPr>
        <w:t>*</w:t>
      </w:r>
      <w:r w:rsidRPr="00A76D9F">
        <w:rPr>
          <w:rFonts w:ascii="Arial" w:hAnsi="Arial" w:cs="Arial"/>
          <w:b/>
          <w:color w:val="000000" w:themeColor="text1"/>
          <w:sz w:val="24"/>
          <w:lang w:val="en-GB"/>
        </w:rPr>
        <w:t>, Ze Ji</w:t>
      </w:r>
      <w:r w:rsidR="00281F8B" w:rsidRPr="00A76D9F">
        <w:rPr>
          <w:rFonts w:ascii="Arial" w:hAnsi="Arial" w:cs="Arial"/>
          <w:bCs/>
          <w:color w:val="000000" w:themeColor="text1"/>
          <w:sz w:val="24"/>
          <w:vertAlign w:val="superscript"/>
          <w:lang w:val="en-GB"/>
        </w:rPr>
        <w:t>b</w:t>
      </w:r>
      <w:r w:rsidR="002F5C26" w:rsidRPr="00A76D9F">
        <w:rPr>
          <w:rFonts w:ascii="Arial" w:hAnsi="Arial" w:cs="Arial"/>
          <w:b/>
          <w:color w:val="000000" w:themeColor="text1"/>
          <w:sz w:val="24"/>
          <w:lang w:val="en-GB"/>
        </w:rPr>
        <w:t xml:space="preserve">, </w:t>
      </w:r>
      <w:proofErr w:type="spellStart"/>
      <w:r w:rsidR="002F5C26" w:rsidRPr="00A76D9F">
        <w:rPr>
          <w:rFonts w:ascii="Arial" w:hAnsi="Arial" w:cs="Arial"/>
          <w:b/>
          <w:color w:val="000000" w:themeColor="text1"/>
          <w:sz w:val="24"/>
          <w:lang w:val="en-GB"/>
        </w:rPr>
        <w:t>Shoufeng</w:t>
      </w:r>
      <w:proofErr w:type="spellEnd"/>
      <w:r w:rsidR="002F5C26" w:rsidRPr="00A76D9F">
        <w:rPr>
          <w:rFonts w:ascii="Arial" w:hAnsi="Arial" w:cs="Arial"/>
          <w:b/>
          <w:color w:val="000000" w:themeColor="text1"/>
          <w:sz w:val="24"/>
          <w:lang w:val="en-GB"/>
        </w:rPr>
        <w:t xml:space="preserve"> Yang</w:t>
      </w:r>
      <w:r w:rsidR="00281F8B" w:rsidRPr="00A76D9F">
        <w:rPr>
          <w:rFonts w:ascii="Arial" w:hAnsi="Arial" w:cs="Arial"/>
          <w:bCs/>
          <w:color w:val="000000" w:themeColor="text1"/>
          <w:sz w:val="24"/>
          <w:vertAlign w:val="superscript"/>
          <w:lang w:val="en-GB"/>
        </w:rPr>
        <w:t>c</w:t>
      </w:r>
    </w:p>
    <w:p w14:paraId="4E710EC7" w14:textId="77777777" w:rsidR="000179E6" w:rsidRPr="00A76D9F" w:rsidRDefault="000179E6" w:rsidP="000179E6">
      <w:pPr>
        <w:rPr>
          <w:rFonts w:ascii="Arial" w:hAnsi="Arial" w:cs="Arial"/>
          <w:color w:val="000000" w:themeColor="text1"/>
          <w:lang w:val="en-GB"/>
        </w:rPr>
      </w:pPr>
    </w:p>
    <w:p w14:paraId="6250CF2B" w14:textId="77777777" w:rsidR="000179E6" w:rsidRPr="00A76D9F" w:rsidRDefault="000179E6" w:rsidP="006A091A">
      <w:pPr>
        <w:widowControl/>
        <w:rPr>
          <w:rFonts w:ascii="Arial" w:hAnsi="Arial" w:cs="Arial"/>
          <w:i/>
          <w:iCs/>
          <w:color w:val="000000" w:themeColor="text1"/>
          <w:sz w:val="22"/>
        </w:rPr>
      </w:pPr>
      <w:proofErr w:type="spellStart"/>
      <w:r w:rsidRPr="00A76D9F">
        <w:rPr>
          <w:rFonts w:ascii="Arial" w:hAnsi="Arial" w:cs="Arial"/>
          <w:i/>
          <w:iCs/>
          <w:color w:val="000000" w:themeColor="text1"/>
          <w:sz w:val="22"/>
          <w:vertAlign w:val="superscript"/>
        </w:rPr>
        <w:t>a</w:t>
      </w:r>
      <w:r w:rsidRPr="00A76D9F">
        <w:rPr>
          <w:rFonts w:ascii="Arial" w:hAnsi="Arial" w:cs="Arial"/>
          <w:i/>
          <w:iCs/>
          <w:color w:val="000000" w:themeColor="text1"/>
          <w:sz w:val="22"/>
        </w:rPr>
        <w:t>Key</w:t>
      </w:r>
      <w:proofErr w:type="spellEnd"/>
      <w:r w:rsidRPr="00A76D9F">
        <w:rPr>
          <w:rFonts w:ascii="Arial" w:hAnsi="Arial" w:cs="Arial"/>
          <w:i/>
          <w:iCs/>
          <w:color w:val="000000" w:themeColor="text1"/>
          <w:sz w:val="22"/>
        </w:rPr>
        <w:t xml:space="preserve"> Laboratory of High Efficiency and Clean Mechanical Manufacture of Ministry of Education, School of Mechanical Engineering, Shandong University, Jinan, 250061, China</w:t>
      </w:r>
    </w:p>
    <w:p w14:paraId="1BCA0C8C" w14:textId="7904B14A" w:rsidR="000179E6" w:rsidRPr="00A76D9F" w:rsidRDefault="00281F8B" w:rsidP="006A091A">
      <w:pPr>
        <w:widowControl/>
        <w:rPr>
          <w:rFonts w:ascii="Arial" w:hAnsi="Arial" w:cs="Arial"/>
          <w:i/>
          <w:iCs/>
          <w:color w:val="000000" w:themeColor="text1"/>
          <w:sz w:val="22"/>
        </w:rPr>
      </w:pPr>
      <w:proofErr w:type="spellStart"/>
      <w:r w:rsidRPr="00A76D9F">
        <w:rPr>
          <w:rFonts w:ascii="Arial" w:hAnsi="Arial" w:cs="Arial"/>
          <w:i/>
          <w:iCs/>
          <w:color w:val="000000" w:themeColor="text1"/>
          <w:sz w:val="22"/>
          <w:vertAlign w:val="superscript"/>
        </w:rPr>
        <w:t>b</w:t>
      </w:r>
      <w:r w:rsidR="000179E6" w:rsidRPr="00A76D9F">
        <w:rPr>
          <w:rFonts w:ascii="Arial" w:hAnsi="Arial" w:cs="Arial"/>
          <w:i/>
          <w:iCs/>
          <w:color w:val="000000" w:themeColor="text1"/>
          <w:sz w:val="22"/>
        </w:rPr>
        <w:t>Cardiff</w:t>
      </w:r>
      <w:proofErr w:type="spellEnd"/>
      <w:r w:rsidR="000179E6" w:rsidRPr="00A76D9F">
        <w:rPr>
          <w:rFonts w:ascii="Arial" w:hAnsi="Arial" w:cs="Arial"/>
          <w:i/>
          <w:iCs/>
          <w:color w:val="000000" w:themeColor="text1"/>
          <w:sz w:val="22"/>
        </w:rPr>
        <w:t xml:space="preserve"> School of Engineering, Cardiff University, Cardiff, CF24 3AA, UK</w:t>
      </w:r>
    </w:p>
    <w:p w14:paraId="68F0DCA9" w14:textId="103A75E1" w:rsidR="000179E6" w:rsidRPr="00A76D9F" w:rsidRDefault="00281F8B" w:rsidP="006A091A">
      <w:pPr>
        <w:rPr>
          <w:rFonts w:ascii="Arial" w:hAnsi="Arial" w:cs="Arial"/>
          <w:i/>
          <w:iCs/>
          <w:color w:val="000000" w:themeColor="text1"/>
          <w:sz w:val="22"/>
        </w:rPr>
      </w:pPr>
      <w:proofErr w:type="spellStart"/>
      <w:r w:rsidRPr="00A76D9F">
        <w:rPr>
          <w:rFonts w:ascii="Arial" w:hAnsi="Arial" w:cs="Arial"/>
          <w:i/>
          <w:iCs/>
          <w:color w:val="000000" w:themeColor="text1"/>
          <w:sz w:val="22"/>
          <w:vertAlign w:val="superscript"/>
        </w:rPr>
        <w:t>c</w:t>
      </w:r>
      <w:r w:rsidR="00485AA0" w:rsidRPr="00A76D9F">
        <w:rPr>
          <w:rFonts w:ascii="Arial" w:hAnsi="Arial" w:cs="Arial"/>
          <w:i/>
          <w:iCs/>
          <w:color w:val="000000" w:themeColor="text1"/>
          <w:sz w:val="22"/>
        </w:rPr>
        <w:t>C</w:t>
      </w:r>
      <w:r w:rsidR="002F5C26" w:rsidRPr="00A76D9F">
        <w:rPr>
          <w:rFonts w:ascii="Arial" w:hAnsi="Arial" w:cs="Arial"/>
          <w:i/>
          <w:iCs/>
          <w:color w:val="000000" w:themeColor="text1"/>
          <w:sz w:val="22"/>
        </w:rPr>
        <w:t>hinese</w:t>
      </w:r>
      <w:proofErr w:type="spellEnd"/>
      <w:r w:rsidR="002F5C26" w:rsidRPr="00A76D9F">
        <w:rPr>
          <w:rFonts w:ascii="Arial" w:hAnsi="Arial" w:cs="Arial"/>
          <w:i/>
          <w:iCs/>
          <w:color w:val="000000" w:themeColor="text1"/>
          <w:sz w:val="22"/>
        </w:rPr>
        <w:t xml:space="preserve"> Academy of </w:t>
      </w:r>
      <w:r w:rsidR="00485AA0" w:rsidRPr="00A76D9F">
        <w:rPr>
          <w:rFonts w:ascii="Arial" w:hAnsi="Arial" w:cs="Arial"/>
          <w:i/>
          <w:iCs/>
          <w:color w:val="000000" w:themeColor="text1"/>
          <w:sz w:val="22"/>
        </w:rPr>
        <w:t>S</w:t>
      </w:r>
      <w:r w:rsidR="002F5C26" w:rsidRPr="00A76D9F">
        <w:rPr>
          <w:rFonts w:ascii="Arial" w:hAnsi="Arial" w:cs="Arial"/>
          <w:i/>
          <w:iCs/>
          <w:color w:val="000000" w:themeColor="text1"/>
          <w:sz w:val="22"/>
        </w:rPr>
        <w:t xml:space="preserve">ciences, </w:t>
      </w:r>
      <w:r w:rsidR="00485AA0" w:rsidRPr="00A76D9F">
        <w:rPr>
          <w:rFonts w:ascii="Arial" w:hAnsi="Arial" w:cs="Arial"/>
          <w:i/>
          <w:iCs/>
          <w:color w:val="000000" w:themeColor="text1"/>
          <w:sz w:val="22"/>
        </w:rPr>
        <w:t>C</w:t>
      </w:r>
      <w:r w:rsidR="002F5C26" w:rsidRPr="00A76D9F">
        <w:rPr>
          <w:rFonts w:ascii="Arial" w:hAnsi="Arial" w:cs="Arial"/>
          <w:i/>
          <w:iCs/>
          <w:color w:val="000000" w:themeColor="text1"/>
          <w:sz w:val="22"/>
        </w:rPr>
        <w:t xml:space="preserve">hongqing </w:t>
      </w:r>
      <w:r w:rsidR="00485AA0" w:rsidRPr="00A76D9F">
        <w:rPr>
          <w:rFonts w:ascii="Arial" w:hAnsi="Arial" w:cs="Arial"/>
          <w:i/>
          <w:iCs/>
          <w:color w:val="000000" w:themeColor="text1"/>
          <w:sz w:val="22"/>
        </w:rPr>
        <w:t>I</w:t>
      </w:r>
      <w:r w:rsidR="002F5C26" w:rsidRPr="00A76D9F">
        <w:rPr>
          <w:rFonts w:ascii="Arial" w:hAnsi="Arial" w:cs="Arial"/>
          <w:i/>
          <w:iCs/>
          <w:color w:val="000000" w:themeColor="text1"/>
          <w:sz w:val="22"/>
        </w:rPr>
        <w:t>nstitute of Green and Intelligent Technology</w:t>
      </w:r>
      <w:r w:rsidR="00485AA0" w:rsidRPr="00A76D9F">
        <w:rPr>
          <w:rFonts w:ascii="Arial" w:hAnsi="Arial" w:cs="Arial"/>
          <w:i/>
          <w:iCs/>
          <w:color w:val="000000" w:themeColor="text1"/>
          <w:sz w:val="22"/>
        </w:rPr>
        <w:t>,</w:t>
      </w:r>
      <w:r w:rsidR="00485AA0" w:rsidRPr="00A76D9F">
        <w:rPr>
          <w:rFonts w:ascii="Arial" w:hAnsi="Arial" w:cs="Arial" w:hint="eastAsia"/>
          <w:i/>
          <w:iCs/>
          <w:color w:val="000000" w:themeColor="text1"/>
          <w:sz w:val="22"/>
        </w:rPr>
        <w:t xml:space="preserve"> </w:t>
      </w:r>
      <w:r w:rsidR="00485AA0" w:rsidRPr="00A76D9F">
        <w:rPr>
          <w:rFonts w:ascii="Arial" w:hAnsi="Arial" w:cs="Arial"/>
          <w:i/>
          <w:iCs/>
          <w:color w:val="000000" w:themeColor="text1"/>
          <w:sz w:val="22"/>
        </w:rPr>
        <w:t>C</w:t>
      </w:r>
      <w:r w:rsidR="002F5C26" w:rsidRPr="00A76D9F">
        <w:rPr>
          <w:rFonts w:ascii="Arial" w:hAnsi="Arial" w:cs="Arial"/>
          <w:i/>
          <w:iCs/>
          <w:color w:val="000000" w:themeColor="text1"/>
          <w:sz w:val="22"/>
        </w:rPr>
        <w:t>hon</w:t>
      </w:r>
      <w:r w:rsidR="00485AA0" w:rsidRPr="00A76D9F">
        <w:rPr>
          <w:rFonts w:ascii="Arial" w:hAnsi="Arial" w:cs="Arial"/>
          <w:i/>
          <w:iCs/>
          <w:color w:val="000000" w:themeColor="text1"/>
          <w:sz w:val="22"/>
        </w:rPr>
        <w:t>gqing</w:t>
      </w:r>
      <w:r w:rsidR="002F5C26" w:rsidRPr="00A76D9F">
        <w:rPr>
          <w:rFonts w:ascii="Arial" w:hAnsi="Arial" w:cs="Arial"/>
          <w:i/>
          <w:iCs/>
          <w:color w:val="000000" w:themeColor="text1"/>
          <w:sz w:val="22"/>
        </w:rPr>
        <w:t xml:space="preserve"> 400714,</w:t>
      </w:r>
      <w:r w:rsidR="00485AA0" w:rsidRPr="00A76D9F">
        <w:rPr>
          <w:rFonts w:ascii="Arial" w:hAnsi="Arial" w:cs="Arial"/>
          <w:i/>
          <w:iCs/>
          <w:color w:val="000000" w:themeColor="text1"/>
          <w:sz w:val="22"/>
        </w:rPr>
        <w:t xml:space="preserve"> </w:t>
      </w:r>
      <w:r w:rsidR="002F5C26" w:rsidRPr="00A76D9F">
        <w:rPr>
          <w:rFonts w:ascii="Arial" w:hAnsi="Arial" w:cs="Arial"/>
          <w:i/>
          <w:iCs/>
          <w:color w:val="000000" w:themeColor="text1"/>
          <w:sz w:val="22"/>
        </w:rPr>
        <w:t>PR China</w:t>
      </w:r>
    </w:p>
    <w:p w14:paraId="6DB39818" w14:textId="77777777" w:rsidR="006A091A" w:rsidRPr="00A76D9F" w:rsidRDefault="006A091A" w:rsidP="006A091A">
      <w:pPr>
        <w:rPr>
          <w:rFonts w:ascii="Arial" w:hAnsi="Arial" w:cs="Arial"/>
          <w:i/>
          <w:iCs/>
          <w:color w:val="000000" w:themeColor="text1"/>
          <w:sz w:val="22"/>
        </w:rPr>
      </w:pPr>
    </w:p>
    <w:p w14:paraId="7B4E2033" w14:textId="77777777" w:rsidR="000179E6" w:rsidRPr="00A76D9F" w:rsidRDefault="000179E6" w:rsidP="000179E6">
      <w:pPr>
        <w:spacing w:line="360" w:lineRule="auto"/>
        <w:rPr>
          <w:rFonts w:ascii="Arial" w:hAnsi="Arial" w:cs="Arial"/>
          <w:b/>
          <w:bCs/>
          <w:color w:val="000000" w:themeColor="text1"/>
          <w:sz w:val="24"/>
          <w:szCs w:val="24"/>
          <w:lang w:val="en-GB"/>
        </w:rPr>
      </w:pPr>
      <w:r w:rsidRPr="00A76D9F">
        <w:rPr>
          <w:rFonts w:ascii="Arial" w:hAnsi="Arial" w:cs="Arial"/>
          <w:b/>
          <w:bCs/>
          <w:color w:val="000000" w:themeColor="text1"/>
          <w:sz w:val="24"/>
          <w:szCs w:val="24"/>
          <w:lang w:val="en-GB"/>
        </w:rPr>
        <w:t xml:space="preserve">Corresponding authors: </w:t>
      </w:r>
    </w:p>
    <w:p w14:paraId="7F363870" w14:textId="3480524E" w:rsidR="000179E6" w:rsidRPr="00A76D9F" w:rsidRDefault="000179E6" w:rsidP="000179E6">
      <w:pPr>
        <w:spacing w:line="360" w:lineRule="auto"/>
        <w:jc w:val="left"/>
        <w:rPr>
          <w:rFonts w:ascii="Arial" w:hAnsi="Arial" w:cs="Arial"/>
          <w:color w:val="000000" w:themeColor="text1"/>
          <w:sz w:val="24"/>
          <w:lang w:val="en-GB"/>
        </w:rPr>
      </w:pPr>
      <w:proofErr w:type="spellStart"/>
      <w:r w:rsidRPr="00A76D9F">
        <w:rPr>
          <w:rFonts w:ascii="Arial" w:hAnsi="Arial" w:cs="Arial"/>
          <w:color w:val="000000" w:themeColor="text1"/>
          <w:sz w:val="24"/>
          <w:lang w:val="en-GB"/>
        </w:rPr>
        <w:t>Quanquan</w:t>
      </w:r>
      <w:proofErr w:type="spellEnd"/>
      <w:r w:rsidRPr="00A76D9F">
        <w:rPr>
          <w:rFonts w:ascii="Arial" w:hAnsi="Arial" w:cs="Arial"/>
          <w:color w:val="000000" w:themeColor="text1"/>
          <w:sz w:val="24"/>
          <w:lang w:val="en-GB"/>
        </w:rPr>
        <w:t xml:space="preserve"> Han, </w:t>
      </w:r>
      <w:r w:rsidR="00281F8B" w:rsidRPr="00A76D9F">
        <w:rPr>
          <w:rFonts w:ascii="Arial" w:hAnsi="Arial" w:cs="Arial" w:hint="eastAsia"/>
          <w:color w:val="000000" w:themeColor="text1"/>
          <w:sz w:val="24"/>
          <w:lang w:val="en-GB"/>
        </w:rPr>
        <w:t>hanquanquan</w:t>
      </w:r>
      <w:r w:rsidR="00281F8B" w:rsidRPr="00A76D9F">
        <w:rPr>
          <w:rFonts w:ascii="Arial" w:hAnsi="Arial" w:cs="Arial"/>
          <w:color w:val="000000" w:themeColor="text1"/>
          <w:sz w:val="24"/>
          <w:lang w:val="en-GB"/>
        </w:rPr>
        <w:t>@</w:t>
      </w:r>
      <w:r w:rsidR="00281F8B" w:rsidRPr="00A76D9F">
        <w:rPr>
          <w:rFonts w:ascii="Arial" w:hAnsi="Arial" w:cs="Arial" w:hint="eastAsia"/>
          <w:color w:val="000000" w:themeColor="text1"/>
          <w:sz w:val="24"/>
          <w:lang w:val="en-GB"/>
        </w:rPr>
        <w:t>sdu.edu.cn</w:t>
      </w:r>
      <w:r w:rsidR="00281F8B" w:rsidRPr="00A76D9F">
        <w:rPr>
          <w:rFonts w:ascii="Arial" w:hAnsi="Arial" w:cs="Arial"/>
          <w:color w:val="000000" w:themeColor="text1"/>
          <w:sz w:val="24"/>
          <w:lang w:val="en-GB"/>
        </w:rPr>
        <w:t xml:space="preserve">, </w:t>
      </w:r>
      <w:r w:rsidRPr="00A76D9F">
        <w:rPr>
          <w:rFonts w:ascii="Arial" w:hAnsi="Arial" w:cs="Arial"/>
          <w:color w:val="000000" w:themeColor="text1"/>
          <w:sz w:val="24"/>
          <w:lang w:val="en-GB"/>
        </w:rPr>
        <w:t>+86531-88392608</w:t>
      </w:r>
    </w:p>
    <w:p w14:paraId="5E2020E3" w14:textId="6DA0541A" w:rsidR="000179E6" w:rsidRPr="00A76D9F" w:rsidRDefault="00281F8B" w:rsidP="000179E6">
      <w:pPr>
        <w:spacing w:line="360" w:lineRule="auto"/>
        <w:jc w:val="left"/>
        <w:rPr>
          <w:rFonts w:ascii="Arial" w:hAnsi="Arial" w:cs="Arial"/>
          <w:color w:val="000000" w:themeColor="text1"/>
          <w:sz w:val="24"/>
          <w:lang w:val="en-GB"/>
        </w:rPr>
      </w:pPr>
      <w:r w:rsidRPr="00A76D9F">
        <w:rPr>
          <w:rFonts w:ascii="Arial" w:hAnsi="Arial" w:cs="Arial"/>
          <w:color w:val="000000" w:themeColor="text1"/>
          <w:sz w:val="24"/>
          <w:lang w:val="en-GB"/>
        </w:rPr>
        <w:t>Yue</w:t>
      </w:r>
      <w:r w:rsidR="000179E6" w:rsidRPr="00A76D9F">
        <w:rPr>
          <w:rFonts w:ascii="Arial" w:hAnsi="Arial" w:cs="Arial"/>
          <w:color w:val="000000" w:themeColor="text1"/>
          <w:sz w:val="24"/>
          <w:lang w:val="en-GB"/>
        </w:rPr>
        <w:t xml:space="preserve"> L</w:t>
      </w:r>
      <w:r w:rsidRPr="00A76D9F">
        <w:rPr>
          <w:rFonts w:ascii="Arial" w:hAnsi="Arial" w:cs="Arial"/>
          <w:color w:val="000000" w:themeColor="text1"/>
          <w:sz w:val="24"/>
          <w:lang w:val="en-GB"/>
        </w:rPr>
        <w:t>i</w:t>
      </w:r>
      <w:r w:rsidR="000179E6" w:rsidRPr="00A76D9F">
        <w:rPr>
          <w:rFonts w:ascii="Arial" w:hAnsi="Arial" w:cs="Arial"/>
          <w:color w:val="000000" w:themeColor="text1"/>
          <w:sz w:val="24"/>
          <w:lang w:val="en-GB"/>
        </w:rPr>
        <w:t>u,</w:t>
      </w:r>
      <w:r w:rsidR="00AC0A3A" w:rsidRPr="00A76D9F">
        <w:rPr>
          <w:color w:val="000000" w:themeColor="text1"/>
        </w:rPr>
        <w:t xml:space="preserve"> </w:t>
      </w:r>
      <w:r w:rsidR="00AC0A3A" w:rsidRPr="00A76D9F">
        <w:rPr>
          <w:rFonts w:ascii="Arial" w:hAnsi="Arial" w:cs="Arial"/>
          <w:color w:val="000000" w:themeColor="text1"/>
          <w:sz w:val="24"/>
          <w:lang w:val="en-GB"/>
        </w:rPr>
        <w:t>liuyue@sdu.edu.cn</w:t>
      </w:r>
      <w:r w:rsidRPr="00A76D9F">
        <w:rPr>
          <w:rFonts w:ascii="Arial" w:hAnsi="Arial" w:cs="Arial"/>
          <w:color w:val="000000" w:themeColor="text1"/>
          <w:sz w:val="24"/>
          <w:lang w:val="en-GB"/>
        </w:rPr>
        <w:t>, +86531-88392608</w:t>
      </w:r>
    </w:p>
    <w:p w14:paraId="4B3089DF" w14:textId="77777777" w:rsidR="006D2628" w:rsidRPr="00A76D9F" w:rsidRDefault="006D2628" w:rsidP="006D2628">
      <w:pPr>
        <w:pStyle w:val="Heading1"/>
        <w:keepNext w:val="0"/>
        <w:keepLines w:val="0"/>
        <w:rPr>
          <w:rFonts w:ascii="Arial" w:hAnsi="Arial" w:cs="Arial"/>
          <w:color w:val="000000" w:themeColor="text1"/>
          <w:sz w:val="28"/>
          <w:lang w:val="en-GB"/>
        </w:rPr>
      </w:pPr>
      <w:r w:rsidRPr="00A76D9F">
        <w:rPr>
          <w:rFonts w:ascii="Arial" w:hAnsi="Arial" w:cs="Arial"/>
          <w:color w:val="000000" w:themeColor="text1"/>
          <w:sz w:val="28"/>
          <w:lang w:val="en-GB"/>
        </w:rPr>
        <w:t>Abstract</w:t>
      </w:r>
    </w:p>
    <w:p w14:paraId="14FA5072" w14:textId="77732B42" w:rsidR="00341B60" w:rsidRPr="00A76D9F" w:rsidRDefault="008B4869" w:rsidP="008B1A33">
      <w:pPr>
        <w:pStyle w:val="a"/>
        <w:spacing w:beforeLines="0" w:before="0" w:afterLines="0" w:after="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P</w:t>
      </w:r>
      <w:r w:rsidR="00E1623D" w:rsidRPr="00A76D9F">
        <w:rPr>
          <w:rFonts w:ascii="Arial" w:hAnsi="Arial" w:cs="Arial" w:hint="eastAsia"/>
          <w:b w:val="0"/>
          <w:bCs w:val="0"/>
          <w:color w:val="000000" w:themeColor="text1"/>
          <w:sz w:val="24"/>
          <w:szCs w:val="24"/>
        </w:rPr>
        <w:t>o</w:t>
      </w:r>
      <w:r w:rsidR="00E1623D" w:rsidRPr="00A76D9F">
        <w:rPr>
          <w:rFonts w:ascii="Arial" w:hAnsi="Arial" w:cs="Arial"/>
          <w:b w:val="0"/>
          <w:bCs w:val="0"/>
          <w:color w:val="000000" w:themeColor="text1"/>
          <w:sz w:val="24"/>
          <w:szCs w:val="24"/>
        </w:rPr>
        <w:t xml:space="preserve">wder bed anomalies </w:t>
      </w:r>
      <w:r w:rsidR="00F40839" w:rsidRPr="00A76D9F">
        <w:rPr>
          <w:rFonts w:ascii="Arial" w:hAnsi="Arial" w:cs="Arial" w:hint="eastAsia"/>
          <w:b w:val="0"/>
          <w:bCs w:val="0"/>
          <w:color w:val="000000" w:themeColor="text1"/>
          <w:sz w:val="24"/>
          <w:szCs w:val="24"/>
        </w:rPr>
        <w:t>in</w:t>
      </w:r>
      <w:r w:rsidR="00F40839" w:rsidRPr="00A76D9F">
        <w:rPr>
          <w:rFonts w:ascii="Arial" w:hAnsi="Arial" w:cs="Arial"/>
          <w:b w:val="0"/>
          <w:bCs w:val="0"/>
          <w:color w:val="000000" w:themeColor="text1"/>
          <w:sz w:val="24"/>
          <w:szCs w:val="24"/>
        </w:rPr>
        <w:t xml:space="preserve"> </w:t>
      </w:r>
      <w:r w:rsidRPr="00A76D9F">
        <w:rPr>
          <w:rFonts w:ascii="Arial" w:hAnsi="Arial" w:cs="Arial"/>
          <w:b w:val="0"/>
          <w:bCs w:val="0"/>
          <w:color w:val="000000" w:themeColor="text1"/>
          <w:sz w:val="24"/>
          <w:szCs w:val="24"/>
        </w:rPr>
        <w:t>the</w:t>
      </w:r>
      <w:r w:rsidR="00E1623D" w:rsidRPr="00A76D9F">
        <w:rPr>
          <w:rFonts w:ascii="Arial" w:hAnsi="Arial" w:cs="Arial"/>
          <w:b w:val="0"/>
          <w:bCs w:val="0"/>
          <w:color w:val="000000" w:themeColor="text1"/>
          <w:sz w:val="24"/>
          <w:szCs w:val="24"/>
        </w:rPr>
        <w:t xml:space="preserve"> laser powder bed fusion (LPBF) additive manufacturing process</w:t>
      </w:r>
      <w:r w:rsidR="00F40839" w:rsidRPr="00A76D9F">
        <w:rPr>
          <w:rFonts w:ascii="Arial" w:hAnsi="Arial" w:cs="Arial"/>
          <w:b w:val="0"/>
          <w:bCs w:val="0"/>
          <w:color w:val="000000" w:themeColor="text1"/>
          <w:sz w:val="24"/>
          <w:szCs w:val="24"/>
        </w:rPr>
        <w:t xml:space="preserve"> may cause various defects</w:t>
      </w:r>
      <w:r w:rsidRPr="00A76D9F">
        <w:rPr>
          <w:rFonts w:ascii="Arial" w:hAnsi="Arial" w:cs="Arial"/>
          <w:b w:val="0"/>
          <w:bCs w:val="0"/>
          <w:color w:val="000000" w:themeColor="text1"/>
          <w:sz w:val="24"/>
          <w:szCs w:val="24"/>
        </w:rPr>
        <w:t xml:space="preserve">, potentially reducing the mechanical properties of the </w:t>
      </w:r>
      <w:r w:rsidR="00344849" w:rsidRPr="00A76D9F">
        <w:rPr>
          <w:rFonts w:ascii="Arial" w:hAnsi="Arial" w:cs="Arial"/>
          <w:b w:val="0"/>
          <w:bCs w:val="0"/>
          <w:color w:val="000000" w:themeColor="text1"/>
          <w:sz w:val="24"/>
          <w:szCs w:val="24"/>
        </w:rPr>
        <w:t xml:space="preserve">fabricated </w:t>
      </w:r>
      <w:r w:rsidRPr="00A76D9F">
        <w:rPr>
          <w:rFonts w:ascii="Arial" w:hAnsi="Arial" w:cs="Arial"/>
          <w:b w:val="0"/>
          <w:bCs w:val="0"/>
          <w:color w:val="000000" w:themeColor="text1"/>
          <w:sz w:val="24"/>
          <w:szCs w:val="24"/>
        </w:rPr>
        <w:t>components.</w:t>
      </w:r>
      <w:r w:rsidR="009F2B56" w:rsidRPr="00A76D9F">
        <w:rPr>
          <w:rFonts w:ascii="Arial" w:hAnsi="Arial" w:cs="Arial"/>
          <w:b w:val="0"/>
          <w:bCs w:val="0"/>
          <w:color w:val="000000" w:themeColor="text1"/>
          <w:sz w:val="24"/>
          <w:szCs w:val="24"/>
        </w:rPr>
        <w:t xml:space="preserve"> </w:t>
      </w:r>
      <w:r w:rsidR="001B5681" w:rsidRPr="00A76D9F">
        <w:rPr>
          <w:rFonts w:ascii="Arial" w:hAnsi="Arial" w:cs="Arial"/>
          <w:b w:val="0"/>
          <w:bCs w:val="0"/>
          <w:color w:val="000000" w:themeColor="text1"/>
          <w:sz w:val="24"/>
          <w:szCs w:val="24"/>
        </w:rPr>
        <w:t xml:space="preserve">Although </w:t>
      </w:r>
      <w:r w:rsidR="00DF5F61" w:rsidRPr="00A76D9F">
        <w:rPr>
          <w:rFonts w:ascii="Arial" w:hAnsi="Arial" w:cs="Arial"/>
          <w:b w:val="0"/>
          <w:bCs w:val="0"/>
          <w:color w:val="000000" w:themeColor="text1"/>
          <w:sz w:val="24"/>
          <w:szCs w:val="24"/>
        </w:rPr>
        <w:t>deep learning methods have been successfully employed to identify various powder bed anomalies,</w:t>
      </w:r>
      <w:r w:rsidR="001B5681" w:rsidRPr="00A76D9F">
        <w:rPr>
          <w:rFonts w:ascii="Arial" w:hAnsi="Arial" w:cs="Arial"/>
          <w:b w:val="0"/>
          <w:bCs w:val="0"/>
          <w:color w:val="000000" w:themeColor="text1"/>
          <w:sz w:val="24"/>
          <w:szCs w:val="24"/>
        </w:rPr>
        <w:t xml:space="preserve"> </w:t>
      </w:r>
      <w:r w:rsidR="00DF5F61" w:rsidRPr="00A76D9F">
        <w:rPr>
          <w:rFonts w:ascii="Arial" w:hAnsi="Arial" w:cs="Arial"/>
          <w:b w:val="0"/>
          <w:bCs w:val="0"/>
          <w:color w:val="000000" w:themeColor="text1"/>
          <w:sz w:val="24"/>
          <w:szCs w:val="24"/>
        </w:rPr>
        <w:t xml:space="preserve">the categorization of </w:t>
      </w:r>
      <w:r w:rsidR="00D730ED" w:rsidRPr="00A76D9F">
        <w:rPr>
          <w:rFonts w:ascii="Arial" w:hAnsi="Arial" w:cs="Arial"/>
          <w:b w:val="0"/>
          <w:bCs w:val="0"/>
          <w:color w:val="000000" w:themeColor="text1"/>
          <w:sz w:val="24"/>
          <w:szCs w:val="24"/>
        </w:rPr>
        <w:t>“</w:t>
      </w:r>
      <w:r w:rsidR="00DF5F61" w:rsidRPr="00A76D9F">
        <w:rPr>
          <w:rFonts w:ascii="Arial" w:hAnsi="Arial" w:cs="Arial"/>
          <w:b w:val="0"/>
          <w:bCs w:val="0"/>
          <w:color w:val="000000" w:themeColor="text1"/>
          <w:sz w:val="24"/>
          <w:szCs w:val="24"/>
        </w:rPr>
        <w:t xml:space="preserve">powder </w:t>
      </w:r>
      <w:r w:rsidR="0091030C" w:rsidRPr="00A76D9F">
        <w:rPr>
          <w:rFonts w:ascii="Arial" w:hAnsi="Arial" w:cs="Arial"/>
          <w:b w:val="0"/>
          <w:bCs w:val="0"/>
          <w:color w:val="000000" w:themeColor="text1"/>
          <w:sz w:val="24"/>
          <w:szCs w:val="24"/>
        </w:rPr>
        <w:t xml:space="preserve">spreading </w:t>
      </w:r>
      <w:r w:rsidR="005D4A2B" w:rsidRPr="00A76D9F">
        <w:rPr>
          <w:rFonts w:ascii="Arial" w:hAnsi="Arial" w:cs="Arial"/>
          <w:b w:val="0"/>
          <w:bCs w:val="0"/>
          <w:color w:val="000000" w:themeColor="text1"/>
          <w:sz w:val="24"/>
          <w:szCs w:val="24"/>
        </w:rPr>
        <w:t>anomaly</w:t>
      </w:r>
      <w:r w:rsidR="00D730ED" w:rsidRPr="00A76D9F">
        <w:rPr>
          <w:rFonts w:ascii="Arial" w:hAnsi="Arial" w:cs="Arial"/>
          <w:b w:val="0"/>
          <w:bCs w:val="0"/>
          <w:color w:val="000000" w:themeColor="text1"/>
          <w:sz w:val="24"/>
          <w:szCs w:val="24"/>
        </w:rPr>
        <w:t>”</w:t>
      </w:r>
      <w:r w:rsidR="005D4A2B" w:rsidRPr="00A76D9F">
        <w:rPr>
          <w:rFonts w:ascii="Arial" w:hAnsi="Arial" w:cs="Arial"/>
          <w:b w:val="0"/>
          <w:bCs w:val="0"/>
          <w:color w:val="000000" w:themeColor="text1"/>
          <w:sz w:val="24"/>
          <w:szCs w:val="24"/>
        </w:rPr>
        <w:t xml:space="preserve"> </w:t>
      </w:r>
      <w:r w:rsidR="00DF5F61" w:rsidRPr="00A76D9F">
        <w:rPr>
          <w:rFonts w:ascii="Arial" w:hAnsi="Arial" w:cs="Arial"/>
          <w:b w:val="0"/>
          <w:bCs w:val="0"/>
          <w:color w:val="000000" w:themeColor="text1"/>
          <w:sz w:val="24"/>
          <w:szCs w:val="24"/>
        </w:rPr>
        <w:t>has been oversimplified into a single</w:t>
      </w:r>
      <w:r w:rsidR="00D730ED" w:rsidRPr="00A76D9F">
        <w:rPr>
          <w:rFonts w:ascii="Arial" w:hAnsi="Arial" w:cs="Arial"/>
          <w:b w:val="0"/>
          <w:bCs w:val="0"/>
          <w:color w:val="000000" w:themeColor="text1"/>
          <w:sz w:val="24"/>
          <w:szCs w:val="24"/>
        </w:rPr>
        <w:t xml:space="preserve"> </w:t>
      </w:r>
      <w:r w:rsidR="00DF5F61" w:rsidRPr="00A76D9F">
        <w:rPr>
          <w:rFonts w:ascii="Arial" w:hAnsi="Arial" w:cs="Arial"/>
          <w:b w:val="0"/>
          <w:bCs w:val="0"/>
          <w:color w:val="000000" w:themeColor="text1"/>
          <w:sz w:val="24"/>
          <w:szCs w:val="24"/>
        </w:rPr>
        <w:t xml:space="preserve">class, neglecting </w:t>
      </w:r>
      <w:r w:rsidR="002A3196" w:rsidRPr="00A76D9F">
        <w:rPr>
          <w:rFonts w:ascii="Arial" w:hAnsi="Arial" w:cs="Arial"/>
          <w:b w:val="0"/>
          <w:bCs w:val="0"/>
          <w:color w:val="000000" w:themeColor="text1"/>
          <w:sz w:val="24"/>
          <w:szCs w:val="24"/>
        </w:rPr>
        <w:t xml:space="preserve">multi-layer </w:t>
      </w:r>
      <w:r w:rsidR="00DF5F61" w:rsidRPr="00A76D9F">
        <w:rPr>
          <w:rFonts w:ascii="Arial" w:hAnsi="Arial" w:cs="Arial"/>
          <w:b w:val="0"/>
          <w:bCs w:val="0"/>
          <w:color w:val="000000" w:themeColor="text1"/>
          <w:sz w:val="24"/>
          <w:szCs w:val="24"/>
        </w:rPr>
        <w:t xml:space="preserve">insufficient powder </w:t>
      </w:r>
      <w:r w:rsidR="002A3196" w:rsidRPr="00A76D9F">
        <w:rPr>
          <w:rFonts w:ascii="Arial" w:hAnsi="Arial" w:cs="Arial"/>
          <w:b w:val="0"/>
          <w:bCs w:val="0"/>
          <w:color w:val="000000" w:themeColor="text1"/>
          <w:sz w:val="24"/>
          <w:szCs w:val="24"/>
        </w:rPr>
        <w:t xml:space="preserve">spreading </w:t>
      </w:r>
      <w:r w:rsidR="00DF5F61" w:rsidRPr="00A76D9F">
        <w:rPr>
          <w:rFonts w:ascii="Arial" w:hAnsi="Arial" w:cs="Arial"/>
          <w:b w:val="0"/>
          <w:bCs w:val="0"/>
          <w:color w:val="000000" w:themeColor="text1"/>
          <w:sz w:val="24"/>
          <w:szCs w:val="24"/>
        </w:rPr>
        <w:t xml:space="preserve">conditions. </w:t>
      </w:r>
      <w:r w:rsidR="00D730ED" w:rsidRPr="00A76D9F">
        <w:rPr>
          <w:rFonts w:ascii="Arial" w:hAnsi="Arial" w:cs="Arial"/>
          <w:b w:val="0"/>
          <w:bCs w:val="0"/>
          <w:color w:val="000000" w:themeColor="text1"/>
          <w:sz w:val="24"/>
          <w:szCs w:val="24"/>
        </w:rPr>
        <w:t>T</w:t>
      </w:r>
      <w:r w:rsidR="00341B60" w:rsidRPr="00A76D9F">
        <w:rPr>
          <w:rFonts w:ascii="Arial" w:hAnsi="Arial" w:cs="Arial"/>
          <w:b w:val="0"/>
          <w:bCs w:val="0"/>
          <w:color w:val="000000" w:themeColor="text1"/>
          <w:sz w:val="24"/>
          <w:szCs w:val="24"/>
        </w:rPr>
        <w:t xml:space="preserve">he correlation between insufficient powder </w:t>
      </w:r>
      <w:r w:rsidR="002A3196" w:rsidRPr="00A76D9F">
        <w:rPr>
          <w:rFonts w:ascii="Arial" w:hAnsi="Arial" w:cs="Arial"/>
          <w:b w:val="0"/>
          <w:bCs w:val="0"/>
          <w:color w:val="000000" w:themeColor="text1"/>
          <w:sz w:val="24"/>
          <w:szCs w:val="24"/>
        </w:rPr>
        <w:t xml:space="preserve">spreading </w:t>
      </w:r>
      <w:r w:rsidR="00341B60" w:rsidRPr="00A76D9F">
        <w:rPr>
          <w:rFonts w:ascii="Arial" w:hAnsi="Arial" w:cs="Arial"/>
          <w:b w:val="0"/>
          <w:bCs w:val="0"/>
          <w:color w:val="000000" w:themeColor="text1"/>
          <w:sz w:val="24"/>
          <w:szCs w:val="24"/>
        </w:rPr>
        <w:t>and mechanical properties</w:t>
      </w:r>
      <w:r w:rsidR="00D730ED" w:rsidRPr="00A76D9F">
        <w:rPr>
          <w:rFonts w:ascii="Arial" w:hAnsi="Arial" w:cs="Arial"/>
          <w:b w:val="0"/>
          <w:bCs w:val="0"/>
          <w:color w:val="000000" w:themeColor="text1"/>
          <w:sz w:val="24"/>
          <w:szCs w:val="24"/>
        </w:rPr>
        <w:t xml:space="preserve"> </w:t>
      </w:r>
      <w:r w:rsidR="00D730ED" w:rsidRPr="00A76D9F">
        <w:rPr>
          <w:rFonts w:ascii="Arial" w:hAnsi="Arial" w:cs="Arial" w:hint="eastAsia"/>
          <w:b w:val="0"/>
          <w:bCs w:val="0"/>
          <w:color w:val="000000" w:themeColor="text1"/>
          <w:sz w:val="24"/>
          <w:szCs w:val="24"/>
        </w:rPr>
        <w:t>also</w:t>
      </w:r>
      <w:r w:rsidR="00341B60" w:rsidRPr="00A76D9F">
        <w:rPr>
          <w:rFonts w:ascii="Arial" w:hAnsi="Arial" w:cs="Arial"/>
          <w:b w:val="0"/>
          <w:bCs w:val="0"/>
          <w:color w:val="000000" w:themeColor="text1"/>
          <w:sz w:val="24"/>
          <w:szCs w:val="24"/>
        </w:rPr>
        <w:t xml:space="preserve"> remains unclear, </w:t>
      </w:r>
      <w:r w:rsidR="00D730ED" w:rsidRPr="00A76D9F">
        <w:rPr>
          <w:rFonts w:ascii="Arial" w:hAnsi="Arial" w:cs="Arial"/>
          <w:b w:val="0"/>
          <w:bCs w:val="0"/>
          <w:color w:val="000000" w:themeColor="text1"/>
          <w:sz w:val="24"/>
          <w:szCs w:val="24"/>
        </w:rPr>
        <w:t xml:space="preserve">and </w:t>
      </w:r>
      <w:r w:rsidR="00341B60" w:rsidRPr="00A76D9F">
        <w:rPr>
          <w:rFonts w:ascii="Arial" w:hAnsi="Arial" w:cs="Arial"/>
          <w:b w:val="0"/>
          <w:bCs w:val="0"/>
          <w:color w:val="000000" w:themeColor="text1"/>
          <w:sz w:val="24"/>
          <w:szCs w:val="24"/>
        </w:rPr>
        <w:t xml:space="preserve">the threshold </w:t>
      </w:r>
      <w:r w:rsidR="009A22AD" w:rsidRPr="00A76D9F">
        <w:rPr>
          <w:rFonts w:ascii="Arial" w:hAnsi="Arial" w:cs="Arial"/>
          <w:b w:val="0"/>
          <w:bCs w:val="0"/>
          <w:color w:val="000000" w:themeColor="text1"/>
          <w:sz w:val="24"/>
          <w:szCs w:val="24"/>
        </w:rPr>
        <w:t xml:space="preserve">at which </w:t>
      </w:r>
      <w:r w:rsidR="00341B60" w:rsidRPr="00A76D9F">
        <w:rPr>
          <w:rFonts w:ascii="Arial" w:hAnsi="Arial" w:cs="Arial"/>
          <w:b w:val="0"/>
          <w:bCs w:val="0"/>
          <w:color w:val="000000" w:themeColor="text1"/>
          <w:sz w:val="24"/>
          <w:szCs w:val="24"/>
        </w:rPr>
        <w:t>insufficient powder</w:t>
      </w:r>
      <w:r w:rsidR="002A3196" w:rsidRPr="00A76D9F">
        <w:rPr>
          <w:rFonts w:ascii="Arial" w:hAnsi="Arial" w:cs="Arial"/>
          <w:b w:val="0"/>
          <w:bCs w:val="0"/>
          <w:color w:val="000000" w:themeColor="text1"/>
          <w:sz w:val="24"/>
          <w:szCs w:val="24"/>
        </w:rPr>
        <w:t xml:space="preserve"> spreading</w:t>
      </w:r>
      <w:r w:rsidR="00341B60" w:rsidRPr="00A76D9F">
        <w:rPr>
          <w:rFonts w:ascii="Arial" w:hAnsi="Arial" w:cs="Arial"/>
          <w:b w:val="0"/>
          <w:bCs w:val="0"/>
          <w:color w:val="000000" w:themeColor="text1"/>
          <w:sz w:val="24"/>
          <w:szCs w:val="24"/>
        </w:rPr>
        <w:t xml:space="preserve"> </w:t>
      </w:r>
      <w:r w:rsidR="009A22AD" w:rsidRPr="00A76D9F">
        <w:rPr>
          <w:rFonts w:ascii="Arial" w:hAnsi="Arial" w:cs="Arial"/>
          <w:b w:val="0"/>
          <w:bCs w:val="0"/>
          <w:color w:val="000000" w:themeColor="text1"/>
          <w:sz w:val="24"/>
          <w:szCs w:val="24"/>
        </w:rPr>
        <w:t>leads to</w:t>
      </w:r>
      <w:r w:rsidR="00341B60" w:rsidRPr="00A76D9F">
        <w:rPr>
          <w:rFonts w:ascii="Arial" w:hAnsi="Arial" w:cs="Arial"/>
          <w:b w:val="0"/>
          <w:bCs w:val="0"/>
          <w:color w:val="000000" w:themeColor="text1"/>
          <w:sz w:val="24"/>
          <w:szCs w:val="24"/>
        </w:rPr>
        <w:t xml:space="preserve"> a decline in mechanical properties has not been investigated. This study</w:t>
      </w:r>
      <w:r w:rsidR="00CB5870" w:rsidRPr="00A76D9F">
        <w:rPr>
          <w:rFonts w:ascii="Arial" w:hAnsi="Arial" w:cs="Arial"/>
          <w:b w:val="0"/>
          <w:bCs w:val="0"/>
          <w:color w:val="000000" w:themeColor="text1"/>
          <w:sz w:val="24"/>
          <w:szCs w:val="24"/>
        </w:rPr>
        <w:t xml:space="preserve"> </w:t>
      </w:r>
      <w:r w:rsidR="00CB5870" w:rsidRPr="00A76D9F">
        <w:rPr>
          <w:rFonts w:ascii="Arial" w:hAnsi="Arial" w:cs="Arial" w:hint="eastAsia"/>
          <w:b w:val="0"/>
          <w:bCs w:val="0"/>
          <w:color w:val="000000" w:themeColor="text1"/>
          <w:sz w:val="24"/>
          <w:szCs w:val="24"/>
        </w:rPr>
        <w:t>develop</w:t>
      </w:r>
      <w:r w:rsidR="00CB5870" w:rsidRPr="00A76D9F">
        <w:rPr>
          <w:rFonts w:ascii="Arial" w:hAnsi="Arial" w:cs="Arial"/>
          <w:b w:val="0"/>
          <w:bCs w:val="0"/>
          <w:color w:val="000000" w:themeColor="text1"/>
          <w:sz w:val="24"/>
          <w:szCs w:val="24"/>
        </w:rPr>
        <w:t>s</w:t>
      </w:r>
      <w:r w:rsidR="00341B60" w:rsidRPr="00A76D9F">
        <w:rPr>
          <w:rFonts w:ascii="Arial" w:hAnsi="Arial" w:cs="Arial"/>
          <w:b w:val="0"/>
          <w:bCs w:val="0"/>
          <w:color w:val="000000" w:themeColor="text1"/>
          <w:sz w:val="24"/>
          <w:szCs w:val="24"/>
        </w:rPr>
        <w:t xml:space="preserve"> a novel</w:t>
      </w:r>
      <w:r w:rsidR="00EA0052" w:rsidRPr="00A76D9F">
        <w:rPr>
          <w:color w:val="000000" w:themeColor="text1"/>
        </w:rPr>
        <w:t xml:space="preserve"> </w:t>
      </w:r>
      <w:r w:rsidR="00D52475" w:rsidRPr="00A76D9F">
        <w:rPr>
          <w:rFonts w:ascii="Arial" w:hAnsi="Arial" w:cs="Arial"/>
          <w:b w:val="0"/>
          <w:bCs w:val="0"/>
          <w:color w:val="000000" w:themeColor="text1"/>
          <w:sz w:val="24"/>
          <w:szCs w:val="24"/>
        </w:rPr>
        <w:t>powder spreading anomaly detection system (PSADS)</w:t>
      </w:r>
      <w:r w:rsidR="00EA0052" w:rsidRPr="00A76D9F">
        <w:rPr>
          <w:rFonts w:ascii="Arial" w:hAnsi="Arial" w:cs="Arial"/>
          <w:b w:val="0"/>
          <w:bCs w:val="0"/>
          <w:color w:val="000000" w:themeColor="text1"/>
          <w:sz w:val="24"/>
          <w:szCs w:val="24"/>
        </w:rPr>
        <w:t xml:space="preserve"> </w:t>
      </w:r>
      <w:r w:rsidR="00341B60" w:rsidRPr="00A76D9F">
        <w:rPr>
          <w:rFonts w:ascii="Arial" w:hAnsi="Arial" w:cs="Arial"/>
          <w:b w:val="0"/>
          <w:bCs w:val="0"/>
          <w:color w:val="000000" w:themeColor="text1"/>
          <w:sz w:val="24"/>
          <w:szCs w:val="24"/>
        </w:rPr>
        <w:t>for LPBF</w:t>
      </w:r>
      <w:r w:rsidR="00D730ED" w:rsidRPr="00A76D9F">
        <w:rPr>
          <w:rFonts w:ascii="Arial" w:hAnsi="Arial" w:cs="Arial"/>
          <w:b w:val="0"/>
          <w:bCs w:val="0"/>
          <w:color w:val="000000" w:themeColor="text1"/>
          <w:sz w:val="24"/>
          <w:szCs w:val="24"/>
        </w:rPr>
        <w:t xml:space="preserve"> that </w:t>
      </w:r>
      <w:r w:rsidR="00341B60" w:rsidRPr="00A76D9F">
        <w:rPr>
          <w:rFonts w:ascii="Arial" w:hAnsi="Arial" w:cs="Arial"/>
          <w:b w:val="0"/>
          <w:bCs w:val="0"/>
          <w:color w:val="000000" w:themeColor="text1"/>
          <w:sz w:val="24"/>
          <w:szCs w:val="24"/>
        </w:rPr>
        <w:t>includes a deep learning</w:t>
      </w:r>
      <w:r w:rsidR="00AC7520" w:rsidRPr="00A76D9F">
        <w:rPr>
          <w:rFonts w:ascii="Arial" w:hAnsi="Arial" w:cs="Arial"/>
          <w:b w:val="0"/>
          <w:bCs w:val="0"/>
          <w:color w:val="000000" w:themeColor="text1"/>
          <w:sz w:val="24"/>
          <w:szCs w:val="24"/>
        </w:rPr>
        <w:t>–</w:t>
      </w:r>
      <w:r w:rsidR="00341B60" w:rsidRPr="00A76D9F">
        <w:rPr>
          <w:rFonts w:ascii="Arial" w:hAnsi="Arial" w:cs="Arial"/>
          <w:b w:val="0"/>
          <w:bCs w:val="0"/>
          <w:color w:val="000000" w:themeColor="text1"/>
          <w:sz w:val="24"/>
          <w:szCs w:val="24"/>
        </w:rPr>
        <w:t xml:space="preserve">based </w:t>
      </w:r>
      <w:r w:rsidR="00341B60" w:rsidRPr="00A76D9F">
        <w:rPr>
          <w:rFonts w:ascii="Arial" w:hAnsi="Arial" w:cs="Arial"/>
          <w:b w:val="0"/>
          <w:bCs w:val="0"/>
          <w:color w:val="000000" w:themeColor="text1"/>
          <w:sz w:val="24"/>
          <w:szCs w:val="24"/>
        </w:rPr>
        <w:lastRenderedPageBreak/>
        <w:t>segmentation algorithm</w:t>
      </w:r>
      <w:r w:rsidR="00D730ED" w:rsidRPr="00A76D9F">
        <w:rPr>
          <w:rFonts w:ascii="Arial" w:hAnsi="Arial" w:cs="Arial"/>
          <w:b w:val="0"/>
          <w:bCs w:val="0"/>
          <w:color w:val="000000" w:themeColor="text1"/>
          <w:sz w:val="24"/>
          <w:szCs w:val="24"/>
        </w:rPr>
        <w:t>, known as</w:t>
      </w:r>
      <w:r w:rsidR="00341B60" w:rsidRPr="00A76D9F">
        <w:rPr>
          <w:rFonts w:ascii="Arial" w:hAnsi="Arial" w:cs="Arial"/>
          <w:b w:val="0"/>
          <w:bCs w:val="0"/>
          <w:color w:val="000000" w:themeColor="text1"/>
          <w:sz w:val="24"/>
          <w:szCs w:val="24"/>
        </w:rPr>
        <w:t xml:space="preserve"> Full-scale Feature Adaptive </w:t>
      </w:r>
      <w:proofErr w:type="spellStart"/>
      <w:r w:rsidR="00341B60" w:rsidRPr="00A76D9F">
        <w:rPr>
          <w:rFonts w:ascii="Arial" w:hAnsi="Arial" w:cs="Arial"/>
          <w:b w:val="0"/>
          <w:bCs w:val="0"/>
          <w:color w:val="000000" w:themeColor="text1"/>
          <w:sz w:val="24"/>
          <w:szCs w:val="24"/>
        </w:rPr>
        <w:t>UNet</w:t>
      </w:r>
      <w:proofErr w:type="spellEnd"/>
      <w:r w:rsidR="00341B60" w:rsidRPr="00A76D9F">
        <w:rPr>
          <w:rFonts w:ascii="Arial" w:hAnsi="Arial" w:cs="Arial"/>
          <w:b w:val="0"/>
          <w:bCs w:val="0"/>
          <w:color w:val="000000" w:themeColor="text1"/>
          <w:sz w:val="24"/>
          <w:szCs w:val="24"/>
        </w:rPr>
        <w:t>++ (FFA-</w:t>
      </w:r>
      <w:proofErr w:type="spellStart"/>
      <w:r w:rsidR="00341B60" w:rsidRPr="00A76D9F">
        <w:rPr>
          <w:rFonts w:ascii="Arial" w:hAnsi="Arial" w:cs="Arial"/>
          <w:b w:val="0"/>
          <w:bCs w:val="0"/>
          <w:color w:val="000000" w:themeColor="text1"/>
          <w:sz w:val="24"/>
          <w:szCs w:val="24"/>
        </w:rPr>
        <w:t>UNet</w:t>
      </w:r>
      <w:proofErr w:type="spellEnd"/>
      <w:r w:rsidR="00341B60" w:rsidRPr="00A76D9F">
        <w:rPr>
          <w:rFonts w:ascii="Arial" w:hAnsi="Arial" w:cs="Arial"/>
          <w:b w:val="0"/>
          <w:bCs w:val="0"/>
          <w:color w:val="000000" w:themeColor="text1"/>
          <w:sz w:val="24"/>
          <w:szCs w:val="24"/>
        </w:rPr>
        <w:t>++). FFA-</w:t>
      </w:r>
      <w:proofErr w:type="spellStart"/>
      <w:r w:rsidR="00341B60" w:rsidRPr="00A76D9F">
        <w:rPr>
          <w:rFonts w:ascii="Arial" w:hAnsi="Arial" w:cs="Arial"/>
          <w:b w:val="0"/>
          <w:bCs w:val="0"/>
          <w:color w:val="000000" w:themeColor="text1"/>
          <w:sz w:val="24"/>
          <w:szCs w:val="24"/>
        </w:rPr>
        <w:t>UNet</w:t>
      </w:r>
      <w:proofErr w:type="spellEnd"/>
      <w:r w:rsidR="00341B60" w:rsidRPr="00A76D9F">
        <w:rPr>
          <w:rFonts w:ascii="Arial" w:hAnsi="Arial" w:cs="Arial"/>
          <w:b w:val="0"/>
          <w:bCs w:val="0"/>
          <w:color w:val="000000" w:themeColor="text1"/>
          <w:sz w:val="24"/>
          <w:szCs w:val="24"/>
        </w:rPr>
        <w:t>++</w:t>
      </w:r>
      <w:r w:rsidR="004639AA" w:rsidRPr="00A76D9F">
        <w:rPr>
          <w:rFonts w:ascii="Arial" w:hAnsi="Arial" w:cs="Arial"/>
          <w:b w:val="0"/>
          <w:bCs w:val="0"/>
          <w:color w:val="000000" w:themeColor="text1"/>
          <w:sz w:val="24"/>
          <w:szCs w:val="24"/>
        </w:rPr>
        <w:t xml:space="preserve"> </w:t>
      </w:r>
      <w:r w:rsidR="004639AA" w:rsidRPr="00A76D9F">
        <w:rPr>
          <w:rFonts w:ascii="Arial" w:hAnsi="Arial" w:cs="Arial" w:hint="eastAsia"/>
          <w:b w:val="0"/>
          <w:bCs w:val="0"/>
          <w:color w:val="000000" w:themeColor="text1"/>
          <w:sz w:val="24"/>
          <w:szCs w:val="24"/>
        </w:rPr>
        <w:t>add</w:t>
      </w:r>
      <w:r w:rsidR="004639AA" w:rsidRPr="00A76D9F">
        <w:rPr>
          <w:rFonts w:ascii="Arial" w:hAnsi="Arial" w:cs="Arial"/>
          <w:b w:val="0"/>
          <w:bCs w:val="0"/>
          <w:color w:val="000000" w:themeColor="text1"/>
          <w:sz w:val="24"/>
          <w:szCs w:val="24"/>
        </w:rPr>
        <w:t>resses</w:t>
      </w:r>
      <w:r w:rsidR="00341B60" w:rsidRPr="00A76D9F">
        <w:rPr>
          <w:rFonts w:ascii="Arial" w:hAnsi="Arial" w:cs="Arial"/>
          <w:b w:val="0"/>
          <w:bCs w:val="0"/>
          <w:color w:val="000000" w:themeColor="text1"/>
          <w:sz w:val="24"/>
          <w:szCs w:val="24"/>
        </w:rPr>
        <w:t xml:space="preserve"> </w:t>
      </w:r>
      <w:r w:rsidR="004639AA" w:rsidRPr="00A76D9F">
        <w:rPr>
          <w:rFonts w:ascii="Arial" w:hAnsi="Arial" w:cs="Arial"/>
          <w:b w:val="0"/>
          <w:bCs w:val="0"/>
          <w:color w:val="000000" w:themeColor="text1"/>
          <w:sz w:val="24"/>
          <w:szCs w:val="24"/>
        </w:rPr>
        <w:t xml:space="preserve">challenges </w:t>
      </w:r>
      <w:r w:rsidR="00341B60" w:rsidRPr="00A76D9F">
        <w:rPr>
          <w:rFonts w:ascii="Arial" w:hAnsi="Arial" w:cs="Arial"/>
          <w:b w:val="0"/>
          <w:bCs w:val="0"/>
          <w:color w:val="000000" w:themeColor="text1"/>
          <w:sz w:val="24"/>
          <w:szCs w:val="24"/>
        </w:rPr>
        <w:t>such as brightness homogenization, texture homogenization</w:t>
      </w:r>
      <w:r w:rsidR="00490941" w:rsidRPr="00A76D9F">
        <w:rPr>
          <w:rFonts w:ascii="Arial" w:hAnsi="Arial" w:cs="Arial"/>
          <w:b w:val="0"/>
          <w:bCs w:val="0"/>
          <w:color w:val="000000" w:themeColor="text1"/>
          <w:sz w:val="24"/>
          <w:szCs w:val="24"/>
        </w:rPr>
        <w:t>,</w:t>
      </w:r>
      <w:r w:rsidR="00341B60" w:rsidRPr="00A76D9F">
        <w:rPr>
          <w:rFonts w:ascii="Arial" w:hAnsi="Arial" w:cs="Arial"/>
          <w:b w:val="0"/>
          <w:bCs w:val="0"/>
          <w:color w:val="000000" w:themeColor="text1"/>
          <w:sz w:val="24"/>
          <w:szCs w:val="24"/>
        </w:rPr>
        <w:t xml:space="preserve"> and boundary blurring caused by multi-layer insufficient</w:t>
      </w:r>
      <w:r w:rsidR="00077E5B" w:rsidRPr="00A76D9F">
        <w:rPr>
          <w:rFonts w:ascii="Arial" w:hAnsi="Arial" w:cs="Arial"/>
          <w:b w:val="0"/>
          <w:bCs w:val="0"/>
          <w:color w:val="000000" w:themeColor="text1"/>
          <w:sz w:val="24"/>
          <w:szCs w:val="24"/>
        </w:rPr>
        <w:t xml:space="preserve"> powder</w:t>
      </w:r>
      <w:r w:rsidR="002C480A" w:rsidRPr="00A76D9F">
        <w:rPr>
          <w:rFonts w:ascii="Arial" w:hAnsi="Arial" w:cs="Arial"/>
          <w:b w:val="0"/>
          <w:bCs w:val="0"/>
          <w:color w:val="000000" w:themeColor="text1"/>
          <w:sz w:val="24"/>
          <w:szCs w:val="24"/>
        </w:rPr>
        <w:t xml:space="preserve"> spreading</w:t>
      </w:r>
      <w:r w:rsidR="004639AA" w:rsidRPr="00A76D9F">
        <w:rPr>
          <w:rFonts w:ascii="Arial" w:hAnsi="Arial" w:cs="Arial"/>
          <w:b w:val="0"/>
          <w:bCs w:val="0"/>
          <w:color w:val="000000" w:themeColor="text1"/>
          <w:sz w:val="24"/>
          <w:szCs w:val="24"/>
        </w:rPr>
        <w:t>.</w:t>
      </w:r>
      <w:r w:rsidR="00341B60" w:rsidRPr="00A76D9F">
        <w:rPr>
          <w:rFonts w:ascii="Arial" w:hAnsi="Arial" w:cs="Arial" w:hint="eastAsia"/>
          <w:b w:val="0"/>
          <w:bCs w:val="0"/>
          <w:color w:val="000000" w:themeColor="text1"/>
          <w:sz w:val="24"/>
          <w:szCs w:val="24"/>
        </w:rPr>
        <w:t xml:space="preserve"> </w:t>
      </w:r>
      <w:r w:rsidR="004639AA" w:rsidRPr="00A76D9F">
        <w:rPr>
          <w:rFonts w:ascii="Arial" w:hAnsi="Arial" w:cs="Arial"/>
          <w:b w:val="0"/>
          <w:bCs w:val="0"/>
          <w:color w:val="000000" w:themeColor="text1"/>
          <w:sz w:val="24"/>
          <w:szCs w:val="24"/>
        </w:rPr>
        <w:t xml:space="preserve">The algorithm </w:t>
      </w:r>
      <w:r w:rsidR="002C480A" w:rsidRPr="00A76D9F">
        <w:rPr>
          <w:rFonts w:ascii="Arial" w:hAnsi="Arial" w:cs="Arial"/>
          <w:b w:val="0"/>
          <w:bCs w:val="0"/>
          <w:color w:val="000000" w:themeColor="text1"/>
          <w:sz w:val="24"/>
          <w:szCs w:val="24"/>
        </w:rPr>
        <w:t>enables the detection of</w:t>
      </w:r>
      <w:r w:rsidR="00EA0052" w:rsidRPr="00A76D9F">
        <w:rPr>
          <w:rFonts w:ascii="Arial" w:hAnsi="Arial" w:cs="Arial"/>
          <w:b w:val="0"/>
          <w:bCs w:val="0"/>
          <w:color w:val="000000" w:themeColor="text1"/>
          <w:sz w:val="24"/>
          <w:szCs w:val="24"/>
        </w:rPr>
        <w:t xml:space="preserve"> </w:t>
      </w:r>
      <w:r w:rsidR="004639AA" w:rsidRPr="00A76D9F">
        <w:rPr>
          <w:rFonts w:ascii="Arial" w:hAnsi="Arial" w:cs="Arial"/>
          <w:b w:val="0"/>
          <w:bCs w:val="0"/>
          <w:color w:val="000000" w:themeColor="text1"/>
          <w:sz w:val="24"/>
          <w:szCs w:val="24"/>
        </w:rPr>
        <w:t xml:space="preserve">six types of </w:t>
      </w:r>
      <w:r w:rsidR="00E5471B" w:rsidRPr="00A76D9F">
        <w:rPr>
          <w:rFonts w:ascii="Arial" w:hAnsi="Arial" w:cs="Arial"/>
          <w:b w:val="0"/>
          <w:bCs w:val="0"/>
          <w:color w:val="000000" w:themeColor="text1"/>
          <w:sz w:val="24"/>
          <w:szCs w:val="24"/>
        </w:rPr>
        <w:t>insufficient powder spreading</w:t>
      </w:r>
      <w:r w:rsidR="004639AA" w:rsidRPr="00A76D9F">
        <w:rPr>
          <w:rFonts w:ascii="Arial" w:hAnsi="Arial" w:cs="Arial"/>
          <w:b w:val="0"/>
          <w:bCs w:val="0"/>
          <w:color w:val="000000" w:themeColor="text1"/>
          <w:sz w:val="24"/>
          <w:szCs w:val="24"/>
        </w:rPr>
        <w:t>, achieving a mean intersection over union (</w:t>
      </w:r>
      <w:proofErr w:type="spellStart"/>
      <w:r w:rsidR="004639AA" w:rsidRPr="00A76D9F">
        <w:rPr>
          <w:rFonts w:ascii="Arial" w:hAnsi="Arial" w:cs="Arial"/>
          <w:b w:val="0"/>
          <w:bCs w:val="0"/>
          <w:color w:val="000000" w:themeColor="text1"/>
          <w:sz w:val="24"/>
          <w:szCs w:val="24"/>
        </w:rPr>
        <w:t>mIoU</w:t>
      </w:r>
      <w:proofErr w:type="spellEnd"/>
      <w:r w:rsidR="004639AA" w:rsidRPr="00A76D9F">
        <w:rPr>
          <w:rFonts w:ascii="Arial" w:hAnsi="Arial" w:cs="Arial"/>
          <w:b w:val="0"/>
          <w:bCs w:val="0"/>
          <w:color w:val="000000" w:themeColor="text1"/>
          <w:sz w:val="24"/>
          <w:szCs w:val="24"/>
        </w:rPr>
        <w:t xml:space="preserve">) </w:t>
      </w:r>
      <w:r w:rsidR="00F71A24" w:rsidRPr="00A76D9F">
        <w:rPr>
          <w:rFonts w:ascii="Arial" w:hAnsi="Arial" w:cs="Arial" w:hint="eastAsia"/>
          <w:b w:val="0"/>
          <w:bCs w:val="0"/>
          <w:color w:val="000000" w:themeColor="text1"/>
          <w:sz w:val="24"/>
          <w:szCs w:val="24"/>
        </w:rPr>
        <w:t>clo</w:t>
      </w:r>
      <w:r w:rsidR="00F71A24" w:rsidRPr="00A76D9F">
        <w:rPr>
          <w:rFonts w:ascii="Arial" w:hAnsi="Arial" w:cs="Arial"/>
          <w:b w:val="0"/>
          <w:bCs w:val="0"/>
          <w:color w:val="000000" w:themeColor="text1"/>
          <w:sz w:val="24"/>
          <w:szCs w:val="24"/>
        </w:rPr>
        <w:t>se to</w:t>
      </w:r>
      <w:r w:rsidR="004639AA" w:rsidRPr="00A76D9F">
        <w:rPr>
          <w:rFonts w:ascii="Arial" w:hAnsi="Arial" w:cs="Arial"/>
          <w:b w:val="0"/>
          <w:bCs w:val="0"/>
          <w:color w:val="000000" w:themeColor="text1"/>
          <w:sz w:val="24"/>
          <w:szCs w:val="24"/>
        </w:rPr>
        <w:t xml:space="preserve"> 57%, represent</w:t>
      </w:r>
      <w:r w:rsidR="00127943" w:rsidRPr="00A76D9F">
        <w:rPr>
          <w:rFonts w:ascii="Arial" w:hAnsi="Arial" w:cs="Arial"/>
          <w:b w:val="0"/>
          <w:bCs w:val="0"/>
          <w:color w:val="000000" w:themeColor="text1"/>
          <w:sz w:val="24"/>
          <w:szCs w:val="24"/>
        </w:rPr>
        <w:t>ing</w:t>
      </w:r>
      <w:r w:rsidR="004639AA" w:rsidRPr="00A76D9F">
        <w:rPr>
          <w:rFonts w:ascii="Arial" w:hAnsi="Arial" w:cs="Arial"/>
          <w:b w:val="0"/>
          <w:bCs w:val="0"/>
          <w:color w:val="000000" w:themeColor="text1"/>
          <w:sz w:val="24"/>
          <w:szCs w:val="24"/>
        </w:rPr>
        <w:t xml:space="preserve"> a </w:t>
      </w:r>
      <w:r w:rsidR="00490941" w:rsidRPr="00A76D9F">
        <w:rPr>
          <w:rFonts w:ascii="Arial" w:hAnsi="Arial" w:cs="Arial"/>
          <w:b w:val="0"/>
          <w:bCs w:val="0"/>
          <w:color w:val="000000" w:themeColor="text1"/>
          <w:sz w:val="24"/>
          <w:szCs w:val="24"/>
        </w:rPr>
        <w:t>4%–11%</w:t>
      </w:r>
      <w:r w:rsidR="004639AA" w:rsidRPr="00A76D9F">
        <w:rPr>
          <w:rFonts w:ascii="Arial" w:hAnsi="Arial" w:cs="Arial"/>
          <w:b w:val="0"/>
          <w:bCs w:val="0"/>
          <w:color w:val="000000" w:themeColor="text1"/>
          <w:sz w:val="24"/>
          <w:szCs w:val="24"/>
        </w:rPr>
        <w:t xml:space="preserve"> improvement over six widely used segmentation networks, with a maximum </w:t>
      </w:r>
      <w:proofErr w:type="spellStart"/>
      <w:r w:rsidR="004639AA" w:rsidRPr="00A76D9F">
        <w:rPr>
          <w:rFonts w:ascii="Arial" w:hAnsi="Arial" w:cs="Arial"/>
          <w:b w:val="0"/>
          <w:bCs w:val="0"/>
          <w:color w:val="000000" w:themeColor="text1"/>
          <w:sz w:val="24"/>
          <w:szCs w:val="24"/>
        </w:rPr>
        <w:t>IoU</w:t>
      </w:r>
      <w:proofErr w:type="spellEnd"/>
      <w:r w:rsidR="004639AA" w:rsidRPr="00A76D9F">
        <w:rPr>
          <w:rFonts w:ascii="Arial" w:hAnsi="Arial" w:cs="Arial"/>
          <w:b w:val="0"/>
          <w:bCs w:val="0"/>
          <w:color w:val="000000" w:themeColor="text1"/>
          <w:sz w:val="24"/>
          <w:szCs w:val="24"/>
        </w:rPr>
        <w:t xml:space="preserve"> exceeding 90% for individual anomaly categories. </w:t>
      </w:r>
      <w:r w:rsidR="00127943" w:rsidRPr="00A76D9F">
        <w:rPr>
          <w:rFonts w:ascii="Arial" w:hAnsi="Arial" w:cs="Arial"/>
          <w:b w:val="0"/>
          <w:bCs w:val="0"/>
          <w:color w:val="000000" w:themeColor="text1"/>
          <w:sz w:val="24"/>
          <w:szCs w:val="24"/>
        </w:rPr>
        <w:t xml:space="preserve">The </w:t>
      </w:r>
      <w:r w:rsidR="00341B60" w:rsidRPr="00A76D9F">
        <w:rPr>
          <w:rFonts w:ascii="Arial" w:hAnsi="Arial" w:cs="Arial"/>
          <w:b w:val="0"/>
          <w:bCs w:val="0"/>
          <w:color w:val="000000" w:themeColor="text1"/>
          <w:sz w:val="24"/>
          <w:szCs w:val="24"/>
        </w:rPr>
        <w:t xml:space="preserve">study </w:t>
      </w:r>
      <w:r w:rsidR="00127943" w:rsidRPr="00A76D9F">
        <w:rPr>
          <w:rFonts w:ascii="Arial" w:hAnsi="Arial" w:cs="Arial"/>
          <w:b w:val="0"/>
          <w:bCs w:val="0"/>
          <w:color w:val="000000" w:themeColor="text1"/>
          <w:sz w:val="24"/>
          <w:szCs w:val="24"/>
        </w:rPr>
        <w:t>also investigate</w:t>
      </w:r>
      <w:r w:rsidR="00490941" w:rsidRPr="00A76D9F">
        <w:rPr>
          <w:rFonts w:ascii="Arial" w:hAnsi="Arial" w:cs="Arial" w:hint="eastAsia"/>
          <w:b w:val="0"/>
          <w:bCs w:val="0"/>
          <w:color w:val="000000" w:themeColor="text1"/>
          <w:sz w:val="24"/>
          <w:szCs w:val="24"/>
        </w:rPr>
        <w:t>s</w:t>
      </w:r>
      <w:r w:rsidR="00341B60" w:rsidRPr="00A76D9F">
        <w:rPr>
          <w:rFonts w:ascii="Arial" w:hAnsi="Arial" w:cs="Arial"/>
          <w:b w:val="0"/>
          <w:bCs w:val="0"/>
          <w:color w:val="000000" w:themeColor="text1"/>
          <w:sz w:val="24"/>
          <w:szCs w:val="24"/>
        </w:rPr>
        <w:t xml:space="preserve"> the effects of the six types of insufficient powder </w:t>
      </w:r>
      <w:r w:rsidR="00A92BDC" w:rsidRPr="00A76D9F">
        <w:rPr>
          <w:rFonts w:ascii="Arial" w:hAnsi="Arial" w:cs="Arial"/>
          <w:b w:val="0"/>
          <w:bCs w:val="0"/>
          <w:color w:val="000000" w:themeColor="text1"/>
          <w:sz w:val="24"/>
          <w:szCs w:val="24"/>
        </w:rPr>
        <w:t xml:space="preserve">spreading </w:t>
      </w:r>
      <w:r w:rsidR="00341B60" w:rsidRPr="00A76D9F">
        <w:rPr>
          <w:rFonts w:ascii="Arial" w:hAnsi="Arial" w:cs="Arial"/>
          <w:b w:val="0"/>
          <w:bCs w:val="0"/>
          <w:color w:val="000000" w:themeColor="text1"/>
          <w:sz w:val="24"/>
          <w:szCs w:val="24"/>
        </w:rPr>
        <w:t xml:space="preserve">on the mechanical properties of </w:t>
      </w:r>
      <w:r w:rsidR="006F6368" w:rsidRPr="00A76D9F">
        <w:rPr>
          <w:rFonts w:ascii="Arial" w:hAnsi="Arial" w:cs="Arial"/>
          <w:b w:val="0"/>
          <w:bCs w:val="0"/>
          <w:color w:val="000000" w:themeColor="text1"/>
          <w:sz w:val="24"/>
          <w:szCs w:val="24"/>
        </w:rPr>
        <w:t xml:space="preserve">LPBF-fabricated </w:t>
      </w:r>
      <w:r w:rsidR="00341B60" w:rsidRPr="00A76D9F">
        <w:rPr>
          <w:rFonts w:ascii="Arial" w:hAnsi="Arial" w:cs="Arial"/>
          <w:b w:val="0"/>
          <w:bCs w:val="0"/>
          <w:color w:val="000000" w:themeColor="text1"/>
          <w:sz w:val="24"/>
          <w:szCs w:val="24"/>
        </w:rPr>
        <w:t>316L stainless steel and propose</w:t>
      </w:r>
      <w:r w:rsidR="00490941" w:rsidRPr="00A76D9F">
        <w:rPr>
          <w:rFonts w:ascii="Arial" w:hAnsi="Arial" w:cs="Arial"/>
          <w:b w:val="0"/>
          <w:bCs w:val="0"/>
          <w:color w:val="000000" w:themeColor="text1"/>
          <w:sz w:val="24"/>
          <w:szCs w:val="24"/>
        </w:rPr>
        <w:t>s</w:t>
      </w:r>
      <w:r w:rsidR="00341B60" w:rsidRPr="00A76D9F">
        <w:rPr>
          <w:rFonts w:ascii="Arial" w:hAnsi="Arial" w:cs="Arial"/>
          <w:b w:val="0"/>
          <w:bCs w:val="0"/>
          <w:color w:val="000000" w:themeColor="text1"/>
          <w:sz w:val="24"/>
          <w:szCs w:val="24"/>
        </w:rPr>
        <w:t xml:space="preserve"> a process control guideline:</w:t>
      </w:r>
      <w:r w:rsidR="006F6368" w:rsidRPr="00A76D9F">
        <w:rPr>
          <w:rFonts w:ascii="Arial" w:hAnsi="Arial" w:cs="Arial"/>
          <w:b w:val="0"/>
          <w:bCs w:val="0"/>
          <w:color w:val="000000" w:themeColor="text1"/>
          <w:sz w:val="24"/>
          <w:szCs w:val="24"/>
        </w:rPr>
        <w:t xml:space="preserve"> </w:t>
      </w:r>
      <w:r w:rsidR="00490941" w:rsidRPr="00A76D9F">
        <w:rPr>
          <w:rFonts w:ascii="Arial" w:hAnsi="Arial" w:cs="Arial"/>
          <w:b w:val="0"/>
          <w:bCs w:val="0"/>
          <w:color w:val="000000" w:themeColor="text1"/>
          <w:sz w:val="24"/>
          <w:szCs w:val="24"/>
        </w:rPr>
        <w:t>T</w:t>
      </w:r>
      <w:r w:rsidR="00341B60" w:rsidRPr="00A76D9F">
        <w:rPr>
          <w:rFonts w:ascii="Arial" w:hAnsi="Arial" w:cs="Arial"/>
          <w:b w:val="0"/>
          <w:bCs w:val="0"/>
          <w:color w:val="000000" w:themeColor="text1"/>
          <w:sz w:val="24"/>
          <w:szCs w:val="24"/>
        </w:rPr>
        <w:t xml:space="preserve">he cumulative number of insufficient powder layers per part should not exceed </w:t>
      </w:r>
      <w:r w:rsidR="00490941" w:rsidRPr="00A76D9F">
        <w:rPr>
          <w:rFonts w:ascii="Arial" w:hAnsi="Arial" w:cs="Arial"/>
          <w:b w:val="0"/>
          <w:bCs w:val="0"/>
          <w:color w:val="000000" w:themeColor="text1"/>
          <w:sz w:val="24"/>
          <w:szCs w:val="24"/>
        </w:rPr>
        <w:t>three</w:t>
      </w:r>
      <w:r w:rsidR="00341B60" w:rsidRPr="00A76D9F">
        <w:rPr>
          <w:rFonts w:ascii="Arial" w:hAnsi="Arial" w:cs="Arial"/>
          <w:b w:val="0"/>
          <w:bCs w:val="0"/>
          <w:color w:val="000000" w:themeColor="text1"/>
          <w:sz w:val="24"/>
          <w:szCs w:val="24"/>
        </w:rPr>
        <w:t xml:space="preserve"> layers. This study provide</w:t>
      </w:r>
      <w:r w:rsidR="00467A43" w:rsidRPr="00A76D9F">
        <w:rPr>
          <w:rFonts w:ascii="Arial" w:hAnsi="Arial" w:cs="Arial"/>
          <w:b w:val="0"/>
          <w:bCs w:val="0"/>
          <w:color w:val="000000" w:themeColor="text1"/>
          <w:sz w:val="24"/>
          <w:szCs w:val="24"/>
        </w:rPr>
        <w:t>s</w:t>
      </w:r>
      <w:r w:rsidR="00341B60" w:rsidRPr="00A76D9F">
        <w:rPr>
          <w:rFonts w:ascii="Arial" w:hAnsi="Arial" w:cs="Arial"/>
          <w:b w:val="0"/>
          <w:bCs w:val="0"/>
          <w:color w:val="000000" w:themeColor="text1"/>
          <w:sz w:val="24"/>
          <w:szCs w:val="24"/>
        </w:rPr>
        <w:t xml:space="preserve"> a novel vision-based </w:t>
      </w:r>
      <w:r w:rsidR="006F6368" w:rsidRPr="00A76D9F">
        <w:rPr>
          <w:rFonts w:ascii="Arial" w:hAnsi="Arial" w:cs="Arial"/>
          <w:b w:val="0"/>
          <w:bCs w:val="0"/>
          <w:color w:val="000000" w:themeColor="text1"/>
          <w:sz w:val="24"/>
          <w:szCs w:val="24"/>
        </w:rPr>
        <w:t xml:space="preserve">powder spreading anomaly </w:t>
      </w:r>
      <w:r w:rsidR="00341B60" w:rsidRPr="00A76D9F">
        <w:rPr>
          <w:rFonts w:ascii="Arial" w:hAnsi="Arial" w:cs="Arial"/>
          <w:b w:val="0"/>
          <w:bCs w:val="0"/>
          <w:color w:val="000000" w:themeColor="text1"/>
          <w:sz w:val="24"/>
          <w:szCs w:val="24"/>
        </w:rPr>
        <w:t xml:space="preserve">detection method </w:t>
      </w:r>
      <w:r w:rsidR="006F6368" w:rsidRPr="00A76D9F">
        <w:rPr>
          <w:rFonts w:ascii="Arial" w:hAnsi="Arial" w:cs="Arial"/>
          <w:b w:val="0"/>
          <w:bCs w:val="0"/>
          <w:color w:val="000000" w:themeColor="text1"/>
          <w:sz w:val="24"/>
          <w:szCs w:val="24"/>
        </w:rPr>
        <w:t xml:space="preserve">used </w:t>
      </w:r>
      <w:r w:rsidR="00341B60" w:rsidRPr="00A76D9F">
        <w:rPr>
          <w:rFonts w:ascii="Arial" w:hAnsi="Arial" w:cs="Arial"/>
          <w:b w:val="0"/>
          <w:bCs w:val="0"/>
          <w:color w:val="000000" w:themeColor="text1"/>
          <w:sz w:val="24"/>
          <w:szCs w:val="24"/>
        </w:rPr>
        <w:t>for LPBF process and furnish</w:t>
      </w:r>
      <w:r w:rsidR="006F6368" w:rsidRPr="00A76D9F">
        <w:rPr>
          <w:rFonts w:ascii="Arial" w:hAnsi="Arial" w:cs="Arial"/>
          <w:b w:val="0"/>
          <w:bCs w:val="0"/>
          <w:color w:val="000000" w:themeColor="text1"/>
          <w:sz w:val="24"/>
          <w:szCs w:val="24"/>
        </w:rPr>
        <w:t>es</w:t>
      </w:r>
      <w:r w:rsidR="00341B60" w:rsidRPr="00A76D9F">
        <w:rPr>
          <w:rFonts w:ascii="Arial" w:hAnsi="Arial" w:cs="Arial"/>
          <w:b w:val="0"/>
          <w:bCs w:val="0"/>
          <w:color w:val="000000" w:themeColor="text1"/>
          <w:sz w:val="24"/>
          <w:szCs w:val="24"/>
        </w:rPr>
        <w:t xml:space="preserve"> valuable insights for </w:t>
      </w:r>
      <w:r w:rsidR="006F6368" w:rsidRPr="00A76D9F">
        <w:rPr>
          <w:rFonts w:ascii="Arial" w:hAnsi="Arial" w:cs="Arial"/>
          <w:b w:val="0"/>
          <w:bCs w:val="0"/>
          <w:color w:val="000000" w:themeColor="text1"/>
          <w:sz w:val="24"/>
          <w:szCs w:val="24"/>
        </w:rPr>
        <w:t>LPBF quality control within industrial applications.</w:t>
      </w:r>
      <w:r w:rsidR="00341B60" w:rsidRPr="00A76D9F">
        <w:rPr>
          <w:rFonts w:ascii="Arial" w:hAnsi="Arial" w:cs="Arial" w:hint="eastAsia"/>
          <w:b w:val="0"/>
          <w:bCs w:val="0"/>
          <w:color w:val="000000" w:themeColor="text1"/>
          <w:sz w:val="24"/>
          <w:szCs w:val="24"/>
        </w:rPr>
        <w:t xml:space="preserve"> </w:t>
      </w:r>
    </w:p>
    <w:p w14:paraId="2BCCA85E" w14:textId="494883D6" w:rsidR="00937567" w:rsidRPr="00A76D9F" w:rsidRDefault="00415B4D" w:rsidP="00415B4D">
      <w:pPr>
        <w:pStyle w:val="Firstparagraph"/>
        <w:spacing w:beforeLines="50" w:before="156"/>
        <w:rPr>
          <w:rFonts w:cs="Arial"/>
          <w:color w:val="000000" w:themeColor="text1"/>
        </w:rPr>
      </w:pPr>
      <w:r w:rsidRPr="00A76D9F">
        <w:rPr>
          <w:rFonts w:cs="Arial"/>
          <w:b/>
          <w:bCs/>
          <w:color w:val="000000" w:themeColor="text1"/>
        </w:rPr>
        <w:t>Keywords:</w:t>
      </w:r>
      <w:r w:rsidRPr="00A76D9F">
        <w:rPr>
          <w:rFonts w:cs="Arial"/>
          <w:color w:val="000000" w:themeColor="text1"/>
        </w:rPr>
        <w:t xml:space="preserve"> </w:t>
      </w:r>
      <w:r w:rsidR="00B77680" w:rsidRPr="00A76D9F">
        <w:rPr>
          <w:rFonts w:cs="Arial"/>
          <w:color w:val="000000" w:themeColor="text1"/>
        </w:rPr>
        <w:t>Additive manufacturing; L</w:t>
      </w:r>
      <w:r w:rsidRPr="00A76D9F">
        <w:rPr>
          <w:rFonts w:cs="Arial"/>
          <w:color w:val="000000" w:themeColor="text1"/>
        </w:rPr>
        <w:t xml:space="preserve">aser powder bed fusion (LPBF); </w:t>
      </w:r>
      <w:r w:rsidR="00B77680" w:rsidRPr="00A76D9F">
        <w:rPr>
          <w:rFonts w:cs="Arial"/>
          <w:color w:val="000000" w:themeColor="text1"/>
        </w:rPr>
        <w:t xml:space="preserve">Deep learning; </w:t>
      </w:r>
      <w:r w:rsidR="00557E5F" w:rsidRPr="00A76D9F">
        <w:rPr>
          <w:rFonts w:cs="Arial"/>
          <w:color w:val="000000" w:themeColor="text1"/>
        </w:rPr>
        <w:t>P</w:t>
      </w:r>
      <w:r w:rsidR="00557E5F" w:rsidRPr="00A76D9F">
        <w:rPr>
          <w:rFonts w:cs="Arial" w:hint="eastAsia"/>
          <w:color w:val="000000" w:themeColor="text1"/>
        </w:rPr>
        <w:t>o</w:t>
      </w:r>
      <w:r w:rsidR="00557E5F" w:rsidRPr="00A76D9F">
        <w:rPr>
          <w:rFonts w:cs="Arial"/>
          <w:color w:val="000000" w:themeColor="text1"/>
        </w:rPr>
        <w:t xml:space="preserve">wder spreading anomaly; </w:t>
      </w:r>
      <w:r w:rsidR="00B77680" w:rsidRPr="00A76D9F">
        <w:rPr>
          <w:rFonts w:cs="Arial"/>
          <w:color w:val="000000" w:themeColor="text1"/>
        </w:rPr>
        <w:t>M</w:t>
      </w:r>
      <w:r w:rsidRPr="00A76D9F">
        <w:rPr>
          <w:rFonts w:cs="Arial"/>
          <w:color w:val="000000" w:themeColor="text1"/>
        </w:rPr>
        <w:t>echanical performance</w:t>
      </w:r>
    </w:p>
    <w:p w14:paraId="54E272FD" w14:textId="49B1A901" w:rsidR="0084363A" w:rsidRPr="00A76D9F" w:rsidRDefault="0084363A" w:rsidP="00937567">
      <w:pPr>
        <w:pStyle w:val="Heading1"/>
        <w:keepNext w:val="0"/>
        <w:keepLines w:val="0"/>
        <w:rPr>
          <w:rFonts w:ascii="Arial" w:hAnsi="Arial" w:cs="Arial"/>
          <w:color w:val="000000" w:themeColor="text1"/>
          <w:sz w:val="28"/>
          <w:lang w:val="en-GB"/>
        </w:rPr>
      </w:pPr>
      <w:r w:rsidRPr="00A76D9F">
        <w:rPr>
          <w:rFonts w:ascii="Arial" w:hAnsi="Arial" w:cs="Arial" w:hint="eastAsia"/>
          <w:color w:val="000000" w:themeColor="text1"/>
          <w:sz w:val="28"/>
          <w:lang w:val="en-GB"/>
        </w:rPr>
        <w:t>1.</w:t>
      </w:r>
      <w:r w:rsidRPr="00A76D9F">
        <w:rPr>
          <w:rFonts w:ascii="Arial" w:hAnsi="Arial" w:cs="Arial"/>
          <w:color w:val="000000" w:themeColor="text1"/>
          <w:sz w:val="28"/>
          <w:lang w:val="en-GB"/>
        </w:rPr>
        <w:t xml:space="preserve"> I</w:t>
      </w:r>
      <w:r w:rsidRPr="00A76D9F">
        <w:rPr>
          <w:rFonts w:ascii="Arial" w:hAnsi="Arial" w:cs="Arial" w:hint="eastAsia"/>
          <w:color w:val="000000" w:themeColor="text1"/>
          <w:sz w:val="28"/>
          <w:lang w:val="en-GB"/>
        </w:rPr>
        <w:t>n</w:t>
      </w:r>
      <w:r w:rsidRPr="00A76D9F">
        <w:rPr>
          <w:rFonts w:ascii="Arial" w:hAnsi="Arial" w:cs="Arial"/>
          <w:color w:val="000000" w:themeColor="text1"/>
          <w:sz w:val="28"/>
          <w:lang w:val="en-GB"/>
        </w:rPr>
        <w:t>troduction</w:t>
      </w:r>
    </w:p>
    <w:p w14:paraId="421A4A9E" w14:textId="20A42BF7" w:rsidR="0084363A" w:rsidRPr="00A76D9F" w:rsidRDefault="0084363A" w:rsidP="00937567">
      <w:pPr>
        <w:pStyle w:val="a"/>
        <w:spacing w:beforeLines="0" w:before="0" w:afterLines="0" w:after="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 xml:space="preserve">Laser additive manufacturing (LAM), as </w:t>
      </w:r>
      <w:r w:rsidR="00E5471B" w:rsidRPr="00A76D9F">
        <w:rPr>
          <w:rFonts w:ascii="Arial" w:hAnsi="Arial" w:cs="Arial" w:hint="eastAsia"/>
          <w:b w:val="0"/>
          <w:bCs w:val="0"/>
          <w:color w:val="000000" w:themeColor="text1"/>
          <w:sz w:val="24"/>
          <w:szCs w:val="24"/>
        </w:rPr>
        <w:t>a</w:t>
      </w:r>
      <w:r w:rsidR="00E5471B" w:rsidRPr="00A76D9F">
        <w:rPr>
          <w:rFonts w:ascii="Arial" w:hAnsi="Arial" w:cs="Arial"/>
          <w:b w:val="0"/>
          <w:bCs w:val="0"/>
          <w:color w:val="000000" w:themeColor="text1"/>
          <w:sz w:val="24"/>
          <w:szCs w:val="24"/>
        </w:rPr>
        <w:t xml:space="preserve"> </w:t>
      </w:r>
      <w:r w:rsidRPr="00A76D9F">
        <w:rPr>
          <w:rFonts w:ascii="Arial" w:hAnsi="Arial" w:cs="Arial"/>
          <w:b w:val="0"/>
          <w:bCs w:val="0"/>
          <w:color w:val="000000" w:themeColor="text1"/>
          <w:sz w:val="24"/>
          <w:szCs w:val="24"/>
        </w:rPr>
        <w:t xml:space="preserve">cutting-edge </w:t>
      </w:r>
      <w:r w:rsidR="0093186D" w:rsidRPr="00A76D9F">
        <w:rPr>
          <w:rFonts w:ascii="Arial" w:hAnsi="Arial" w:cs="Arial"/>
          <w:b w:val="0"/>
          <w:bCs w:val="0"/>
          <w:color w:val="000000" w:themeColor="text1"/>
          <w:sz w:val="24"/>
          <w:szCs w:val="24"/>
        </w:rPr>
        <w:t xml:space="preserve">technology </w:t>
      </w:r>
      <w:r w:rsidRPr="00A76D9F">
        <w:rPr>
          <w:rFonts w:ascii="Arial" w:hAnsi="Arial" w:cs="Arial"/>
          <w:b w:val="0"/>
          <w:bCs w:val="0"/>
          <w:color w:val="000000" w:themeColor="text1"/>
          <w:sz w:val="24"/>
          <w:szCs w:val="24"/>
        </w:rPr>
        <w:t xml:space="preserve">in the field of advanced manufacturing, </w:t>
      </w:r>
      <w:r w:rsidR="00077E5B" w:rsidRPr="00A76D9F">
        <w:rPr>
          <w:rFonts w:ascii="Arial" w:hAnsi="Arial" w:cs="Arial"/>
          <w:b w:val="0"/>
          <w:bCs w:val="0"/>
          <w:color w:val="000000" w:themeColor="text1"/>
          <w:sz w:val="24"/>
          <w:szCs w:val="24"/>
        </w:rPr>
        <w:t>ha</w:t>
      </w:r>
      <w:r w:rsidR="00B42FAB" w:rsidRPr="00A76D9F">
        <w:rPr>
          <w:rFonts w:ascii="Arial" w:hAnsi="Arial" w:cs="Arial"/>
          <w:b w:val="0"/>
          <w:bCs w:val="0"/>
          <w:color w:val="000000" w:themeColor="text1"/>
          <w:sz w:val="24"/>
          <w:szCs w:val="24"/>
        </w:rPr>
        <w:t>s</w:t>
      </w:r>
      <w:r w:rsidR="00077E5B" w:rsidRPr="00A76D9F">
        <w:rPr>
          <w:rFonts w:ascii="Arial" w:hAnsi="Arial" w:cs="Arial"/>
          <w:b w:val="0"/>
          <w:bCs w:val="0"/>
          <w:color w:val="000000" w:themeColor="text1"/>
          <w:sz w:val="24"/>
          <w:szCs w:val="24"/>
        </w:rPr>
        <w:t xml:space="preserve"> been</w:t>
      </w:r>
      <w:r w:rsidRPr="00A76D9F">
        <w:rPr>
          <w:rFonts w:ascii="Arial" w:hAnsi="Arial" w:cs="Arial"/>
          <w:b w:val="0"/>
          <w:bCs w:val="0"/>
          <w:color w:val="000000" w:themeColor="text1"/>
          <w:sz w:val="24"/>
          <w:szCs w:val="24"/>
        </w:rPr>
        <w:t xml:space="preserve"> widely explored in both industry and academia for the production of complex metal parts</w:t>
      </w:r>
      <w:r w:rsidR="00B42FAB"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[1-5]</w:t>
      </w:r>
      <w:r w:rsidRPr="00A76D9F">
        <w:rPr>
          <w:rFonts w:ascii="Arial" w:hAnsi="Arial" w:cs="Arial"/>
          <w:b w:val="0"/>
          <w:bCs w:val="0"/>
          <w:color w:val="000000" w:themeColor="text1"/>
          <w:sz w:val="24"/>
          <w:szCs w:val="24"/>
        </w:rPr>
        <w:t>.</w:t>
      </w:r>
      <w:r w:rsidRPr="00A76D9F">
        <w:rPr>
          <w:rFonts w:ascii="Arial" w:hAnsi="Arial" w:cs="Arial"/>
          <w:color w:val="000000" w:themeColor="text1"/>
          <w:sz w:val="24"/>
          <w:szCs w:val="24"/>
        </w:rPr>
        <w:t xml:space="preserve"> </w:t>
      </w:r>
      <w:r w:rsidRPr="00A76D9F">
        <w:rPr>
          <w:rFonts w:ascii="Arial" w:hAnsi="Arial" w:cs="Arial"/>
          <w:b w:val="0"/>
          <w:bCs w:val="0"/>
          <w:color w:val="000000" w:themeColor="text1"/>
          <w:sz w:val="24"/>
          <w:szCs w:val="24"/>
        </w:rPr>
        <w:t xml:space="preserve">As one of the most promising LAM technologies, </w:t>
      </w:r>
      <w:r w:rsidR="00467A43" w:rsidRPr="00A76D9F">
        <w:rPr>
          <w:rFonts w:ascii="Arial" w:hAnsi="Arial" w:cs="Arial"/>
          <w:b w:val="0"/>
          <w:bCs w:val="0"/>
          <w:color w:val="000000" w:themeColor="text1"/>
          <w:sz w:val="24"/>
          <w:szCs w:val="24"/>
        </w:rPr>
        <w:t>l</w:t>
      </w:r>
      <w:r w:rsidRPr="00A76D9F">
        <w:rPr>
          <w:rFonts w:ascii="Arial" w:hAnsi="Arial" w:cs="Arial"/>
          <w:b w:val="0"/>
          <w:bCs w:val="0"/>
          <w:color w:val="000000" w:themeColor="text1"/>
          <w:sz w:val="24"/>
          <w:szCs w:val="24"/>
        </w:rPr>
        <w:t xml:space="preserve">aser </w:t>
      </w:r>
      <w:r w:rsidR="00467A43" w:rsidRPr="00A76D9F">
        <w:rPr>
          <w:rFonts w:ascii="Arial" w:hAnsi="Arial" w:cs="Arial"/>
          <w:b w:val="0"/>
          <w:bCs w:val="0"/>
          <w:color w:val="000000" w:themeColor="text1"/>
          <w:sz w:val="24"/>
          <w:szCs w:val="24"/>
        </w:rPr>
        <w:t xml:space="preserve">powder bed fusion </w:t>
      </w:r>
      <w:r w:rsidRPr="00A76D9F">
        <w:rPr>
          <w:rFonts w:ascii="Arial" w:hAnsi="Arial" w:cs="Arial"/>
          <w:b w:val="0"/>
          <w:bCs w:val="0"/>
          <w:color w:val="000000" w:themeColor="text1"/>
          <w:sz w:val="24"/>
          <w:szCs w:val="24"/>
        </w:rPr>
        <w:t>(LPBF) achieves near-net shap</w:t>
      </w:r>
      <w:r w:rsidR="00077E5B" w:rsidRPr="00A76D9F">
        <w:rPr>
          <w:rFonts w:ascii="Arial" w:hAnsi="Arial" w:cs="Arial"/>
          <w:b w:val="0"/>
          <w:bCs w:val="0"/>
          <w:color w:val="000000" w:themeColor="text1"/>
          <w:sz w:val="24"/>
          <w:szCs w:val="24"/>
        </w:rPr>
        <w:t>e fabrication</w:t>
      </w:r>
      <w:r w:rsidRPr="00A76D9F">
        <w:rPr>
          <w:rFonts w:ascii="Arial" w:hAnsi="Arial" w:cs="Arial"/>
          <w:b w:val="0"/>
          <w:bCs w:val="0"/>
          <w:color w:val="000000" w:themeColor="text1"/>
          <w:sz w:val="24"/>
          <w:szCs w:val="24"/>
        </w:rPr>
        <w:t xml:space="preserve"> of components by spreading a thin layer of powder over the </w:t>
      </w:r>
      <w:r w:rsidR="00077E5B" w:rsidRPr="00A76D9F">
        <w:rPr>
          <w:rFonts w:ascii="Arial" w:hAnsi="Arial" w:cs="Arial"/>
          <w:b w:val="0"/>
          <w:bCs w:val="0"/>
          <w:color w:val="000000" w:themeColor="text1"/>
          <w:sz w:val="24"/>
          <w:szCs w:val="24"/>
        </w:rPr>
        <w:t>substrate</w:t>
      </w:r>
      <w:r w:rsidRPr="00A76D9F">
        <w:rPr>
          <w:rFonts w:ascii="Arial" w:hAnsi="Arial" w:cs="Arial"/>
          <w:b w:val="0"/>
          <w:bCs w:val="0"/>
          <w:color w:val="000000" w:themeColor="text1"/>
          <w:sz w:val="24"/>
          <w:szCs w:val="24"/>
        </w:rPr>
        <w:t xml:space="preserve"> using a </w:t>
      </w:r>
      <w:proofErr w:type="spellStart"/>
      <w:r w:rsidRPr="00A76D9F">
        <w:rPr>
          <w:rFonts w:ascii="Arial" w:hAnsi="Arial" w:cs="Arial"/>
          <w:b w:val="0"/>
          <w:bCs w:val="0"/>
          <w:color w:val="000000" w:themeColor="text1"/>
          <w:sz w:val="24"/>
          <w:szCs w:val="24"/>
        </w:rPr>
        <w:t>recoater</w:t>
      </w:r>
      <w:proofErr w:type="spellEnd"/>
      <w:r w:rsidR="00B42FAB"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[6]</w:t>
      </w:r>
      <w:r w:rsidRPr="00A76D9F">
        <w:rPr>
          <w:rFonts w:ascii="Arial" w:hAnsi="Arial" w:cs="Arial"/>
          <w:b w:val="0"/>
          <w:bCs w:val="0"/>
          <w:color w:val="000000" w:themeColor="text1"/>
          <w:sz w:val="24"/>
          <w:szCs w:val="24"/>
        </w:rPr>
        <w:t xml:space="preserve">, followed by selectively melting the powder layer by layer along the sliced paths of a 3D model using a high-energy laser beam. </w:t>
      </w:r>
      <w:r w:rsidR="00077E5B" w:rsidRPr="00A76D9F">
        <w:rPr>
          <w:rFonts w:ascii="Arial" w:hAnsi="Arial" w:cs="Arial"/>
          <w:b w:val="0"/>
          <w:bCs w:val="0"/>
          <w:color w:val="000000" w:themeColor="text1"/>
          <w:sz w:val="24"/>
          <w:szCs w:val="24"/>
        </w:rPr>
        <w:t xml:space="preserve">Renowned for its </w:t>
      </w:r>
      <w:r w:rsidRPr="00A76D9F">
        <w:rPr>
          <w:rFonts w:ascii="Arial" w:hAnsi="Arial" w:cs="Arial"/>
          <w:b w:val="0"/>
          <w:bCs w:val="0"/>
          <w:color w:val="000000" w:themeColor="text1"/>
          <w:sz w:val="24"/>
          <w:szCs w:val="24"/>
        </w:rPr>
        <w:t>flexibility, high material utilization, and cost-effectiveness</w:t>
      </w:r>
      <w:r w:rsidR="00077E5B" w:rsidRPr="00A76D9F">
        <w:rPr>
          <w:rFonts w:ascii="Arial" w:hAnsi="Arial" w:cs="Arial"/>
          <w:b w:val="0"/>
          <w:bCs w:val="0"/>
          <w:color w:val="000000" w:themeColor="text1"/>
          <w:sz w:val="24"/>
          <w:szCs w:val="24"/>
        </w:rPr>
        <w:t xml:space="preserve">, LPBF is a favored choice in fields such as biomedical implants and </w:t>
      </w:r>
      <w:r w:rsidR="00B42FAB" w:rsidRPr="00A76D9F">
        <w:rPr>
          <w:rFonts w:ascii="Arial" w:hAnsi="Arial" w:cs="Arial"/>
          <w:b w:val="0"/>
          <w:bCs w:val="0"/>
          <w:color w:val="000000" w:themeColor="text1"/>
          <w:sz w:val="24"/>
          <w:szCs w:val="24"/>
        </w:rPr>
        <w:t xml:space="preserve">precision </w:t>
      </w:r>
      <w:r w:rsidR="00077E5B" w:rsidRPr="00A76D9F">
        <w:rPr>
          <w:rFonts w:ascii="Arial" w:hAnsi="Arial" w:cs="Arial"/>
          <w:b w:val="0"/>
          <w:bCs w:val="0"/>
          <w:color w:val="000000" w:themeColor="text1"/>
          <w:sz w:val="24"/>
          <w:szCs w:val="24"/>
        </w:rPr>
        <w:t>aerospace components</w:t>
      </w:r>
      <w:r w:rsidR="004E449F" w:rsidRPr="00A76D9F">
        <w:rPr>
          <w:rFonts w:ascii="Arial" w:hAnsi="Arial" w:cs="Arial" w:hint="eastAsia"/>
          <w:b w:val="0"/>
          <w:bCs w:val="0"/>
          <w:color w:val="000000" w:themeColor="text1"/>
          <w:sz w:val="24"/>
          <w:szCs w:val="24"/>
        </w:rPr>
        <w:t xml:space="preserve"> </w:t>
      </w:r>
      <w:r w:rsidR="00ED4B74" w:rsidRPr="00A76D9F">
        <w:rPr>
          <w:rFonts w:ascii="Arial" w:hAnsi="Arial" w:cs="Arial"/>
          <w:b w:val="0"/>
          <w:bCs w:val="0"/>
          <w:color w:val="000000" w:themeColor="text1"/>
          <w:sz w:val="24"/>
          <w:szCs w:val="24"/>
        </w:rPr>
        <w:t>[7]</w:t>
      </w:r>
      <w:r w:rsidR="00077E5B" w:rsidRPr="00A76D9F">
        <w:rPr>
          <w:rFonts w:ascii="Arial" w:hAnsi="Arial" w:cs="Arial"/>
          <w:b w:val="0"/>
          <w:bCs w:val="0"/>
          <w:color w:val="000000" w:themeColor="text1"/>
          <w:sz w:val="24"/>
          <w:szCs w:val="24"/>
        </w:rPr>
        <w:t>.</w:t>
      </w:r>
      <w:r w:rsidR="00077E5B" w:rsidRPr="00A76D9F">
        <w:rPr>
          <w:rFonts w:ascii="Arial" w:hAnsi="Arial" w:cs="Arial" w:hint="eastAsia"/>
          <w:b w:val="0"/>
          <w:bCs w:val="0"/>
          <w:color w:val="000000" w:themeColor="text1"/>
          <w:sz w:val="24"/>
          <w:szCs w:val="24"/>
        </w:rPr>
        <w:t xml:space="preserve"> </w:t>
      </w:r>
      <w:r w:rsidRPr="00A76D9F">
        <w:rPr>
          <w:rFonts w:ascii="Arial" w:hAnsi="Arial" w:cs="Arial"/>
          <w:b w:val="0"/>
          <w:bCs w:val="0"/>
          <w:color w:val="000000" w:themeColor="text1"/>
          <w:sz w:val="24"/>
          <w:szCs w:val="24"/>
        </w:rPr>
        <w:t xml:space="preserve">Despite its significant advantages </w:t>
      </w:r>
      <w:r w:rsidRPr="00A76D9F">
        <w:rPr>
          <w:rFonts w:ascii="Arial" w:hAnsi="Arial" w:cs="Arial"/>
          <w:b w:val="0"/>
          <w:bCs w:val="0"/>
          <w:color w:val="000000" w:themeColor="text1"/>
          <w:sz w:val="24"/>
          <w:szCs w:val="24"/>
        </w:rPr>
        <w:lastRenderedPageBreak/>
        <w:t>over traditional metal manufacturing methods, LPBF components are typically composed of hundreds or thousands of layers, with build times ranging from several hours to days</w:t>
      </w:r>
      <w:r w:rsidR="00B42FAB"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[8]</w:t>
      </w:r>
      <w:r w:rsidRPr="00A76D9F">
        <w:rPr>
          <w:rFonts w:ascii="Arial" w:hAnsi="Arial" w:cs="Arial"/>
          <w:b w:val="0"/>
          <w:bCs w:val="0"/>
          <w:color w:val="000000" w:themeColor="text1"/>
          <w:sz w:val="24"/>
          <w:szCs w:val="24"/>
        </w:rPr>
        <w:t>.</w:t>
      </w:r>
      <w:r w:rsidR="00B76073" w:rsidRPr="00A76D9F">
        <w:rPr>
          <w:rFonts w:ascii="Arial" w:hAnsi="Arial" w:cs="Arial"/>
          <w:b w:val="0"/>
          <w:bCs w:val="0"/>
          <w:color w:val="000000" w:themeColor="text1"/>
          <w:sz w:val="24"/>
          <w:szCs w:val="24"/>
        </w:rPr>
        <w:t xml:space="preserve"> As the components </w:t>
      </w:r>
      <w:r w:rsidR="00B42FAB" w:rsidRPr="00A76D9F">
        <w:rPr>
          <w:rFonts w:ascii="Arial" w:hAnsi="Arial" w:cs="Arial"/>
          <w:b w:val="0"/>
          <w:bCs w:val="0"/>
          <w:color w:val="000000" w:themeColor="text1"/>
          <w:sz w:val="24"/>
          <w:szCs w:val="24"/>
        </w:rPr>
        <w:t xml:space="preserve">are </w:t>
      </w:r>
      <w:r w:rsidR="00B76073" w:rsidRPr="00A76D9F">
        <w:rPr>
          <w:rFonts w:ascii="Arial" w:hAnsi="Arial" w:cs="Arial"/>
          <w:b w:val="0"/>
          <w:bCs w:val="0"/>
          <w:color w:val="000000" w:themeColor="text1"/>
          <w:sz w:val="24"/>
          <w:szCs w:val="24"/>
        </w:rPr>
        <w:t xml:space="preserve">fabricated layer by layer, the powder spreading process repeats, and </w:t>
      </w:r>
      <w:r w:rsidRPr="00A76D9F">
        <w:rPr>
          <w:rFonts w:ascii="Arial" w:hAnsi="Arial" w:cs="Arial"/>
          <w:b w:val="0"/>
          <w:bCs w:val="0"/>
          <w:color w:val="000000" w:themeColor="text1"/>
          <w:sz w:val="24"/>
          <w:szCs w:val="24"/>
        </w:rPr>
        <w:t>powder bed anomalies such as insufficient powder, warping, and spattering can arise due to inappropriate process parameters</w:t>
      </w:r>
      <w:r w:rsidR="00B42FAB"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[9]</w:t>
      </w:r>
      <w:r w:rsidRPr="00A76D9F">
        <w:rPr>
          <w:rFonts w:ascii="Arial" w:hAnsi="Arial" w:cs="Arial"/>
          <w:b w:val="0"/>
          <w:bCs w:val="0"/>
          <w:color w:val="000000" w:themeColor="text1"/>
          <w:sz w:val="24"/>
          <w:szCs w:val="24"/>
        </w:rPr>
        <w:t xml:space="preserve">. These </w:t>
      </w:r>
      <w:r w:rsidR="00B76073" w:rsidRPr="00A76D9F">
        <w:rPr>
          <w:rFonts w:ascii="Arial" w:hAnsi="Arial" w:cs="Arial"/>
          <w:b w:val="0"/>
          <w:bCs w:val="0"/>
          <w:color w:val="000000" w:themeColor="text1"/>
          <w:sz w:val="24"/>
          <w:szCs w:val="24"/>
        </w:rPr>
        <w:t xml:space="preserve">powder bed </w:t>
      </w:r>
      <w:r w:rsidRPr="00A76D9F">
        <w:rPr>
          <w:rFonts w:ascii="Arial" w:hAnsi="Arial" w:cs="Arial"/>
          <w:b w:val="0"/>
          <w:bCs w:val="0"/>
          <w:color w:val="000000" w:themeColor="text1"/>
          <w:sz w:val="24"/>
          <w:szCs w:val="24"/>
        </w:rPr>
        <w:t xml:space="preserve">anomalies can lead to defects such as porosity and cracks, </w:t>
      </w:r>
      <w:r w:rsidR="00FE738C" w:rsidRPr="00A76D9F">
        <w:rPr>
          <w:rFonts w:ascii="Arial" w:hAnsi="Arial" w:cs="Arial"/>
          <w:b w:val="0"/>
          <w:bCs w:val="0"/>
          <w:color w:val="000000" w:themeColor="text1"/>
          <w:sz w:val="24"/>
          <w:szCs w:val="24"/>
        </w:rPr>
        <w:t xml:space="preserve">which </w:t>
      </w:r>
      <w:r w:rsidRPr="00A76D9F">
        <w:rPr>
          <w:rFonts w:ascii="Arial" w:hAnsi="Arial" w:cs="Arial"/>
          <w:b w:val="0"/>
          <w:bCs w:val="0"/>
          <w:color w:val="000000" w:themeColor="text1"/>
          <w:sz w:val="24"/>
          <w:szCs w:val="24"/>
        </w:rPr>
        <w:t>directly affect the quality of the current layer</w:t>
      </w:r>
      <w:r w:rsidR="00B76073" w:rsidRPr="00A76D9F">
        <w:rPr>
          <w:rFonts w:ascii="Arial" w:hAnsi="Arial" w:cs="Arial"/>
          <w:b w:val="0"/>
          <w:bCs w:val="0"/>
          <w:color w:val="000000" w:themeColor="text1"/>
          <w:sz w:val="24"/>
          <w:szCs w:val="24"/>
        </w:rPr>
        <w:t xml:space="preserve"> and </w:t>
      </w:r>
      <w:r w:rsidR="00B76073" w:rsidRPr="00A76D9F">
        <w:rPr>
          <w:rFonts w:ascii="Arial" w:hAnsi="Arial" w:cs="Arial" w:hint="eastAsia"/>
          <w:b w:val="0"/>
          <w:bCs w:val="0"/>
          <w:color w:val="000000" w:themeColor="text1"/>
          <w:sz w:val="24"/>
          <w:szCs w:val="24"/>
        </w:rPr>
        <w:t>c</w:t>
      </w:r>
      <w:r w:rsidR="00B76073" w:rsidRPr="00A76D9F">
        <w:rPr>
          <w:rFonts w:ascii="Arial" w:hAnsi="Arial" w:cs="Arial"/>
          <w:b w:val="0"/>
          <w:bCs w:val="0"/>
          <w:color w:val="000000" w:themeColor="text1"/>
          <w:sz w:val="24"/>
          <w:szCs w:val="24"/>
        </w:rPr>
        <w:t xml:space="preserve">an </w:t>
      </w:r>
      <w:r w:rsidR="00B42FAB" w:rsidRPr="00A76D9F">
        <w:rPr>
          <w:rFonts w:ascii="Arial" w:hAnsi="Arial" w:cs="Arial"/>
          <w:b w:val="0"/>
          <w:bCs w:val="0"/>
          <w:color w:val="000000" w:themeColor="text1"/>
          <w:sz w:val="24"/>
          <w:szCs w:val="24"/>
        </w:rPr>
        <w:t xml:space="preserve">have a negative </w:t>
      </w:r>
      <w:r w:rsidRPr="00A76D9F">
        <w:rPr>
          <w:rFonts w:ascii="Arial" w:hAnsi="Arial" w:cs="Arial"/>
          <w:b w:val="0"/>
          <w:bCs w:val="0"/>
          <w:color w:val="000000" w:themeColor="text1"/>
          <w:sz w:val="24"/>
          <w:szCs w:val="24"/>
        </w:rPr>
        <w:t>impact</w:t>
      </w:r>
      <w:r w:rsidR="00B42FAB" w:rsidRPr="00A76D9F">
        <w:rPr>
          <w:rFonts w:ascii="Arial" w:hAnsi="Arial" w:cs="Arial"/>
          <w:b w:val="0"/>
          <w:bCs w:val="0"/>
          <w:color w:val="000000" w:themeColor="text1"/>
          <w:sz w:val="24"/>
          <w:szCs w:val="24"/>
        </w:rPr>
        <w:t xml:space="preserve"> on</w:t>
      </w:r>
      <w:r w:rsidRPr="00A76D9F">
        <w:rPr>
          <w:rFonts w:ascii="Arial" w:hAnsi="Arial" w:cs="Arial"/>
          <w:b w:val="0"/>
          <w:bCs w:val="0"/>
          <w:color w:val="000000" w:themeColor="text1"/>
          <w:sz w:val="24"/>
          <w:szCs w:val="24"/>
        </w:rPr>
        <w:t xml:space="preserve"> subsequent build layers</w:t>
      </w:r>
      <w:r w:rsidR="00FE738C" w:rsidRPr="00A76D9F">
        <w:rPr>
          <w:rFonts w:ascii="Arial" w:hAnsi="Arial" w:cs="Arial"/>
          <w:b w:val="0"/>
          <w:bCs w:val="0"/>
          <w:color w:val="000000" w:themeColor="text1"/>
          <w:sz w:val="24"/>
          <w:szCs w:val="24"/>
        </w:rPr>
        <w:t xml:space="preserve">, </w:t>
      </w:r>
      <w:r w:rsidR="00383E08" w:rsidRPr="00A76D9F">
        <w:rPr>
          <w:rFonts w:ascii="Arial" w:hAnsi="Arial" w:cs="Arial"/>
          <w:b w:val="0"/>
          <w:bCs w:val="0"/>
          <w:color w:val="000000" w:themeColor="text1"/>
          <w:sz w:val="24"/>
          <w:szCs w:val="24"/>
        </w:rPr>
        <w:t>thereby</w:t>
      </w:r>
      <w:r w:rsidRPr="00A76D9F">
        <w:rPr>
          <w:rFonts w:ascii="Arial" w:hAnsi="Arial" w:cs="Arial"/>
          <w:b w:val="0"/>
          <w:bCs w:val="0"/>
          <w:color w:val="000000" w:themeColor="text1"/>
          <w:sz w:val="24"/>
          <w:szCs w:val="24"/>
        </w:rPr>
        <w:t xml:space="preserve"> significantly </w:t>
      </w:r>
      <w:r w:rsidR="00FE738C" w:rsidRPr="00A76D9F">
        <w:rPr>
          <w:rFonts w:ascii="Arial" w:hAnsi="Arial" w:cs="Arial"/>
          <w:b w:val="0"/>
          <w:bCs w:val="0"/>
          <w:color w:val="000000" w:themeColor="text1"/>
          <w:sz w:val="24"/>
          <w:szCs w:val="24"/>
        </w:rPr>
        <w:t>degrading the</w:t>
      </w:r>
      <w:r w:rsidRPr="00A76D9F">
        <w:rPr>
          <w:rFonts w:ascii="Arial" w:hAnsi="Arial" w:cs="Arial"/>
          <w:b w:val="0"/>
          <w:bCs w:val="0"/>
          <w:color w:val="000000" w:themeColor="text1"/>
          <w:sz w:val="24"/>
          <w:szCs w:val="24"/>
        </w:rPr>
        <w:t xml:space="preserve"> mechanical properties of the component</w:t>
      </w:r>
      <w:r w:rsidR="00B76073" w:rsidRPr="00A76D9F">
        <w:rPr>
          <w:rFonts w:ascii="Arial" w:hAnsi="Arial" w:cs="Arial"/>
          <w:b w:val="0"/>
          <w:bCs w:val="0"/>
          <w:color w:val="000000" w:themeColor="text1"/>
          <w:sz w:val="24"/>
          <w:szCs w:val="24"/>
        </w:rPr>
        <w:t xml:space="preserve"> if not addressed</w:t>
      </w:r>
      <w:r w:rsidR="00383E08"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[10-13]</w:t>
      </w:r>
      <w:r w:rsidRPr="00A76D9F">
        <w:rPr>
          <w:rFonts w:ascii="Arial" w:hAnsi="Arial" w:cs="Arial"/>
          <w:b w:val="0"/>
          <w:bCs w:val="0"/>
          <w:color w:val="000000" w:themeColor="text1"/>
          <w:sz w:val="24"/>
          <w:szCs w:val="24"/>
        </w:rPr>
        <w:t xml:space="preserve">. </w:t>
      </w:r>
      <w:r w:rsidR="00383E08" w:rsidRPr="00A76D9F">
        <w:rPr>
          <w:rFonts w:ascii="Arial" w:hAnsi="Arial" w:cs="Arial"/>
          <w:b w:val="0"/>
          <w:bCs w:val="0"/>
          <w:color w:val="000000" w:themeColor="text1"/>
          <w:sz w:val="24"/>
          <w:szCs w:val="24"/>
        </w:rPr>
        <w:t>L</w:t>
      </w:r>
      <w:r w:rsidRPr="00A76D9F">
        <w:rPr>
          <w:rFonts w:ascii="Arial" w:hAnsi="Arial" w:cs="Arial"/>
          <w:b w:val="0"/>
          <w:bCs w:val="0"/>
          <w:color w:val="000000" w:themeColor="text1"/>
          <w:sz w:val="24"/>
          <w:szCs w:val="24"/>
        </w:rPr>
        <w:t xml:space="preserve">ayer-by-layer anomaly </w:t>
      </w:r>
      <w:r w:rsidR="003E3624" w:rsidRPr="00A76D9F">
        <w:rPr>
          <w:rFonts w:ascii="Arial" w:hAnsi="Arial" w:cs="Arial" w:hint="eastAsia"/>
          <w:b w:val="0"/>
          <w:bCs w:val="0"/>
          <w:color w:val="000000" w:themeColor="text1"/>
          <w:sz w:val="24"/>
          <w:szCs w:val="24"/>
        </w:rPr>
        <w:t>de</w:t>
      </w:r>
      <w:r w:rsidR="003E3624" w:rsidRPr="00A76D9F">
        <w:rPr>
          <w:rFonts w:ascii="Arial" w:hAnsi="Arial" w:cs="Arial"/>
          <w:b w:val="0"/>
          <w:bCs w:val="0"/>
          <w:color w:val="000000" w:themeColor="text1"/>
          <w:sz w:val="24"/>
          <w:szCs w:val="24"/>
        </w:rPr>
        <w:t xml:space="preserve">tection </w:t>
      </w:r>
      <w:r w:rsidRPr="00A76D9F">
        <w:rPr>
          <w:rFonts w:ascii="Arial" w:hAnsi="Arial" w:cs="Arial"/>
          <w:b w:val="0"/>
          <w:bCs w:val="0"/>
          <w:color w:val="000000" w:themeColor="text1"/>
          <w:sz w:val="24"/>
          <w:szCs w:val="24"/>
        </w:rPr>
        <w:t xml:space="preserve">during the LPBF powder spreading process is </w:t>
      </w:r>
      <w:r w:rsidR="00383E08" w:rsidRPr="00A76D9F">
        <w:rPr>
          <w:rFonts w:ascii="Arial" w:hAnsi="Arial" w:cs="Arial"/>
          <w:b w:val="0"/>
          <w:bCs w:val="0"/>
          <w:color w:val="000000" w:themeColor="text1"/>
          <w:sz w:val="24"/>
          <w:szCs w:val="24"/>
        </w:rPr>
        <w:t xml:space="preserve">thus </w:t>
      </w:r>
      <w:r w:rsidRPr="00A76D9F">
        <w:rPr>
          <w:rFonts w:ascii="Arial" w:hAnsi="Arial" w:cs="Arial"/>
          <w:b w:val="0"/>
          <w:bCs w:val="0"/>
          <w:color w:val="000000" w:themeColor="text1"/>
          <w:sz w:val="24"/>
          <w:szCs w:val="24"/>
        </w:rPr>
        <w:t xml:space="preserve">crucial </w:t>
      </w:r>
      <w:r w:rsidR="00383E08" w:rsidRPr="00A76D9F">
        <w:rPr>
          <w:rFonts w:ascii="Arial" w:hAnsi="Arial" w:cs="Arial"/>
          <w:b w:val="0"/>
          <w:bCs w:val="0"/>
          <w:color w:val="000000" w:themeColor="text1"/>
          <w:sz w:val="24"/>
          <w:szCs w:val="24"/>
        </w:rPr>
        <w:t>to</w:t>
      </w:r>
      <w:r w:rsidRPr="00A76D9F">
        <w:rPr>
          <w:rFonts w:ascii="Arial" w:hAnsi="Arial" w:cs="Arial"/>
          <w:b w:val="0"/>
          <w:bCs w:val="0"/>
          <w:color w:val="000000" w:themeColor="text1"/>
          <w:sz w:val="24"/>
          <w:szCs w:val="24"/>
        </w:rPr>
        <w:t xml:space="preserve"> ensur</w:t>
      </w:r>
      <w:r w:rsidR="00383E08" w:rsidRPr="00A76D9F">
        <w:rPr>
          <w:rFonts w:ascii="Arial" w:hAnsi="Arial" w:cs="Arial"/>
          <w:b w:val="0"/>
          <w:bCs w:val="0"/>
          <w:color w:val="000000" w:themeColor="text1"/>
          <w:sz w:val="24"/>
          <w:szCs w:val="24"/>
        </w:rPr>
        <w:t>e</w:t>
      </w:r>
      <w:r w:rsidRPr="00A76D9F">
        <w:rPr>
          <w:rFonts w:ascii="Arial" w:hAnsi="Arial" w:cs="Arial"/>
          <w:b w:val="0"/>
          <w:bCs w:val="0"/>
          <w:color w:val="000000" w:themeColor="text1"/>
          <w:sz w:val="24"/>
          <w:szCs w:val="24"/>
        </w:rPr>
        <w:t xml:space="preserve"> the repeatability and quality consistency of the manufacturing process</w:t>
      </w:r>
      <w:r w:rsidR="003D7C78"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[14,15]</w:t>
      </w:r>
      <w:r w:rsidRPr="00A76D9F">
        <w:rPr>
          <w:rFonts w:ascii="Arial" w:hAnsi="Arial" w:cs="Arial"/>
          <w:b w:val="0"/>
          <w:bCs w:val="0"/>
          <w:color w:val="000000" w:themeColor="text1"/>
          <w:sz w:val="24"/>
          <w:szCs w:val="24"/>
        </w:rPr>
        <w:t>.</w:t>
      </w:r>
    </w:p>
    <w:p w14:paraId="543FC790" w14:textId="61C23F0F" w:rsidR="00585568" w:rsidRPr="00A76D9F" w:rsidRDefault="0084363A" w:rsidP="005B7C29">
      <w:pPr>
        <w:pStyle w:val="a"/>
        <w:spacing w:before="62" w:after="156"/>
        <w:ind w:firstLineChars="200" w:firstLine="48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 xml:space="preserve">In recent years, deep learning (DL) methods have made significant advancements in the field of LPBF powder bed </w:t>
      </w:r>
      <w:r w:rsidR="00B76073" w:rsidRPr="00A76D9F">
        <w:rPr>
          <w:rFonts w:ascii="Arial" w:hAnsi="Arial" w:cs="Arial"/>
          <w:b w:val="0"/>
          <w:bCs w:val="0"/>
          <w:color w:val="000000" w:themeColor="text1"/>
          <w:sz w:val="24"/>
          <w:szCs w:val="24"/>
        </w:rPr>
        <w:t xml:space="preserve">anomaly </w:t>
      </w:r>
      <w:r w:rsidRPr="00A76D9F">
        <w:rPr>
          <w:rFonts w:ascii="Arial" w:hAnsi="Arial" w:cs="Arial"/>
          <w:b w:val="0"/>
          <w:bCs w:val="0"/>
          <w:color w:val="000000" w:themeColor="text1"/>
          <w:sz w:val="24"/>
          <w:szCs w:val="24"/>
        </w:rPr>
        <w:t>detection</w:t>
      </w:r>
      <w:r w:rsidR="003D7C78"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[16,17]</w:t>
      </w:r>
      <w:r w:rsidRPr="00A76D9F">
        <w:rPr>
          <w:rFonts w:ascii="Arial" w:hAnsi="Arial" w:cs="Arial"/>
          <w:b w:val="0"/>
          <w:bCs w:val="0"/>
          <w:color w:val="000000" w:themeColor="text1"/>
          <w:sz w:val="24"/>
          <w:szCs w:val="24"/>
        </w:rPr>
        <w:t xml:space="preserve">. Compared to traditional machine learning (ML) methods, </w:t>
      </w:r>
      <w:r w:rsidR="003D7C78" w:rsidRPr="00A76D9F">
        <w:rPr>
          <w:rFonts w:ascii="Arial" w:hAnsi="Arial" w:cs="Arial"/>
          <w:b w:val="0"/>
          <w:bCs w:val="0"/>
          <w:color w:val="000000" w:themeColor="text1"/>
          <w:sz w:val="24"/>
          <w:szCs w:val="24"/>
        </w:rPr>
        <w:t xml:space="preserve">the use of </w:t>
      </w:r>
      <w:r w:rsidRPr="00A76D9F">
        <w:rPr>
          <w:rFonts w:ascii="Arial" w:hAnsi="Arial" w:cs="Arial"/>
          <w:b w:val="0"/>
          <w:bCs w:val="0"/>
          <w:color w:val="000000" w:themeColor="text1"/>
          <w:sz w:val="24"/>
          <w:szCs w:val="24"/>
        </w:rPr>
        <w:t>DL can automatically extract features from data, offering better generalization</w:t>
      </w:r>
      <w:r w:rsidR="003D7C78"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[18,19]</w:t>
      </w:r>
      <w:r w:rsidR="003D7C78" w:rsidRPr="00A76D9F">
        <w:rPr>
          <w:rFonts w:ascii="Arial" w:hAnsi="Arial" w:cs="Arial"/>
          <w:b w:val="0"/>
          <w:bCs w:val="0"/>
          <w:color w:val="000000" w:themeColor="text1"/>
          <w:sz w:val="24"/>
          <w:szCs w:val="24"/>
        </w:rPr>
        <w:t>;</w:t>
      </w:r>
      <w:r w:rsidRPr="00A76D9F">
        <w:rPr>
          <w:rFonts w:ascii="Arial" w:hAnsi="Arial" w:cs="Arial"/>
          <w:b w:val="0"/>
          <w:bCs w:val="0"/>
          <w:color w:val="000000" w:themeColor="text1"/>
          <w:sz w:val="24"/>
          <w:szCs w:val="24"/>
        </w:rPr>
        <w:t xml:space="preserve"> </w:t>
      </w:r>
      <w:r w:rsidR="003D7C78" w:rsidRPr="00A76D9F">
        <w:rPr>
          <w:rFonts w:ascii="Arial" w:hAnsi="Arial" w:cs="Arial"/>
          <w:b w:val="0"/>
          <w:bCs w:val="0"/>
          <w:color w:val="000000" w:themeColor="text1"/>
          <w:sz w:val="24"/>
          <w:szCs w:val="24"/>
        </w:rPr>
        <w:t>DL</w:t>
      </w:r>
      <w:r w:rsidRPr="00A76D9F">
        <w:rPr>
          <w:rFonts w:ascii="Arial" w:hAnsi="Arial" w:cs="Arial"/>
          <w:b w:val="0"/>
          <w:bCs w:val="0"/>
          <w:color w:val="000000" w:themeColor="text1"/>
          <w:sz w:val="24"/>
          <w:szCs w:val="24"/>
        </w:rPr>
        <w:t xml:space="preserve"> has </w:t>
      </w:r>
      <w:r w:rsidR="003D7C78" w:rsidRPr="00A76D9F">
        <w:rPr>
          <w:rFonts w:ascii="Arial" w:hAnsi="Arial" w:cs="Arial"/>
          <w:b w:val="0"/>
          <w:bCs w:val="0"/>
          <w:color w:val="000000" w:themeColor="text1"/>
          <w:sz w:val="24"/>
          <w:szCs w:val="24"/>
        </w:rPr>
        <w:t xml:space="preserve">also </w:t>
      </w:r>
      <w:r w:rsidRPr="00A76D9F">
        <w:rPr>
          <w:rFonts w:ascii="Arial" w:hAnsi="Arial" w:cs="Arial"/>
          <w:b w:val="0"/>
          <w:bCs w:val="0"/>
          <w:color w:val="000000" w:themeColor="text1"/>
          <w:sz w:val="24"/>
          <w:szCs w:val="24"/>
        </w:rPr>
        <w:t>shown exceptional performance in image segmentation tasks, providing new solutions for powder bed anomaly detection</w:t>
      </w:r>
      <w:r w:rsidR="003D7C78"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[20-22]</w:t>
      </w:r>
      <w:r w:rsidRPr="00A76D9F">
        <w:rPr>
          <w:rFonts w:ascii="Arial" w:hAnsi="Arial" w:cs="Arial"/>
          <w:b w:val="0"/>
          <w:bCs w:val="0"/>
          <w:color w:val="000000" w:themeColor="text1"/>
          <w:sz w:val="24"/>
          <w:szCs w:val="24"/>
        </w:rPr>
        <w:t xml:space="preserve">. </w:t>
      </w:r>
      <w:r w:rsidR="003D7C78" w:rsidRPr="00A76D9F">
        <w:rPr>
          <w:rFonts w:ascii="Arial" w:hAnsi="Arial" w:cs="Arial"/>
          <w:b w:val="0"/>
          <w:bCs w:val="0"/>
          <w:color w:val="000000" w:themeColor="text1"/>
          <w:sz w:val="24"/>
          <w:szCs w:val="24"/>
        </w:rPr>
        <w:t>The aim of s</w:t>
      </w:r>
      <w:r w:rsidR="00C01007" w:rsidRPr="00A76D9F">
        <w:rPr>
          <w:rFonts w:ascii="Arial" w:hAnsi="Arial" w:cs="Arial"/>
          <w:b w:val="0"/>
          <w:bCs w:val="0"/>
          <w:color w:val="000000" w:themeColor="text1"/>
          <w:sz w:val="24"/>
          <w:szCs w:val="24"/>
        </w:rPr>
        <w:t>emantic segmentation</w:t>
      </w:r>
      <w:r w:rsidR="003D7C78" w:rsidRPr="00A76D9F">
        <w:rPr>
          <w:rFonts w:ascii="Arial" w:hAnsi="Arial" w:cs="Arial"/>
          <w:b w:val="0"/>
          <w:bCs w:val="0"/>
          <w:color w:val="000000" w:themeColor="text1"/>
          <w:sz w:val="24"/>
          <w:szCs w:val="24"/>
        </w:rPr>
        <w:t>,</w:t>
      </w:r>
      <w:r w:rsidR="00C01007" w:rsidRPr="00A76D9F">
        <w:rPr>
          <w:rFonts w:ascii="Arial" w:hAnsi="Arial" w:cs="Arial"/>
          <w:b w:val="0"/>
          <w:bCs w:val="0"/>
          <w:color w:val="000000" w:themeColor="text1"/>
          <w:sz w:val="24"/>
          <w:szCs w:val="24"/>
        </w:rPr>
        <w:t xml:space="preserve"> </w:t>
      </w:r>
      <w:r w:rsidR="003D7C78" w:rsidRPr="00A76D9F">
        <w:rPr>
          <w:rFonts w:ascii="Arial" w:hAnsi="Arial" w:cs="Arial"/>
          <w:b w:val="0"/>
          <w:bCs w:val="0"/>
          <w:color w:val="000000" w:themeColor="text1"/>
          <w:sz w:val="24"/>
          <w:szCs w:val="24"/>
        </w:rPr>
        <w:t xml:space="preserve">among </w:t>
      </w:r>
      <w:r w:rsidR="00C01007" w:rsidRPr="00A76D9F">
        <w:rPr>
          <w:rFonts w:ascii="Arial" w:hAnsi="Arial" w:cs="Arial"/>
          <w:b w:val="0"/>
          <w:bCs w:val="0"/>
          <w:color w:val="000000" w:themeColor="text1"/>
          <w:sz w:val="24"/>
          <w:szCs w:val="24"/>
        </w:rPr>
        <w:t xml:space="preserve">the core tasks in the field of DL, </w:t>
      </w:r>
      <w:r w:rsidR="003D7C78" w:rsidRPr="00A76D9F">
        <w:rPr>
          <w:rFonts w:ascii="Arial" w:hAnsi="Arial" w:cs="Arial"/>
          <w:b w:val="0"/>
          <w:bCs w:val="0"/>
          <w:color w:val="000000" w:themeColor="text1"/>
          <w:sz w:val="24"/>
          <w:szCs w:val="24"/>
        </w:rPr>
        <w:t>is</w:t>
      </w:r>
      <w:r w:rsidR="00C01007" w:rsidRPr="00A76D9F">
        <w:rPr>
          <w:rFonts w:ascii="Arial" w:hAnsi="Arial" w:cs="Arial"/>
          <w:b w:val="0"/>
          <w:bCs w:val="0"/>
          <w:color w:val="000000" w:themeColor="text1"/>
          <w:sz w:val="24"/>
          <w:szCs w:val="24"/>
        </w:rPr>
        <w:t xml:space="preserve"> to assign a class label to each pixel in an image, enabling pixel-level understanding of the scene</w:t>
      </w:r>
      <w:r w:rsidR="00012F30" w:rsidRPr="00A76D9F">
        <w:rPr>
          <w:rFonts w:ascii="Arial" w:hAnsi="Arial" w:cs="Arial" w:hint="eastAsia"/>
          <w:b w:val="0"/>
          <w:bCs w:val="0"/>
          <w:color w:val="000000" w:themeColor="text1"/>
          <w:sz w:val="24"/>
          <w:szCs w:val="24"/>
        </w:rPr>
        <w:t xml:space="preserve"> </w:t>
      </w:r>
      <w:r w:rsidR="00ED4B74" w:rsidRPr="00A76D9F">
        <w:rPr>
          <w:rFonts w:ascii="Arial" w:hAnsi="Arial" w:cs="Arial"/>
          <w:b w:val="0"/>
          <w:bCs w:val="0"/>
          <w:color w:val="000000" w:themeColor="text1"/>
          <w:sz w:val="24"/>
          <w:szCs w:val="24"/>
        </w:rPr>
        <w:t>[23]</w:t>
      </w:r>
      <w:r w:rsidR="00C01007" w:rsidRPr="00A76D9F">
        <w:rPr>
          <w:rFonts w:ascii="Arial" w:hAnsi="Arial" w:cs="Arial"/>
          <w:b w:val="0"/>
          <w:bCs w:val="0"/>
          <w:color w:val="000000" w:themeColor="text1"/>
          <w:sz w:val="24"/>
          <w:szCs w:val="24"/>
        </w:rPr>
        <w:t xml:space="preserve">. </w:t>
      </w:r>
      <w:r w:rsidR="00E5538F" w:rsidRPr="00A76D9F">
        <w:rPr>
          <w:rFonts w:ascii="Arial" w:hAnsi="Arial" w:cs="Arial"/>
          <w:b w:val="0"/>
          <w:bCs w:val="0"/>
          <w:color w:val="000000" w:themeColor="text1"/>
          <w:sz w:val="24"/>
          <w:szCs w:val="24"/>
        </w:rPr>
        <w:t>C</w:t>
      </w:r>
      <w:r w:rsidR="00E5538F" w:rsidRPr="00A76D9F">
        <w:rPr>
          <w:rFonts w:ascii="Arial" w:hAnsi="Arial" w:cs="Arial" w:hint="eastAsia"/>
          <w:b w:val="0"/>
          <w:bCs w:val="0"/>
          <w:color w:val="000000" w:themeColor="text1"/>
          <w:sz w:val="24"/>
          <w:szCs w:val="24"/>
        </w:rPr>
        <w:t>o</w:t>
      </w:r>
      <w:r w:rsidR="00E5538F" w:rsidRPr="00A76D9F">
        <w:rPr>
          <w:rFonts w:ascii="Arial" w:hAnsi="Arial" w:cs="Arial"/>
          <w:b w:val="0"/>
          <w:bCs w:val="0"/>
          <w:color w:val="000000" w:themeColor="text1"/>
          <w:sz w:val="24"/>
          <w:szCs w:val="24"/>
        </w:rPr>
        <w:t>mmon semantic segmentation models, such as U-Net</w:t>
      </w:r>
      <w:r w:rsidR="00012F30" w:rsidRPr="00A76D9F">
        <w:rPr>
          <w:rFonts w:ascii="Arial" w:hAnsi="Arial" w:cs="Arial" w:hint="eastAsia"/>
          <w:b w:val="0"/>
          <w:bCs w:val="0"/>
          <w:color w:val="000000" w:themeColor="text1"/>
          <w:sz w:val="24"/>
          <w:szCs w:val="24"/>
        </w:rPr>
        <w:t xml:space="preserve"> </w:t>
      </w:r>
      <w:r w:rsidR="00ED4B74" w:rsidRPr="00A76D9F">
        <w:rPr>
          <w:rFonts w:ascii="Arial" w:hAnsi="Arial" w:cs="Arial"/>
          <w:b w:val="0"/>
          <w:bCs w:val="0"/>
          <w:color w:val="000000" w:themeColor="text1"/>
          <w:sz w:val="24"/>
          <w:szCs w:val="24"/>
        </w:rPr>
        <w:t>[24,25]</w:t>
      </w:r>
      <w:r w:rsidR="00E5538F" w:rsidRPr="00A76D9F">
        <w:rPr>
          <w:rFonts w:ascii="Arial" w:hAnsi="Arial" w:cs="Arial"/>
          <w:b w:val="0"/>
          <w:bCs w:val="0"/>
          <w:color w:val="000000" w:themeColor="text1"/>
          <w:sz w:val="24"/>
          <w:szCs w:val="24"/>
        </w:rPr>
        <w:t>, are based on encoder-decoder architecture</w:t>
      </w:r>
      <w:r w:rsidR="00E5538F" w:rsidRPr="00A76D9F">
        <w:rPr>
          <w:rFonts w:ascii="Arial" w:hAnsi="Arial" w:cs="Arial" w:hint="eastAsia"/>
          <w:b w:val="0"/>
          <w:bCs w:val="0"/>
          <w:color w:val="000000" w:themeColor="text1"/>
          <w:sz w:val="24"/>
          <w:szCs w:val="24"/>
        </w:rPr>
        <w:t xml:space="preserve"> </w:t>
      </w:r>
      <w:r w:rsidR="00E5538F" w:rsidRPr="00A76D9F">
        <w:rPr>
          <w:rFonts w:ascii="Arial" w:hAnsi="Arial" w:cs="Arial"/>
          <w:b w:val="0"/>
          <w:bCs w:val="0"/>
          <w:color w:val="000000" w:themeColor="text1"/>
          <w:sz w:val="24"/>
          <w:szCs w:val="24"/>
        </w:rPr>
        <w:t xml:space="preserve">and </w:t>
      </w:r>
      <w:r w:rsidR="00C01007" w:rsidRPr="00A76D9F">
        <w:rPr>
          <w:rFonts w:ascii="Arial" w:hAnsi="Arial" w:cs="Arial"/>
          <w:b w:val="0"/>
          <w:bCs w:val="0"/>
          <w:color w:val="000000" w:themeColor="text1"/>
          <w:sz w:val="24"/>
          <w:szCs w:val="24"/>
        </w:rPr>
        <w:t>ha</w:t>
      </w:r>
      <w:r w:rsidR="00E5538F" w:rsidRPr="00A76D9F">
        <w:rPr>
          <w:rFonts w:ascii="Arial" w:hAnsi="Arial" w:cs="Arial"/>
          <w:b w:val="0"/>
          <w:bCs w:val="0"/>
          <w:color w:val="000000" w:themeColor="text1"/>
          <w:sz w:val="24"/>
          <w:szCs w:val="24"/>
        </w:rPr>
        <w:t>ve</w:t>
      </w:r>
      <w:r w:rsidR="00C01007" w:rsidRPr="00A76D9F">
        <w:rPr>
          <w:rFonts w:ascii="Arial" w:hAnsi="Arial" w:cs="Arial"/>
          <w:b w:val="0"/>
          <w:bCs w:val="0"/>
          <w:color w:val="000000" w:themeColor="text1"/>
          <w:sz w:val="24"/>
          <w:szCs w:val="24"/>
        </w:rPr>
        <w:t xml:space="preserve"> been widely applied in LPBF</w:t>
      </w:r>
      <w:r w:rsidR="00E5538F" w:rsidRPr="00A76D9F">
        <w:rPr>
          <w:color w:val="000000" w:themeColor="text1"/>
        </w:rPr>
        <w:t xml:space="preserve">. </w:t>
      </w:r>
      <w:r w:rsidR="00E5538F" w:rsidRPr="00A76D9F">
        <w:rPr>
          <w:rFonts w:ascii="Arial" w:hAnsi="Arial" w:cs="Arial"/>
          <w:b w:val="0"/>
          <w:bCs w:val="0"/>
          <w:color w:val="000000" w:themeColor="text1"/>
          <w:sz w:val="24"/>
          <w:szCs w:val="24"/>
        </w:rPr>
        <w:t>Scime et al.</w:t>
      </w:r>
      <w:r w:rsidR="003D7C78"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[26]</w:t>
      </w:r>
      <w:r w:rsidR="00E5538F" w:rsidRPr="00A76D9F">
        <w:rPr>
          <w:rFonts w:ascii="Arial" w:hAnsi="Arial" w:cs="Arial"/>
          <w:b w:val="0"/>
          <w:bCs w:val="0"/>
          <w:color w:val="000000" w:themeColor="text1"/>
          <w:sz w:val="24"/>
          <w:szCs w:val="24"/>
        </w:rPr>
        <w:t xml:space="preserve"> proposed a dynamic segmentation </w:t>
      </w:r>
      <w:r w:rsidR="004F0994" w:rsidRPr="00A76D9F">
        <w:rPr>
          <w:rFonts w:ascii="Arial" w:hAnsi="Arial" w:cs="Arial"/>
          <w:b w:val="0"/>
          <w:bCs w:val="0"/>
          <w:color w:val="000000" w:themeColor="text1"/>
          <w:sz w:val="24"/>
          <w:szCs w:val="24"/>
        </w:rPr>
        <w:t>convolutional neural network</w:t>
      </w:r>
      <w:r w:rsidR="00B74CF3" w:rsidRPr="00A76D9F">
        <w:rPr>
          <w:rFonts w:ascii="Arial" w:hAnsi="Arial" w:cs="Arial"/>
          <w:b w:val="0"/>
          <w:bCs w:val="0"/>
          <w:color w:val="000000" w:themeColor="text1"/>
          <w:sz w:val="24"/>
          <w:szCs w:val="24"/>
        </w:rPr>
        <w:t xml:space="preserve"> (DSCNN)</w:t>
      </w:r>
      <w:r w:rsidR="00E5538F" w:rsidRPr="00A76D9F">
        <w:rPr>
          <w:rFonts w:ascii="Arial" w:hAnsi="Arial" w:cs="Arial"/>
          <w:b w:val="0"/>
          <w:bCs w:val="0"/>
          <w:color w:val="000000" w:themeColor="text1"/>
          <w:sz w:val="24"/>
          <w:szCs w:val="24"/>
        </w:rPr>
        <w:t xml:space="preserve"> </w:t>
      </w:r>
      <w:r w:rsidR="00165128" w:rsidRPr="00A76D9F">
        <w:rPr>
          <w:rFonts w:ascii="Arial" w:hAnsi="Arial" w:cs="Arial" w:hint="eastAsia"/>
          <w:b w:val="0"/>
          <w:bCs w:val="0"/>
          <w:color w:val="000000" w:themeColor="text1"/>
          <w:sz w:val="24"/>
          <w:szCs w:val="24"/>
        </w:rPr>
        <w:t>buil</w:t>
      </w:r>
      <w:r w:rsidR="00CE491B" w:rsidRPr="00A76D9F">
        <w:rPr>
          <w:rFonts w:ascii="Arial" w:hAnsi="Arial" w:cs="Arial"/>
          <w:b w:val="0"/>
          <w:bCs w:val="0"/>
          <w:color w:val="000000" w:themeColor="text1"/>
          <w:sz w:val="24"/>
          <w:szCs w:val="24"/>
        </w:rPr>
        <w:t>t</w:t>
      </w:r>
      <w:r w:rsidR="00165128" w:rsidRPr="00A76D9F">
        <w:rPr>
          <w:rFonts w:ascii="Arial" w:hAnsi="Arial" w:cs="Arial"/>
          <w:b w:val="0"/>
          <w:bCs w:val="0"/>
          <w:color w:val="000000" w:themeColor="text1"/>
          <w:sz w:val="24"/>
          <w:szCs w:val="24"/>
        </w:rPr>
        <w:t xml:space="preserve"> around a U-Net core </w:t>
      </w:r>
      <w:r w:rsidR="00E5538F" w:rsidRPr="00A76D9F">
        <w:rPr>
          <w:rFonts w:ascii="Arial" w:hAnsi="Arial" w:cs="Arial"/>
          <w:b w:val="0"/>
          <w:bCs w:val="0"/>
          <w:color w:val="000000" w:themeColor="text1"/>
          <w:sz w:val="24"/>
          <w:szCs w:val="24"/>
        </w:rPr>
        <w:t>that achieved pixel-level localization for five powder bed categories. Zhang et al.</w:t>
      </w:r>
      <w:r w:rsidR="00CE491B"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[27]</w:t>
      </w:r>
      <w:r w:rsidR="00E5538F" w:rsidRPr="00A76D9F">
        <w:rPr>
          <w:rFonts w:ascii="Arial" w:hAnsi="Arial" w:cs="Arial"/>
          <w:b w:val="0"/>
          <w:bCs w:val="0"/>
          <w:color w:val="000000" w:themeColor="text1"/>
          <w:sz w:val="24"/>
          <w:szCs w:val="24"/>
        </w:rPr>
        <w:t xml:space="preserve"> introduced a semantic segmentation model based on deep transfer learning (</w:t>
      </w:r>
      <w:r w:rsidR="00CE491B" w:rsidRPr="00A76D9F">
        <w:rPr>
          <w:rFonts w:ascii="Arial" w:hAnsi="Arial" w:cs="Arial"/>
          <w:b w:val="0"/>
          <w:bCs w:val="0"/>
          <w:color w:val="000000" w:themeColor="text1"/>
          <w:sz w:val="24"/>
          <w:szCs w:val="24"/>
        </w:rPr>
        <w:t xml:space="preserve">the </w:t>
      </w:r>
      <w:r w:rsidR="00E5538F" w:rsidRPr="00A76D9F">
        <w:rPr>
          <w:rFonts w:ascii="Arial" w:hAnsi="Arial" w:cs="Arial"/>
          <w:b w:val="0"/>
          <w:bCs w:val="0"/>
          <w:color w:val="000000" w:themeColor="text1"/>
          <w:sz w:val="24"/>
          <w:szCs w:val="24"/>
        </w:rPr>
        <w:t>SS-DTF model), which performed well in post-scanning and post- spreading anomaly segmentation.</w:t>
      </w:r>
      <w:r w:rsidR="00D50863" w:rsidRPr="00A76D9F">
        <w:rPr>
          <w:rFonts w:ascii="Arial" w:hAnsi="Arial" w:cs="Arial"/>
          <w:b w:val="0"/>
          <w:bCs w:val="0"/>
          <w:color w:val="000000" w:themeColor="text1"/>
          <w:sz w:val="24"/>
          <w:szCs w:val="24"/>
        </w:rPr>
        <w:t xml:space="preserve"> M</w:t>
      </w:r>
      <w:r w:rsidR="00D50863" w:rsidRPr="00A76D9F">
        <w:rPr>
          <w:rFonts w:ascii="Arial" w:hAnsi="Arial" w:cs="Arial" w:hint="eastAsia"/>
          <w:b w:val="0"/>
          <w:bCs w:val="0"/>
          <w:color w:val="000000" w:themeColor="text1"/>
          <w:sz w:val="24"/>
          <w:szCs w:val="24"/>
        </w:rPr>
        <w:t>a</w:t>
      </w:r>
      <w:r w:rsidR="003B658A" w:rsidRPr="00A76D9F">
        <w:rPr>
          <w:rFonts w:ascii="Arial" w:hAnsi="Arial" w:cs="Arial"/>
          <w:b w:val="0"/>
          <w:bCs w:val="0"/>
          <w:color w:val="000000" w:themeColor="text1"/>
          <w:sz w:val="24"/>
          <w:szCs w:val="24"/>
        </w:rPr>
        <w:t xml:space="preserve"> et al.</w:t>
      </w:r>
      <w:r w:rsidR="00CE491B"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[28]</w:t>
      </w:r>
      <w:r w:rsidR="003B658A" w:rsidRPr="00A76D9F">
        <w:rPr>
          <w:rFonts w:ascii="Arial" w:hAnsi="Arial" w:cs="Arial"/>
          <w:b w:val="0"/>
          <w:bCs w:val="0"/>
          <w:color w:val="000000" w:themeColor="text1"/>
          <w:sz w:val="24"/>
          <w:szCs w:val="24"/>
        </w:rPr>
        <w:t xml:space="preserve"> proposed an in-situ monitoring system with integrated control strategies, which </w:t>
      </w:r>
      <w:r w:rsidR="00CE491B" w:rsidRPr="00A76D9F">
        <w:rPr>
          <w:rFonts w:ascii="Arial" w:hAnsi="Arial" w:cs="Arial"/>
          <w:b w:val="0"/>
          <w:bCs w:val="0"/>
          <w:color w:val="000000" w:themeColor="text1"/>
          <w:sz w:val="24"/>
          <w:szCs w:val="24"/>
        </w:rPr>
        <w:t>was</w:t>
      </w:r>
      <w:r w:rsidR="003B658A" w:rsidRPr="00A76D9F">
        <w:rPr>
          <w:rFonts w:ascii="Arial" w:hAnsi="Arial" w:cs="Arial"/>
          <w:b w:val="0"/>
          <w:bCs w:val="0"/>
          <w:color w:val="000000" w:themeColor="text1"/>
          <w:sz w:val="24"/>
          <w:szCs w:val="24"/>
        </w:rPr>
        <w:t xml:space="preserve"> based on an improved U-Net </w:t>
      </w:r>
      <w:r w:rsidR="00CE491B" w:rsidRPr="00A76D9F">
        <w:rPr>
          <w:rFonts w:ascii="Arial" w:hAnsi="Arial" w:cs="Arial"/>
          <w:b w:val="0"/>
          <w:bCs w:val="0"/>
          <w:color w:val="000000" w:themeColor="text1"/>
          <w:sz w:val="24"/>
          <w:szCs w:val="24"/>
        </w:rPr>
        <w:t xml:space="preserve">model </w:t>
      </w:r>
      <w:r w:rsidR="003B658A" w:rsidRPr="00A76D9F">
        <w:rPr>
          <w:rFonts w:ascii="Arial" w:hAnsi="Arial" w:cs="Arial"/>
          <w:b w:val="0"/>
          <w:bCs w:val="0"/>
          <w:color w:val="000000" w:themeColor="text1"/>
          <w:sz w:val="24"/>
          <w:szCs w:val="24"/>
        </w:rPr>
        <w:lastRenderedPageBreak/>
        <w:t>and achieve</w:t>
      </w:r>
      <w:r w:rsidR="00CE491B" w:rsidRPr="00A76D9F">
        <w:rPr>
          <w:rFonts w:ascii="Arial" w:hAnsi="Arial" w:cs="Arial"/>
          <w:b w:val="0"/>
          <w:bCs w:val="0"/>
          <w:color w:val="000000" w:themeColor="text1"/>
          <w:sz w:val="24"/>
          <w:szCs w:val="24"/>
        </w:rPr>
        <w:t>d</w:t>
      </w:r>
      <w:r w:rsidR="003B658A" w:rsidRPr="00A76D9F">
        <w:rPr>
          <w:rFonts w:ascii="Arial" w:hAnsi="Arial" w:cs="Arial"/>
          <w:b w:val="0"/>
          <w:bCs w:val="0"/>
          <w:color w:val="000000" w:themeColor="text1"/>
          <w:sz w:val="24"/>
          <w:szCs w:val="24"/>
        </w:rPr>
        <w:t xml:space="preserve"> layer-by-layer control to produce a more uniform internal surface.</w:t>
      </w:r>
      <w:r w:rsidR="005B7C29" w:rsidRPr="00A76D9F">
        <w:rPr>
          <w:rFonts w:ascii="Arial" w:hAnsi="Arial" w:cs="Arial" w:hint="eastAsia"/>
          <w:b w:val="0"/>
          <w:bCs w:val="0"/>
          <w:color w:val="000000" w:themeColor="text1"/>
          <w:sz w:val="24"/>
          <w:szCs w:val="24"/>
        </w:rPr>
        <w:t xml:space="preserve"> </w:t>
      </w:r>
      <w:r w:rsidR="00585568" w:rsidRPr="00A76D9F">
        <w:rPr>
          <w:rFonts w:ascii="Arial" w:hAnsi="Arial" w:cs="Arial"/>
          <w:b w:val="0"/>
          <w:bCs w:val="0"/>
          <w:color w:val="000000" w:themeColor="text1"/>
          <w:sz w:val="24"/>
          <w:szCs w:val="24"/>
        </w:rPr>
        <w:t xml:space="preserve">Despite the substantial progress in LPBF powder </w:t>
      </w:r>
      <w:r w:rsidR="00585568" w:rsidRPr="00A76D9F">
        <w:rPr>
          <w:rFonts w:ascii="Arial" w:hAnsi="Arial" w:cs="Arial" w:hint="eastAsia"/>
          <w:b w:val="0"/>
          <w:bCs w:val="0"/>
          <w:color w:val="000000" w:themeColor="text1"/>
          <w:sz w:val="24"/>
          <w:szCs w:val="24"/>
        </w:rPr>
        <w:t>bed</w:t>
      </w:r>
      <w:r w:rsidR="00585568" w:rsidRPr="00A76D9F">
        <w:rPr>
          <w:rFonts w:ascii="Arial" w:hAnsi="Arial" w:cs="Arial"/>
          <w:b w:val="0"/>
          <w:bCs w:val="0"/>
          <w:color w:val="000000" w:themeColor="text1"/>
          <w:sz w:val="24"/>
          <w:szCs w:val="24"/>
        </w:rPr>
        <w:t xml:space="preserve"> anomaly detection, most studies have focused on identifying as many types of anomalies as possible, striving to balance high-accuracy detection with real-time performance. These studies generally classify insufficient powder </w:t>
      </w:r>
      <w:r w:rsidR="00585568" w:rsidRPr="00A76D9F">
        <w:rPr>
          <w:rFonts w:ascii="Arial" w:hAnsi="Arial" w:cs="Arial" w:hint="eastAsia"/>
          <w:b w:val="0"/>
          <w:bCs w:val="0"/>
          <w:color w:val="000000" w:themeColor="text1"/>
          <w:sz w:val="24"/>
          <w:szCs w:val="24"/>
        </w:rPr>
        <w:t>sprea</w:t>
      </w:r>
      <w:r w:rsidR="00585568" w:rsidRPr="00A76D9F">
        <w:rPr>
          <w:rFonts w:ascii="Arial" w:hAnsi="Arial" w:cs="Arial"/>
          <w:b w:val="0"/>
          <w:bCs w:val="0"/>
          <w:color w:val="000000" w:themeColor="text1"/>
          <w:sz w:val="24"/>
          <w:szCs w:val="24"/>
        </w:rPr>
        <w:t xml:space="preserve">ding into a single category, but continuous multi-layer insufficient powder conditions may occur, </w:t>
      </w:r>
      <w:r w:rsidR="00CE491B" w:rsidRPr="00A76D9F">
        <w:rPr>
          <w:rFonts w:ascii="Arial" w:hAnsi="Arial" w:cs="Arial"/>
          <w:b w:val="0"/>
          <w:bCs w:val="0"/>
          <w:color w:val="000000" w:themeColor="text1"/>
          <w:sz w:val="24"/>
          <w:szCs w:val="24"/>
        </w:rPr>
        <w:t xml:space="preserve">since the field currently </w:t>
      </w:r>
      <w:r w:rsidR="00585568" w:rsidRPr="00A76D9F">
        <w:rPr>
          <w:rFonts w:ascii="Arial" w:hAnsi="Arial" w:cs="Arial"/>
          <w:b w:val="0"/>
          <w:bCs w:val="0"/>
          <w:color w:val="000000" w:themeColor="text1"/>
          <w:sz w:val="24"/>
          <w:szCs w:val="24"/>
        </w:rPr>
        <w:t>lack</w:t>
      </w:r>
      <w:r w:rsidR="00CE491B" w:rsidRPr="00A76D9F">
        <w:rPr>
          <w:rFonts w:ascii="Arial" w:hAnsi="Arial" w:cs="Arial"/>
          <w:b w:val="0"/>
          <w:bCs w:val="0"/>
          <w:color w:val="000000" w:themeColor="text1"/>
          <w:sz w:val="24"/>
          <w:szCs w:val="24"/>
        </w:rPr>
        <w:t>s</w:t>
      </w:r>
      <w:r w:rsidR="00585568" w:rsidRPr="00A76D9F">
        <w:rPr>
          <w:rFonts w:ascii="Arial" w:hAnsi="Arial" w:cs="Arial"/>
          <w:b w:val="0"/>
          <w:bCs w:val="0"/>
          <w:color w:val="000000" w:themeColor="text1"/>
          <w:sz w:val="24"/>
          <w:szCs w:val="24"/>
        </w:rPr>
        <w:t xml:space="preserve"> a more detailed categorization of insufficient powder </w:t>
      </w:r>
      <w:r w:rsidR="00FE4AB7" w:rsidRPr="00A76D9F">
        <w:rPr>
          <w:rFonts w:ascii="Arial" w:hAnsi="Arial" w:cs="Arial"/>
          <w:b w:val="0"/>
          <w:bCs w:val="0"/>
          <w:color w:val="000000" w:themeColor="text1"/>
          <w:sz w:val="24"/>
          <w:szCs w:val="24"/>
        </w:rPr>
        <w:t>spreading</w:t>
      </w:r>
      <w:r w:rsidR="00585568" w:rsidRPr="00A76D9F">
        <w:rPr>
          <w:rFonts w:ascii="Arial" w:hAnsi="Arial" w:cs="Arial"/>
          <w:b w:val="0"/>
          <w:bCs w:val="0"/>
          <w:color w:val="000000" w:themeColor="text1"/>
          <w:sz w:val="24"/>
          <w:szCs w:val="24"/>
        </w:rPr>
        <w:t xml:space="preserve">. </w:t>
      </w:r>
    </w:p>
    <w:p w14:paraId="4FD1852E" w14:textId="3A238FD1" w:rsidR="00C01007" w:rsidRPr="00A76D9F" w:rsidRDefault="00CE491B" w:rsidP="005B7C29">
      <w:pPr>
        <w:pStyle w:val="a"/>
        <w:spacing w:before="62" w:after="156"/>
        <w:ind w:firstLineChars="200" w:firstLine="48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P</w:t>
      </w:r>
      <w:r w:rsidR="00C01007" w:rsidRPr="00A76D9F">
        <w:rPr>
          <w:rFonts w:ascii="Arial" w:hAnsi="Arial" w:cs="Arial"/>
          <w:b w:val="0"/>
          <w:bCs w:val="0"/>
          <w:color w:val="000000" w:themeColor="text1"/>
          <w:sz w:val="24"/>
          <w:szCs w:val="24"/>
        </w:rPr>
        <w:t>roposed by Zhou et al.</w:t>
      </w:r>
      <w:r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[29]</w:t>
      </w:r>
      <w:r w:rsidR="00C01007" w:rsidRPr="00A76D9F">
        <w:rPr>
          <w:rFonts w:ascii="Arial" w:hAnsi="Arial" w:cs="Arial"/>
          <w:b w:val="0"/>
          <w:bCs w:val="0"/>
          <w:color w:val="000000" w:themeColor="text1"/>
          <w:sz w:val="24"/>
          <w:szCs w:val="24"/>
        </w:rPr>
        <w:t xml:space="preserve"> in 2018</w:t>
      </w:r>
      <w:r w:rsidRPr="00A76D9F">
        <w:rPr>
          <w:rFonts w:ascii="Arial" w:hAnsi="Arial" w:cs="Arial"/>
          <w:b w:val="0"/>
          <w:bCs w:val="0"/>
          <w:color w:val="000000" w:themeColor="text1"/>
          <w:sz w:val="24"/>
          <w:szCs w:val="24"/>
        </w:rPr>
        <w:t xml:space="preserve">, </w:t>
      </w:r>
      <w:proofErr w:type="spellStart"/>
      <w:r w:rsidRPr="00A76D9F">
        <w:rPr>
          <w:rFonts w:ascii="Arial" w:hAnsi="Arial" w:cs="Arial"/>
          <w:b w:val="0"/>
          <w:bCs w:val="0"/>
          <w:color w:val="000000" w:themeColor="text1"/>
          <w:sz w:val="24"/>
          <w:szCs w:val="24"/>
        </w:rPr>
        <w:t>UN</w:t>
      </w:r>
      <w:r w:rsidRPr="00A76D9F">
        <w:rPr>
          <w:rFonts w:ascii="Arial" w:hAnsi="Arial" w:cs="Arial" w:hint="eastAsia"/>
          <w:b w:val="0"/>
          <w:bCs w:val="0"/>
          <w:color w:val="000000" w:themeColor="text1"/>
          <w:sz w:val="24"/>
          <w:szCs w:val="24"/>
        </w:rPr>
        <w:t>et</w:t>
      </w:r>
      <w:proofErr w:type="spellEnd"/>
      <w:r w:rsidRPr="00A76D9F">
        <w:rPr>
          <w:rFonts w:ascii="Arial" w:hAnsi="Arial" w:cs="Arial"/>
          <w:b w:val="0"/>
          <w:bCs w:val="0"/>
          <w:color w:val="000000" w:themeColor="text1"/>
          <w:sz w:val="24"/>
          <w:szCs w:val="24"/>
        </w:rPr>
        <w:t xml:space="preserve">++ </w:t>
      </w:r>
      <w:r w:rsidRPr="00A76D9F">
        <w:rPr>
          <w:rFonts w:ascii="Arial" w:hAnsi="Arial" w:cs="Arial" w:hint="eastAsia"/>
          <w:b w:val="0"/>
          <w:bCs w:val="0"/>
          <w:color w:val="000000" w:themeColor="text1"/>
          <w:sz w:val="24"/>
          <w:szCs w:val="24"/>
        </w:rPr>
        <w:t>i</w:t>
      </w:r>
      <w:r w:rsidRPr="00A76D9F">
        <w:rPr>
          <w:rFonts w:ascii="Arial" w:hAnsi="Arial" w:cs="Arial"/>
          <w:b w:val="0"/>
          <w:bCs w:val="0"/>
          <w:color w:val="000000" w:themeColor="text1"/>
          <w:sz w:val="24"/>
          <w:szCs w:val="24"/>
        </w:rPr>
        <w:t>s a classic semantic segmentation model</w:t>
      </w:r>
      <w:r w:rsidR="00C01007" w:rsidRPr="00A76D9F">
        <w:rPr>
          <w:rFonts w:ascii="Arial" w:hAnsi="Arial" w:cs="Arial"/>
          <w:b w:val="0"/>
          <w:bCs w:val="0"/>
          <w:color w:val="000000" w:themeColor="text1"/>
          <w:sz w:val="24"/>
          <w:szCs w:val="24"/>
        </w:rPr>
        <w:t xml:space="preserve">. </w:t>
      </w:r>
      <w:r w:rsidRPr="00A76D9F">
        <w:rPr>
          <w:rFonts w:ascii="Arial" w:hAnsi="Arial" w:cs="Arial"/>
          <w:b w:val="0"/>
          <w:bCs w:val="0"/>
          <w:color w:val="000000" w:themeColor="text1"/>
          <w:sz w:val="24"/>
          <w:szCs w:val="24"/>
        </w:rPr>
        <w:t>The authors</w:t>
      </w:r>
      <w:r w:rsidR="00C01007" w:rsidRPr="00A76D9F">
        <w:rPr>
          <w:rFonts w:ascii="Arial" w:hAnsi="Arial" w:cs="Arial"/>
          <w:b w:val="0"/>
          <w:bCs w:val="0"/>
          <w:color w:val="000000" w:themeColor="text1"/>
          <w:sz w:val="24"/>
          <w:szCs w:val="24"/>
        </w:rPr>
        <w:t xml:space="preserve"> introduced nested dense skip connections and deep supervision mechanisms based on the classic U-Net</w:t>
      </w:r>
      <w:r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[24]</w:t>
      </w:r>
      <w:r w:rsidR="00C01007" w:rsidRPr="00A76D9F">
        <w:rPr>
          <w:rFonts w:ascii="Arial" w:hAnsi="Arial" w:cs="Arial"/>
          <w:b w:val="0"/>
          <w:bCs w:val="0"/>
          <w:color w:val="000000" w:themeColor="text1"/>
          <w:sz w:val="24"/>
          <w:szCs w:val="24"/>
        </w:rPr>
        <w:t xml:space="preserve">, significantly improving segmentation accuracy and robustness. Deep learning models based on </w:t>
      </w:r>
      <w:proofErr w:type="spellStart"/>
      <w:r w:rsidR="00C01007" w:rsidRPr="00A76D9F">
        <w:rPr>
          <w:rFonts w:ascii="Arial" w:hAnsi="Arial" w:cs="Arial"/>
          <w:b w:val="0"/>
          <w:bCs w:val="0"/>
          <w:color w:val="000000" w:themeColor="text1"/>
          <w:sz w:val="24"/>
          <w:szCs w:val="24"/>
        </w:rPr>
        <w:t>UNet</w:t>
      </w:r>
      <w:proofErr w:type="spellEnd"/>
      <w:r w:rsidR="00C01007" w:rsidRPr="00A76D9F">
        <w:rPr>
          <w:rFonts w:ascii="Arial" w:hAnsi="Arial" w:cs="Arial"/>
          <w:b w:val="0"/>
          <w:bCs w:val="0"/>
          <w:color w:val="000000" w:themeColor="text1"/>
          <w:sz w:val="24"/>
          <w:szCs w:val="24"/>
        </w:rPr>
        <w:t>++ have been shown to achieve good performance. Qian et al.</w:t>
      </w:r>
      <w:r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[30]</w:t>
      </w:r>
      <w:r w:rsidR="00C01007" w:rsidRPr="00A76D9F">
        <w:rPr>
          <w:rFonts w:ascii="Arial" w:hAnsi="Arial" w:cs="Arial"/>
          <w:b w:val="0"/>
          <w:bCs w:val="0"/>
          <w:color w:val="000000" w:themeColor="text1"/>
          <w:sz w:val="24"/>
          <w:szCs w:val="24"/>
        </w:rPr>
        <w:t xml:space="preserve"> proposed </w:t>
      </w:r>
      <w:proofErr w:type="spellStart"/>
      <w:r w:rsidR="00C01007" w:rsidRPr="00A76D9F">
        <w:rPr>
          <w:rFonts w:ascii="Arial" w:hAnsi="Arial" w:cs="Arial"/>
          <w:b w:val="0"/>
          <w:bCs w:val="0"/>
          <w:color w:val="000000" w:themeColor="text1"/>
          <w:sz w:val="24"/>
          <w:szCs w:val="24"/>
        </w:rPr>
        <w:t>UNet</w:t>
      </w:r>
      <w:proofErr w:type="spellEnd"/>
      <w:r w:rsidR="00C01007" w:rsidRPr="00A76D9F">
        <w:rPr>
          <w:rFonts w:ascii="Arial" w:hAnsi="Arial" w:cs="Arial"/>
          <w:b w:val="0"/>
          <w:bCs w:val="0"/>
          <w:color w:val="000000" w:themeColor="text1"/>
          <w:sz w:val="24"/>
          <w:szCs w:val="24"/>
        </w:rPr>
        <w:t>-sharp, which aggregate</w:t>
      </w:r>
      <w:r w:rsidRPr="00A76D9F">
        <w:rPr>
          <w:rFonts w:ascii="Arial" w:hAnsi="Arial" w:cs="Arial"/>
          <w:b w:val="0"/>
          <w:bCs w:val="0"/>
          <w:color w:val="000000" w:themeColor="text1"/>
          <w:sz w:val="24"/>
          <w:szCs w:val="24"/>
        </w:rPr>
        <w:t>s</w:t>
      </w:r>
      <w:r w:rsidR="00C01007" w:rsidRPr="00A76D9F">
        <w:rPr>
          <w:rFonts w:ascii="Arial" w:hAnsi="Arial" w:cs="Arial"/>
          <w:b w:val="0"/>
          <w:bCs w:val="0"/>
          <w:color w:val="000000" w:themeColor="text1"/>
          <w:sz w:val="24"/>
          <w:szCs w:val="24"/>
        </w:rPr>
        <w:t xml:space="preserve"> feature maps from different scales, combining the advantages of </w:t>
      </w:r>
      <w:proofErr w:type="spellStart"/>
      <w:r w:rsidR="00C01007" w:rsidRPr="00A76D9F">
        <w:rPr>
          <w:rFonts w:ascii="Arial" w:hAnsi="Arial" w:cs="Arial"/>
          <w:b w:val="0"/>
          <w:bCs w:val="0"/>
          <w:color w:val="000000" w:themeColor="text1"/>
          <w:sz w:val="24"/>
          <w:szCs w:val="24"/>
        </w:rPr>
        <w:t>UNet</w:t>
      </w:r>
      <w:proofErr w:type="spellEnd"/>
      <w:r w:rsidR="00C01007" w:rsidRPr="00A76D9F">
        <w:rPr>
          <w:rFonts w:ascii="Arial" w:hAnsi="Arial" w:cs="Arial"/>
          <w:b w:val="0"/>
          <w:bCs w:val="0"/>
          <w:color w:val="000000" w:themeColor="text1"/>
          <w:sz w:val="24"/>
          <w:szCs w:val="24"/>
        </w:rPr>
        <w:t>++ and UNet3+, achieving higher segmentation accuracy. Shi et al.</w:t>
      </w:r>
      <w:r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[31]</w:t>
      </w:r>
      <w:r w:rsidR="00C01007" w:rsidRPr="00A76D9F">
        <w:rPr>
          <w:rFonts w:ascii="Arial" w:hAnsi="Arial" w:cs="Arial"/>
          <w:b w:val="0"/>
          <w:bCs w:val="0"/>
          <w:color w:val="000000" w:themeColor="text1"/>
          <w:sz w:val="24"/>
          <w:szCs w:val="24"/>
        </w:rPr>
        <w:t xml:space="preserve"> proposed a novel low-light image enhancement algorithm, </w:t>
      </w:r>
      <w:r w:rsidR="00922F37" w:rsidRPr="00A76D9F">
        <w:rPr>
          <w:rFonts w:ascii="Arial" w:hAnsi="Arial" w:cs="Arial"/>
          <w:b w:val="0"/>
          <w:bCs w:val="0"/>
          <w:color w:val="000000" w:themeColor="text1"/>
          <w:sz w:val="24"/>
          <w:szCs w:val="24"/>
        </w:rPr>
        <w:t xml:space="preserve">known as </w:t>
      </w:r>
      <w:r w:rsidR="00C01007" w:rsidRPr="00A76D9F">
        <w:rPr>
          <w:rFonts w:ascii="Arial" w:hAnsi="Arial" w:cs="Arial"/>
          <w:b w:val="0"/>
          <w:bCs w:val="0"/>
          <w:color w:val="000000" w:themeColor="text1"/>
          <w:sz w:val="24"/>
          <w:szCs w:val="24"/>
        </w:rPr>
        <w:t>LL-</w:t>
      </w:r>
      <w:proofErr w:type="spellStart"/>
      <w:r w:rsidR="00C01007" w:rsidRPr="00A76D9F">
        <w:rPr>
          <w:rFonts w:ascii="Arial" w:hAnsi="Arial" w:cs="Arial"/>
          <w:b w:val="0"/>
          <w:bCs w:val="0"/>
          <w:color w:val="000000" w:themeColor="text1"/>
          <w:sz w:val="24"/>
          <w:szCs w:val="24"/>
        </w:rPr>
        <w:t>UNet</w:t>
      </w:r>
      <w:proofErr w:type="spellEnd"/>
      <w:r w:rsidR="00C01007" w:rsidRPr="00A76D9F">
        <w:rPr>
          <w:rFonts w:ascii="Arial" w:hAnsi="Arial" w:cs="Arial"/>
          <w:b w:val="0"/>
          <w:bCs w:val="0"/>
          <w:color w:val="000000" w:themeColor="text1"/>
          <w:sz w:val="24"/>
          <w:szCs w:val="24"/>
        </w:rPr>
        <w:t xml:space="preserve">++, with nested skip connections, and </w:t>
      </w:r>
      <w:r w:rsidR="00922F37" w:rsidRPr="00A76D9F">
        <w:rPr>
          <w:rFonts w:ascii="Arial" w:hAnsi="Arial" w:cs="Arial"/>
          <w:b w:val="0"/>
          <w:bCs w:val="0"/>
          <w:color w:val="000000" w:themeColor="text1"/>
          <w:sz w:val="24"/>
          <w:szCs w:val="24"/>
        </w:rPr>
        <w:t xml:space="preserve">through </w:t>
      </w:r>
      <w:r w:rsidR="00C01007" w:rsidRPr="00A76D9F">
        <w:rPr>
          <w:rFonts w:ascii="Arial" w:hAnsi="Arial" w:cs="Arial"/>
          <w:b w:val="0"/>
          <w:bCs w:val="0"/>
          <w:color w:val="000000" w:themeColor="text1"/>
          <w:sz w:val="24"/>
          <w:szCs w:val="24"/>
        </w:rPr>
        <w:t>experiment</w:t>
      </w:r>
      <w:r w:rsidR="00922F37" w:rsidRPr="00A76D9F">
        <w:rPr>
          <w:rFonts w:ascii="Arial" w:hAnsi="Arial" w:cs="Arial"/>
          <w:b w:val="0"/>
          <w:bCs w:val="0"/>
          <w:color w:val="000000" w:themeColor="text1"/>
          <w:sz w:val="24"/>
          <w:szCs w:val="24"/>
        </w:rPr>
        <w:t>ation</w:t>
      </w:r>
      <w:r w:rsidR="00C01007" w:rsidRPr="00A76D9F">
        <w:rPr>
          <w:rFonts w:ascii="Arial" w:hAnsi="Arial" w:cs="Arial"/>
          <w:b w:val="0"/>
          <w:bCs w:val="0"/>
          <w:color w:val="000000" w:themeColor="text1"/>
          <w:sz w:val="24"/>
          <w:szCs w:val="24"/>
        </w:rPr>
        <w:t xml:space="preserve"> demonstrated the effectiveness of the</w:t>
      </w:r>
      <w:r w:rsidR="00922F37" w:rsidRPr="00A76D9F">
        <w:rPr>
          <w:rFonts w:ascii="Arial" w:hAnsi="Arial" w:cs="Arial"/>
          <w:b w:val="0"/>
          <w:bCs w:val="0"/>
          <w:color w:val="000000" w:themeColor="text1"/>
          <w:sz w:val="24"/>
          <w:szCs w:val="24"/>
        </w:rPr>
        <w:t>ir</w:t>
      </w:r>
      <w:r w:rsidR="00C01007" w:rsidRPr="00A76D9F">
        <w:rPr>
          <w:rFonts w:ascii="Arial" w:hAnsi="Arial" w:cs="Arial"/>
          <w:b w:val="0"/>
          <w:bCs w:val="0"/>
          <w:color w:val="000000" w:themeColor="text1"/>
          <w:sz w:val="24"/>
          <w:szCs w:val="24"/>
        </w:rPr>
        <w:t xml:space="preserve"> proposed algorithm. Li et al.</w:t>
      </w:r>
      <w:r w:rsidR="00922F37"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[32]</w:t>
      </w:r>
      <w:r w:rsidR="00C01007" w:rsidRPr="00A76D9F">
        <w:rPr>
          <w:rFonts w:ascii="Arial" w:hAnsi="Arial" w:cs="Arial"/>
          <w:b w:val="0"/>
          <w:bCs w:val="0"/>
          <w:color w:val="000000" w:themeColor="text1"/>
          <w:sz w:val="24"/>
          <w:szCs w:val="24"/>
        </w:rPr>
        <w:t xml:space="preserve"> improved </w:t>
      </w:r>
      <w:proofErr w:type="spellStart"/>
      <w:r w:rsidR="00C01007" w:rsidRPr="00A76D9F">
        <w:rPr>
          <w:rFonts w:ascii="Arial" w:hAnsi="Arial" w:cs="Arial"/>
          <w:b w:val="0"/>
          <w:bCs w:val="0"/>
          <w:color w:val="000000" w:themeColor="text1"/>
          <w:sz w:val="24"/>
          <w:szCs w:val="24"/>
        </w:rPr>
        <w:t>UNet</w:t>
      </w:r>
      <w:proofErr w:type="spellEnd"/>
      <w:r w:rsidR="00C01007" w:rsidRPr="00A76D9F">
        <w:rPr>
          <w:rFonts w:ascii="Arial" w:hAnsi="Arial" w:cs="Arial"/>
          <w:b w:val="0"/>
          <w:bCs w:val="0"/>
          <w:color w:val="000000" w:themeColor="text1"/>
          <w:sz w:val="24"/>
          <w:szCs w:val="24"/>
        </w:rPr>
        <w:t>++ by incorporating channel and attention mechanisms, and the</w:t>
      </w:r>
      <w:r w:rsidR="00922F37" w:rsidRPr="00A76D9F">
        <w:rPr>
          <w:rFonts w:ascii="Arial" w:hAnsi="Arial" w:cs="Arial"/>
          <w:b w:val="0"/>
          <w:bCs w:val="0"/>
          <w:color w:val="000000" w:themeColor="text1"/>
          <w:sz w:val="24"/>
          <w:szCs w:val="24"/>
        </w:rPr>
        <w:t>ir</w:t>
      </w:r>
      <w:r w:rsidR="00C01007" w:rsidRPr="00A76D9F">
        <w:rPr>
          <w:rFonts w:ascii="Arial" w:hAnsi="Arial" w:cs="Arial"/>
          <w:b w:val="0"/>
          <w:bCs w:val="0"/>
          <w:color w:val="000000" w:themeColor="text1"/>
          <w:sz w:val="24"/>
          <w:szCs w:val="24"/>
        </w:rPr>
        <w:t xml:space="preserve"> proposed CA-</w:t>
      </w:r>
      <w:proofErr w:type="spellStart"/>
      <w:r w:rsidR="00C01007" w:rsidRPr="00A76D9F">
        <w:rPr>
          <w:rFonts w:ascii="Arial" w:hAnsi="Arial" w:cs="Arial"/>
          <w:b w:val="0"/>
          <w:bCs w:val="0"/>
          <w:color w:val="000000" w:themeColor="text1"/>
          <w:sz w:val="24"/>
          <w:szCs w:val="24"/>
        </w:rPr>
        <w:t>Unet</w:t>
      </w:r>
      <w:proofErr w:type="spellEnd"/>
      <w:r w:rsidR="00C01007" w:rsidRPr="00A76D9F">
        <w:rPr>
          <w:rFonts w:ascii="Arial" w:hAnsi="Arial" w:cs="Arial"/>
          <w:b w:val="0"/>
          <w:bCs w:val="0"/>
          <w:color w:val="000000" w:themeColor="text1"/>
          <w:sz w:val="24"/>
          <w:szCs w:val="24"/>
        </w:rPr>
        <w:t>++ addresse</w:t>
      </w:r>
      <w:r w:rsidR="00922F37" w:rsidRPr="00A76D9F">
        <w:rPr>
          <w:rFonts w:ascii="Arial" w:hAnsi="Arial" w:cs="Arial"/>
          <w:b w:val="0"/>
          <w:bCs w:val="0"/>
          <w:color w:val="000000" w:themeColor="text1"/>
          <w:sz w:val="24"/>
          <w:szCs w:val="24"/>
        </w:rPr>
        <w:t>s</w:t>
      </w:r>
      <w:r w:rsidR="00C01007" w:rsidRPr="00A76D9F">
        <w:rPr>
          <w:rFonts w:ascii="Arial" w:hAnsi="Arial" w:cs="Arial"/>
          <w:b w:val="0"/>
          <w:bCs w:val="0"/>
          <w:color w:val="000000" w:themeColor="text1"/>
          <w:sz w:val="24"/>
          <w:szCs w:val="24"/>
        </w:rPr>
        <w:t xml:space="preserve"> feature loss in long-distance skip connections and</w:t>
      </w:r>
      <w:r w:rsidR="00922F37" w:rsidRPr="00A76D9F">
        <w:rPr>
          <w:rFonts w:ascii="Arial" w:hAnsi="Arial" w:cs="Arial"/>
          <w:b w:val="0"/>
          <w:bCs w:val="0"/>
          <w:color w:val="000000" w:themeColor="text1"/>
          <w:sz w:val="24"/>
          <w:szCs w:val="24"/>
        </w:rPr>
        <w:t xml:space="preserve"> the</w:t>
      </w:r>
      <w:r w:rsidR="00C01007" w:rsidRPr="00A76D9F">
        <w:rPr>
          <w:rFonts w:ascii="Arial" w:hAnsi="Arial" w:cs="Arial"/>
          <w:b w:val="0"/>
          <w:bCs w:val="0"/>
          <w:color w:val="000000" w:themeColor="text1"/>
          <w:sz w:val="24"/>
          <w:szCs w:val="24"/>
        </w:rPr>
        <w:t xml:space="preserve"> up-sampling process.</w:t>
      </w:r>
      <w:r w:rsidR="005B7C29" w:rsidRPr="00A76D9F">
        <w:rPr>
          <w:rFonts w:ascii="Arial" w:hAnsi="Arial" w:cs="Arial" w:hint="eastAsia"/>
          <w:b w:val="0"/>
          <w:bCs w:val="0"/>
          <w:color w:val="000000" w:themeColor="text1"/>
          <w:sz w:val="24"/>
          <w:szCs w:val="24"/>
        </w:rPr>
        <w:t xml:space="preserve"> </w:t>
      </w:r>
      <w:r w:rsidR="00C01007" w:rsidRPr="00A76D9F">
        <w:rPr>
          <w:rFonts w:ascii="Arial" w:hAnsi="Arial" w:cs="Arial"/>
          <w:b w:val="0"/>
          <w:bCs w:val="0"/>
          <w:color w:val="000000" w:themeColor="text1"/>
          <w:sz w:val="24"/>
          <w:szCs w:val="24"/>
        </w:rPr>
        <w:t>Although the above model</w:t>
      </w:r>
      <w:r w:rsidR="00922F37" w:rsidRPr="00A76D9F">
        <w:rPr>
          <w:rFonts w:ascii="Arial" w:hAnsi="Arial" w:cs="Arial"/>
          <w:b w:val="0"/>
          <w:bCs w:val="0"/>
          <w:color w:val="000000" w:themeColor="text1"/>
          <w:sz w:val="24"/>
          <w:szCs w:val="24"/>
        </w:rPr>
        <w:t>s</w:t>
      </w:r>
      <w:r w:rsidR="00C01007" w:rsidRPr="00A76D9F">
        <w:rPr>
          <w:rFonts w:ascii="Arial" w:hAnsi="Arial" w:cs="Arial"/>
          <w:b w:val="0"/>
          <w:bCs w:val="0"/>
          <w:color w:val="000000" w:themeColor="text1"/>
          <w:sz w:val="24"/>
          <w:szCs w:val="24"/>
        </w:rPr>
        <w:t xml:space="preserve"> achieve good performance, </w:t>
      </w:r>
      <w:r w:rsidR="00922F37" w:rsidRPr="00A76D9F">
        <w:rPr>
          <w:rFonts w:ascii="Arial" w:hAnsi="Arial" w:cs="Arial"/>
          <w:b w:val="0"/>
          <w:bCs w:val="0"/>
          <w:color w:val="000000" w:themeColor="text1"/>
          <w:sz w:val="24"/>
          <w:szCs w:val="24"/>
        </w:rPr>
        <w:t>they have</w:t>
      </w:r>
      <w:r w:rsidR="00C01007" w:rsidRPr="00A76D9F">
        <w:rPr>
          <w:rFonts w:ascii="Arial" w:hAnsi="Arial" w:cs="Arial"/>
          <w:b w:val="0"/>
          <w:bCs w:val="0"/>
          <w:color w:val="000000" w:themeColor="text1"/>
          <w:sz w:val="24"/>
          <w:szCs w:val="24"/>
        </w:rPr>
        <w:t xml:space="preserve"> certain limitations in handling the LPBF powder </w:t>
      </w:r>
      <w:r w:rsidR="00585568" w:rsidRPr="00A76D9F">
        <w:rPr>
          <w:rFonts w:ascii="Arial" w:hAnsi="Arial" w:cs="Arial"/>
          <w:b w:val="0"/>
          <w:bCs w:val="0"/>
          <w:color w:val="000000" w:themeColor="text1"/>
          <w:sz w:val="24"/>
          <w:szCs w:val="24"/>
        </w:rPr>
        <w:t xml:space="preserve">spreading </w:t>
      </w:r>
      <w:r w:rsidR="00C01007" w:rsidRPr="00A76D9F">
        <w:rPr>
          <w:rFonts w:ascii="Arial" w:hAnsi="Arial" w:cs="Arial"/>
          <w:b w:val="0"/>
          <w:bCs w:val="0"/>
          <w:color w:val="000000" w:themeColor="text1"/>
          <w:sz w:val="24"/>
          <w:szCs w:val="24"/>
        </w:rPr>
        <w:t xml:space="preserve">anomalies segmentation task, including insufficient full-scale feature fusion, reduced segmentation accuracy in re-melting boundary areas, feature loss caused by </w:t>
      </w:r>
      <w:r w:rsidR="00922F37" w:rsidRPr="00A76D9F">
        <w:rPr>
          <w:rFonts w:ascii="Arial" w:hAnsi="Arial" w:cs="Arial"/>
          <w:b w:val="0"/>
          <w:bCs w:val="0"/>
          <w:color w:val="000000" w:themeColor="text1"/>
          <w:sz w:val="24"/>
          <w:szCs w:val="24"/>
        </w:rPr>
        <w:t xml:space="preserve">the </w:t>
      </w:r>
      <w:r w:rsidR="00C01007" w:rsidRPr="00A76D9F">
        <w:rPr>
          <w:rFonts w:ascii="Arial" w:hAnsi="Arial" w:cs="Arial"/>
          <w:b w:val="0"/>
          <w:bCs w:val="0"/>
          <w:color w:val="000000" w:themeColor="text1"/>
          <w:sz w:val="24"/>
          <w:szCs w:val="24"/>
        </w:rPr>
        <w:t>single feature fusion mechanism, and</w:t>
      </w:r>
      <w:r w:rsidR="00432D24" w:rsidRPr="00A76D9F">
        <w:rPr>
          <w:rFonts w:ascii="Arial" w:hAnsi="Arial" w:cs="Arial"/>
          <w:b w:val="0"/>
          <w:bCs w:val="0"/>
          <w:color w:val="000000" w:themeColor="text1"/>
          <w:sz w:val="24"/>
          <w:szCs w:val="24"/>
        </w:rPr>
        <w:t xml:space="preserve"> the</w:t>
      </w:r>
      <w:r w:rsidR="00C01007" w:rsidRPr="00A76D9F">
        <w:rPr>
          <w:rFonts w:ascii="Arial" w:hAnsi="Arial" w:cs="Arial"/>
          <w:b w:val="0"/>
          <w:bCs w:val="0"/>
          <w:color w:val="000000" w:themeColor="text1"/>
          <w:sz w:val="24"/>
          <w:szCs w:val="24"/>
        </w:rPr>
        <w:t xml:space="preserve"> degradation of deep-layer feature resolution.</w:t>
      </w:r>
    </w:p>
    <w:p w14:paraId="3B535E0A" w14:textId="5F9A8208" w:rsidR="00C1142B" w:rsidRPr="00A76D9F" w:rsidRDefault="00ED527A" w:rsidP="00945AC2">
      <w:pPr>
        <w:pStyle w:val="a"/>
        <w:spacing w:beforeLines="0" w:before="0" w:afterLines="0" w:after="0"/>
        <w:ind w:firstLineChars="200" w:firstLine="48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I</w:t>
      </w:r>
      <w:r w:rsidR="00386459" w:rsidRPr="00A76D9F">
        <w:rPr>
          <w:rFonts w:ascii="Arial" w:hAnsi="Arial" w:cs="Arial"/>
          <w:b w:val="0"/>
          <w:bCs w:val="0"/>
          <w:color w:val="000000" w:themeColor="text1"/>
          <w:sz w:val="24"/>
          <w:szCs w:val="24"/>
        </w:rPr>
        <w:t xml:space="preserve">nsufficient powder </w:t>
      </w:r>
      <w:r w:rsidR="0039451E" w:rsidRPr="00A76D9F">
        <w:rPr>
          <w:rFonts w:ascii="Arial" w:hAnsi="Arial" w:cs="Arial"/>
          <w:b w:val="0"/>
          <w:bCs w:val="0"/>
          <w:color w:val="000000" w:themeColor="text1"/>
          <w:sz w:val="24"/>
          <w:szCs w:val="24"/>
        </w:rPr>
        <w:t xml:space="preserve">spreading </w:t>
      </w:r>
      <w:r w:rsidR="00386459" w:rsidRPr="00A76D9F">
        <w:rPr>
          <w:rFonts w:ascii="Arial" w:hAnsi="Arial" w:cs="Arial"/>
          <w:b w:val="0"/>
          <w:bCs w:val="0"/>
          <w:color w:val="000000" w:themeColor="text1"/>
          <w:sz w:val="24"/>
          <w:szCs w:val="24"/>
        </w:rPr>
        <w:t xml:space="preserve">is </w:t>
      </w:r>
      <w:r w:rsidR="00432D24" w:rsidRPr="00A76D9F">
        <w:rPr>
          <w:rFonts w:ascii="Arial" w:hAnsi="Arial" w:cs="Arial"/>
          <w:b w:val="0"/>
          <w:bCs w:val="0"/>
          <w:color w:val="000000" w:themeColor="text1"/>
          <w:sz w:val="24"/>
          <w:szCs w:val="24"/>
        </w:rPr>
        <w:t>among</w:t>
      </w:r>
      <w:r w:rsidR="00386459" w:rsidRPr="00A76D9F">
        <w:rPr>
          <w:rFonts w:ascii="Arial" w:hAnsi="Arial" w:cs="Arial"/>
          <w:b w:val="0"/>
          <w:bCs w:val="0"/>
          <w:color w:val="000000" w:themeColor="text1"/>
          <w:sz w:val="24"/>
          <w:szCs w:val="24"/>
        </w:rPr>
        <w:t xml:space="preserve"> the most common</w:t>
      </w:r>
      <w:r w:rsidRPr="00A76D9F">
        <w:rPr>
          <w:rFonts w:ascii="Arial" w:hAnsi="Arial" w:cs="Arial"/>
          <w:b w:val="0"/>
          <w:bCs w:val="0"/>
          <w:color w:val="000000" w:themeColor="text1"/>
          <w:sz w:val="24"/>
          <w:szCs w:val="24"/>
        </w:rPr>
        <w:t xml:space="preserve"> powder bed anomalies</w:t>
      </w:r>
      <w:r w:rsidR="00386459" w:rsidRPr="00A76D9F">
        <w:rPr>
          <w:rFonts w:ascii="Arial" w:hAnsi="Arial" w:cs="Arial"/>
          <w:b w:val="0"/>
          <w:bCs w:val="0"/>
          <w:color w:val="000000" w:themeColor="text1"/>
          <w:sz w:val="24"/>
          <w:szCs w:val="24"/>
        </w:rPr>
        <w:t xml:space="preserve">, yet its impact has not been </w:t>
      </w:r>
      <w:r w:rsidR="00885599" w:rsidRPr="00A76D9F">
        <w:rPr>
          <w:rFonts w:ascii="Arial" w:hAnsi="Arial" w:cs="Arial"/>
          <w:b w:val="0"/>
          <w:bCs w:val="0"/>
          <w:color w:val="000000" w:themeColor="text1"/>
          <w:sz w:val="24"/>
          <w:szCs w:val="24"/>
        </w:rPr>
        <w:t>thoroughly</w:t>
      </w:r>
      <w:r w:rsidR="00386459" w:rsidRPr="00A76D9F">
        <w:rPr>
          <w:rFonts w:ascii="Arial" w:hAnsi="Arial" w:cs="Arial"/>
          <w:b w:val="0"/>
          <w:bCs w:val="0"/>
          <w:color w:val="000000" w:themeColor="text1"/>
          <w:sz w:val="24"/>
          <w:szCs w:val="24"/>
        </w:rPr>
        <w:t xml:space="preserve"> explored</w:t>
      </w:r>
      <w:r w:rsidR="00432D24" w:rsidRPr="00A76D9F">
        <w:rPr>
          <w:rFonts w:ascii="Arial" w:hAnsi="Arial" w:cs="Arial"/>
          <w:b w:val="0"/>
          <w:bCs w:val="0"/>
          <w:color w:val="000000" w:themeColor="text1"/>
          <w:sz w:val="24"/>
          <w:szCs w:val="24"/>
        </w:rPr>
        <w:t xml:space="preserve"> to date</w:t>
      </w:r>
      <w:r w:rsidR="00386459" w:rsidRPr="00A76D9F">
        <w:rPr>
          <w:rFonts w:ascii="Arial" w:hAnsi="Arial" w:cs="Arial"/>
          <w:b w:val="0"/>
          <w:bCs w:val="0"/>
          <w:color w:val="000000" w:themeColor="text1"/>
          <w:sz w:val="24"/>
          <w:szCs w:val="24"/>
        </w:rPr>
        <w:t xml:space="preserve">. </w:t>
      </w:r>
      <w:r w:rsidR="00885599" w:rsidRPr="00A76D9F">
        <w:rPr>
          <w:rFonts w:ascii="Arial" w:hAnsi="Arial" w:cs="Arial"/>
          <w:b w:val="0"/>
          <w:bCs w:val="0"/>
          <w:color w:val="000000" w:themeColor="text1"/>
          <w:sz w:val="24"/>
          <w:szCs w:val="24"/>
        </w:rPr>
        <w:t xml:space="preserve">Local insufficient powder </w:t>
      </w:r>
      <w:r w:rsidRPr="00A76D9F">
        <w:rPr>
          <w:rFonts w:ascii="Arial" w:hAnsi="Arial" w:cs="Arial"/>
          <w:b w:val="0"/>
          <w:bCs w:val="0"/>
          <w:color w:val="000000" w:themeColor="text1"/>
          <w:sz w:val="24"/>
          <w:szCs w:val="24"/>
        </w:rPr>
        <w:t xml:space="preserve">can cause laser remelting (LR). </w:t>
      </w:r>
      <w:r w:rsidR="00885599" w:rsidRPr="00A76D9F">
        <w:rPr>
          <w:rFonts w:ascii="Arial" w:hAnsi="Arial" w:cs="Arial"/>
          <w:b w:val="0"/>
          <w:bCs w:val="0"/>
          <w:color w:val="000000" w:themeColor="text1"/>
          <w:sz w:val="24"/>
          <w:szCs w:val="24"/>
        </w:rPr>
        <w:t>Yi et al.</w:t>
      </w:r>
      <w:r w:rsidR="00791B3E"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[33]</w:t>
      </w:r>
      <w:r w:rsidR="00BD745F" w:rsidRPr="00A76D9F">
        <w:rPr>
          <w:rFonts w:ascii="Arial" w:hAnsi="Arial" w:cs="Arial" w:hint="eastAsia"/>
          <w:b w:val="0"/>
          <w:bCs w:val="0"/>
          <w:color w:val="000000" w:themeColor="text1"/>
          <w:sz w:val="24"/>
          <w:szCs w:val="24"/>
        </w:rPr>
        <w:t xml:space="preserve"> </w:t>
      </w:r>
      <w:r w:rsidR="00791B3E" w:rsidRPr="00A76D9F">
        <w:rPr>
          <w:rFonts w:ascii="Arial" w:hAnsi="Arial" w:cs="Arial"/>
          <w:b w:val="0"/>
          <w:bCs w:val="0"/>
          <w:color w:val="000000" w:themeColor="text1"/>
          <w:sz w:val="24"/>
          <w:szCs w:val="24"/>
        </w:rPr>
        <w:t xml:space="preserve">investigated </w:t>
      </w:r>
      <w:r w:rsidR="00791B3E" w:rsidRPr="00A76D9F">
        <w:rPr>
          <w:rFonts w:ascii="Arial" w:hAnsi="Arial" w:cs="Arial"/>
          <w:b w:val="0"/>
          <w:bCs w:val="0"/>
          <w:color w:val="000000" w:themeColor="text1"/>
          <w:sz w:val="24"/>
          <w:szCs w:val="24"/>
        </w:rPr>
        <w:lastRenderedPageBreak/>
        <w:t xml:space="preserve">the effects of </w:t>
      </w:r>
      <w:r w:rsidR="00432D24" w:rsidRPr="00A76D9F">
        <w:rPr>
          <w:rFonts w:ascii="Arial" w:hAnsi="Arial" w:cs="Arial"/>
          <w:b w:val="0"/>
          <w:bCs w:val="0"/>
          <w:color w:val="000000" w:themeColor="text1"/>
          <w:sz w:val="24"/>
          <w:szCs w:val="24"/>
        </w:rPr>
        <w:t>LR</w:t>
      </w:r>
      <w:r w:rsidR="00791B3E" w:rsidRPr="00A76D9F">
        <w:rPr>
          <w:rFonts w:ascii="Arial" w:hAnsi="Arial" w:cs="Arial"/>
          <w:b w:val="0"/>
          <w:bCs w:val="0"/>
          <w:color w:val="000000" w:themeColor="text1"/>
          <w:sz w:val="24"/>
          <w:szCs w:val="24"/>
        </w:rPr>
        <w:t xml:space="preserve"> at intervals of 2, 5, and 10 layers on components through a combination of simulation and experimentation</w:t>
      </w:r>
      <w:r w:rsidR="00432D24" w:rsidRPr="00A76D9F">
        <w:rPr>
          <w:rFonts w:ascii="Arial" w:hAnsi="Arial" w:cs="Arial"/>
          <w:b w:val="0"/>
          <w:bCs w:val="0"/>
          <w:color w:val="000000" w:themeColor="text1"/>
          <w:sz w:val="24"/>
          <w:szCs w:val="24"/>
        </w:rPr>
        <w:t>;</w:t>
      </w:r>
      <w:r w:rsidR="00791B3E" w:rsidRPr="00A76D9F">
        <w:rPr>
          <w:rFonts w:ascii="Arial" w:hAnsi="Arial" w:cs="Arial"/>
          <w:b w:val="0"/>
          <w:bCs w:val="0"/>
          <w:color w:val="000000" w:themeColor="text1"/>
          <w:sz w:val="24"/>
          <w:szCs w:val="24"/>
        </w:rPr>
        <w:t xml:space="preserve"> </w:t>
      </w:r>
      <w:r w:rsidR="00432D24" w:rsidRPr="00A76D9F">
        <w:rPr>
          <w:rFonts w:ascii="Arial" w:hAnsi="Arial" w:cs="Arial"/>
          <w:b w:val="0"/>
          <w:bCs w:val="0"/>
          <w:color w:val="000000" w:themeColor="text1"/>
          <w:sz w:val="24"/>
          <w:szCs w:val="24"/>
        </w:rPr>
        <w:t>t</w:t>
      </w:r>
      <w:r w:rsidR="00791B3E" w:rsidRPr="00A76D9F">
        <w:rPr>
          <w:rFonts w:ascii="Arial" w:hAnsi="Arial" w:cs="Arial"/>
          <w:b w:val="0"/>
          <w:bCs w:val="0"/>
          <w:color w:val="000000" w:themeColor="text1"/>
          <w:sz w:val="24"/>
          <w:szCs w:val="24"/>
        </w:rPr>
        <w:t xml:space="preserve">hey found that </w:t>
      </w:r>
      <w:r w:rsidR="00432D24" w:rsidRPr="00A76D9F">
        <w:rPr>
          <w:rFonts w:ascii="Arial" w:hAnsi="Arial" w:cs="Arial"/>
          <w:b w:val="0"/>
          <w:bCs w:val="0"/>
          <w:color w:val="000000" w:themeColor="text1"/>
          <w:sz w:val="24"/>
          <w:szCs w:val="24"/>
        </w:rPr>
        <w:t>LR</w:t>
      </w:r>
      <w:r w:rsidR="00791B3E" w:rsidRPr="00A76D9F">
        <w:rPr>
          <w:rFonts w:ascii="Arial" w:hAnsi="Arial" w:cs="Arial"/>
          <w:b w:val="0"/>
          <w:bCs w:val="0"/>
          <w:color w:val="000000" w:themeColor="text1"/>
          <w:sz w:val="24"/>
          <w:szCs w:val="24"/>
        </w:rPr>
        <w:t xml:space="preserve"> led to reduc</w:t>
      </w:r>
      <w:r w:rsidR="00432D24" w:rsidRPr="00A76D9F">
        <w:rPr>
          <w:rFonts w:ascii="Arial" w:hAnsi="Arial" w:cs="Arial"/>
          <w:b w:val="0"/>
          <w:bCs w:val="0"/>
          <w:color w:val="000000" w:themeColor="text1"/>
          <w:sz w:val="24"/>
          <w:szCs w:val="24"/>
        </w:rPr>
        <w:t>ed</w:t>
      </w:r>
      <w:r w:rsidR="00791B3E" w:rsidRPr="00A76D9F">
        <w:rPr>
          <w:rFonts w:ascii="Arial" w:hAnsi="Arial" w:cs="Arial"/>
          <w:b w:val="0"/>
          <w:bCs w:val="0"/>
          <w:color w:val="000000" w:themeColor="text1"/>
          <w:sz w:val="24"/>
          <w:szCs w:val="24"/>
        </w:rPr>
        <w:t xml:space="preserve"> residual stress and improve</w:t>
      </w:r>
      <w:r w:rsidR="00432D24" w:rsidRPr="00A76D9F">
        <w:rPr>
          <w:rFonts w:ascii="Arial" w:hAnsi="Arial" w:cs="Arial"/>
          <w:b w:val="0"/>
          <w:bCs w:val="0"/>
          <w:color w:val="000000" w:themeColor="text1"/>
          <w:sz w:val="24"/>
          <w:szCs w:val="24"/>
        </w:rPr>
        <w:t>d</w:t>
      </w:r>
      <w:r w:rsidR="00791B3E" w:rsidRPr="00A76D9F">
        <w:rPr>
          <w:rFonts w:ascii="Arial" w:hAnsi="Arial" w:cs="Arial"/>
          <w:b w:val="0"/>
          <w:bCs w:val="0"/>
          <w:color w:val="000000" w:themeColor="text1"/>
          <w:sz w:val="24"/>
          <w:szCs w:val="24"/>
        </w:rPr>
        <w:t xml:space="preserve"> mechanical properties. </w:t>
      </w:r>
      <w:r w:rsidR="00885599" w:rsidRPr="00A76D9F">
        <w:rPr>
          <w:rFonts w:ascii="Arial" w:hAnsi="Arial" w:cs="Arial"/>
          <w:b w:val="0"/>
          <w:bCs w:val="0"/>
          <w:color w:val="000000" w:themeColor="text1"/>
          <w:sz w:val="24"/>
          <w:szCs w:val="24"/>
        </w:rPr>
        <w:t>Karimi et al.</w:t>
      </w:r>
      <w:r w:rsidR="00432D24"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[34]</w:t>
      </w:r>
      <w:r w:rsidR="00432D24" w:rsidRPr="00A76D9F">
        <w:rPr>
          <w:rFonts w:ascii="Arial" w:hAnsi="Arial" w:cs="Arial"/>
          <w:b w:val="0"/>
          <w:bCs w:val="0"/>
          <w:color w:val="000000" w:themeColor="text1"/>
          <w:sz w:val="24"/>
          <w:szCs w:val="24"/>
        </w:rPr>
        <w:t>, who</w:t>
      </w:r>
      <w:r w:rsidR="00885599" w:rsidRPr="00A76D9F">
        <w:rPr>
          <w:rFonts w:ascii="Arial" w:hAnsi="Arial" w:cs="Arial"/>
          <w:b w:val="0"/>
          <w:bCs w:val="0"/>
          <w:color w:val="000000" w:themeColor="text1"/>
          <w:sz w:val="24"/>
          <w:szCs w:val="24"/>
        </w:rPr>
        <w:t xml:space="preserve"> studied the relationship between remelting </w:t>
      </w:r>
      <w:r w:rsidRPr="00A76D9F">
        <w:rPr>
          <w:rFonts w:ascii="Arial" w:hAnsi="Arial" w:cs="Arial"/>
          <w:b w:val="0"/>
          <w:bCs w:val="0"/>
          <w:color w:val="000000" w:themeColor="text1"/>
          <w:sz w:val="24"/>
          <w:szCs w:val="24"/>
        </w:rPr>
        <w:t>times</w:t>
      </w:r>
      <w:r w:rsidR="00885599" w:rsidRPr="00A76D9F">
        <w:rPr>
          <w:rFonts w:ascii="Arial" w:hAnsi="Arial" w:cs="Arial"/>
          <w:b w:val="0"/>
          <w:bCs w:val="0"/>
          <w:color w:val="000000" w:themeColor="text1"/>
          <w:sz w:val="24"/>
          <w:szCs w:val="24"/>
        </w:rPr>
        <w:t xml:space="preserve"> and the microstructure and mechanical properties of Ti6Al4V</w:t>
      </w:r>
      <w:r w:rsidR="00432D24" w:rsidRPr="00A76D9F">
        <w:rPr>
          <w:rFonts w:ascii="Arial" w:hAnsi="Arial" w:cs="Arial"/>
          <w:b w:val="0"/>
          <w:bCs w:val="0"/>
          <w:color w:val="000000" w:themeColor="text1"/>
          <w:sz w:val="24"/>
          <w:szCs w:val="24"/>
        </w:rPr>
        <w:t>,</w:t>
      </w:r>
      <w:r w:rsidR="00885599" w:rsidRPr="00A76D9F">
        <w:rPr>
          <w:rFonts w:ascii="Arial" w:hAnsi="Arial" w:cs="Arial"/>
          <w:b w:val="0"/>
          <w:bCs w:val="0"/>
          <w:color w:val="000000" w:themeColor="text1"/>
          <w:sz w:val="24"/>
          <w:szCs w:val="24"/>
        </w:rPr>
        <w:t xml:space="preserve"> found that three remelting </w:t>
      </w:r>
      <w:r w:rsidRPr="00A76D9F">
        <w:rPr>
          <w:rFonts w:ascii="Arial" w:hAnsi="Arial" w:cs="Arial"/>
          <w:b w:val="0"/>
          <w:bCs w:val="0"/>
          <w:color w:val="000000" w:themeColor="text1"/>
          <w:sz w:val="24"/>
          <w:szCs w:val="24"/>
        </w:rPr>
        <w:t>time</w:t>
      </w:r>
      <w:r w:rsidR="00885599" w:rsidRPr="00A76D9F">
        <w:rPr>
          <w:rFonts w:ascii="Arial" w:hAnsi="Arial" w:cs="Arial"/>
          <w:b w:val="0"/>
          <w:bCs w:val="0"/>
          <w:color w:val="000000" w:themeColor="text1"/>
          <w:sz w:val="24"/>
          <w:szCs w:val="24"/>
        </w:rPr>
        <w:t>s</w:t>
      </w:r>
      <w:r w:rsidRPr="00A76D9F">
        <w:rPr>
          <w:rFonts w:ascii="Arial" w:hAnsi="Arial" w:cs="Arial"/>
          <w:b w:val="0"/>
          <w:bCs w:val="0"/>
          <w:color w:val="000000" w:themeColor="text1"/>
          <w:sz w:val="24"/>
          <w:szCs w:val="24"/>
        </w:rPr>
        <w:t xml:space="preserve"> could lead to </w:t>
      </w:r>
      <w:r w:rsidR="00885599" w:rsidRPr="00A76D9F">
        <w:rPr>
          <w:rFonts w:ascii="Arial" w:hAnsi="Arial" w:cs="Arial"/>
          <w:b w:val="0"/>
          <w:bCs w:val="0"/>
          <w:color w:val="000000" w:themeColor="text1"/>
          <w:sz w:val="24"/>
          <w:szCs w:val="24"/>
        </w:rPr>
        <w:t xml:space="preserve">increased mechanical strength at the expense of ductility, </w:t>
      </w:r>
      <w:r w:rsidRPr="00A76D9F">
        <w:rPr>
          <w:rFonts w:ascii="Arial" w:hAnsi="Arial" w:cs="Arial"/>
          <w:b w:val="0"/>
          <w:bCs w:val="0"/>
          <w:color w:val="000000" w:themeColor="text1"/>
          <w:sz w:val="24"/>
          <w:szCs w:val="24"/>
        </w:rPr>
        <w:t>while</w:t>
      </w:r>
      <w:r w:rsidR="00885599" w:rsidRPr="00A76D9F">
        <w:rPr>
          <w:rFonts w:ascii="Arial" w:hAnsi="Arial" w:cs="Arial"/>
          <w:b w:val="0"/>
          <w:bCs w:val="0"/>
          <w:color w:val="000000" w:themeColor="text1"/>
          <w:sz w:val="24"/>
          <w:szCs w:val="24"/>
        </w:rPr>
        <w:t xml:space="preserve"> both size and </w:t>
      </w:r>
      <w:r w:rsidRPr="00A76D9F">
        <w:rPr>
          <w:rFonts w:ascii="Arial" w:hAnsi="Arial" w:cs="Arial"/>
          <w:b w:val="0"/>
          <w:bCs w:val="0"/>
          <w:color w:val="000000" w:themeColor="text1"/>
          <w:sz w:val="24"/>
          <w:szCs w:val="24"/>
        </w:rPr>
        <w:t xml:space="preserve">the </w:t>
      </w:r>
      <w:r w:rsidR="00885599" w:rsidRPr="00A76D9F">
        <w:rPr>
          <w:rFonts w:ascii="Arial" w:hAnsi="Arial" w:cs="Arial"/>
          <w:b w:val="0"/>
          <w:bCs w:val="0"/>
          <w:color w:val="000000" w:themeColor="text1"/>
          <w:sz w:val="24"/>
          <w:szCs w:val="24"/>
        </w:rPr>
        <w:t>number of pores decreased with increas</w:t>
      </w:r>
      <w:r w:rsidR="00432D24" w:rsidRPr="00A76D9F">
        <w:rPr>
          <w:rFonts w:ascii="Arial" w:hAnsi="Arial" w:cs="Arial"/>
          <w:b w:val="0"/>
          <w:bCs w:val="0"/>
          <w:color w:val="000000" w:themeColor="text1"/>
          <w:sz w:val="24"/>
          <w:szCs w:val="24"/>
        </w:rPr>
        <w:t>ed</w:t>
      </w:r>
      <w:r w:rsidR="00885599" w:rsidRPr="00A76D9F">
        <w:rPr>
          <w:rFonts w:ascii="Arial" w:hAnsi="Arial" w:cs="Arial"/>
          <w:b w:val="0"/>
          <w:bCs w:val="0"/>
          <w:color w:val="000000" w:themeColor="text1"/>
          <w:sz w:val="24"/>
          <w:szCs w:val="24"/>
        </w:rPr>
        <w:t xml:space="preserve"> remelting </w:t>
      </w:r>
      <w:r w:rsidRPr="00A76D9F">
        <w:rPr>
          <w:rFonts w:ascii="Arial" w:hAnsi="Arial" w:cs="Arial"/>
          <w:b w:val="0"/>
          <w:bCs w:val="0"/>
          <w:color w:val="000000" w:themeColor="text1"/>
          <w:sz w:val="24"/>
          <w:szCs w:val="24"/>
        </w:rPr>
        <w:t>time</w:t>
      </w:r>
      <w:r w:rsidR="00885599" w:rsidRPr="00A76D9F">
        <w:rPr>
          <w:rFonts w:ascii="Arial" w:hAnsi="Arial" w:cs="Arial"/>
          <w:b w:val="0"/>
          <w:bCs w:val="0"/>
          <w:color w:val="000000" w:themeColor="text1"/>
          <w:sz w:val="24"/>
          <w:szCs w:val="24"/>
        </w:rPr>
        <w:t>s. Wei et al.</w:t>
      </w:r>
      <w:r w:rsidR="00432D24"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[35]</w:t>
      </w:r>
      <w:r w:rsidR="00432D24" w:rsidRPr="00A76D9F">
        <w:rPr>
          <w:rFonts w:ascii="Arial" w:hAnsi="Arial" w:cs="Arial"/>
          <w:b w:val="0"/>
          <w:bCs w:val="0"/>
          <w:color w:val="000000" w:themeColor="text1"/>
          <w:sz w:val="24"/>
          <w:szCs w:val="24"/>
        </w:rPr>
        <w:t xml:space="preserve"> </w:t>
      </w:r>
      <w:r w:rsidR="00885599" w:rsidRPr="00A76D9F">
        <w:rPr>
          <w:rFonts w:ascii="Arial" w:hAnsi="Arial" w:cs="Arial"/>
          <w:b w:val="0"/>
          <w:bCs w:val="0"/>
          <w:color w:val="000000" w:themeColor="text1"/>
          <w:sz w:val="24"/>
          <w:szCs w:val="24"/>
        </w:rPr>
        <w:t>found that imposing one cycle of LR led to increase</w:t>
      </w:r>
      <w:r w:rsidR="00C1142B" w:rsidRPr="00A76D9F">
        <w:rPr>
          <w:rFonts w:ascii="Arial" w:hAnsi="Arial" w:cs="Arial"/>
          <w:b w:val="0"/>
          <w:bCs w:val="0"/>
          <w:color w:val="000000" w:themeColor="text1"/>
          <w:sz w:val="24"/>
          <w:szCs w:val="24"/>
        </w:rPr>
        <w:t>s</w:t>
      </w:r>
      <w:r w:rsidR="00401E88" w:rsidRPr="00A76D9F">
        <w:rPr>
          <w:rFonts w:ascii="Arial" w:hAnsi="Arial" w:cs="Arial"/>
          <w:b w:val="0"/>
          <w:bCs w:val="0"/>
          <w:color w:val="000000" w:themeColor="text1"/>
          <w:sz w:val="24"/>
          <w:szCs w:val="24"/>
        </w:rPr>
        <w:t xml:space="preserve"> </w:t>
      </w:r>
      <w:r w:rsidR="00401E88" w:rsidRPr="00A76D9F">
        <w:rPr>
          <w:rFonts w:ascii="Arial" w:hAnsi="Arial" w:cs="Arial" w:hint="eastAsia"/>
          <w:b w:val="0"/>
          <w:bCs w:val="0"/>
          <w:color w:val="000000" w:themeColor="text1"/>
          <w:sz w:val="24"/>
          <w:szCs w:val="24"/>
        </w:rPr>
        <w:t>in</w:t>
      </w:r>
      <w:r w:rsidR="00885599" w:rsidRPr="00A76D9F">
        <w:rPr>
          <w:rFonts w:ascii="Arial" w:hAnsi="Arial" w:cs="Arial"/>
          <w:b w:val="0"/>
          <w:bCs w:val="0"/>
          <w:color w:val="000000" w:themeColor="text1"/>
          <w:sz w:val="24"/>
          <w:szCs w:val="24"/>
        </w:rPr>
        <w:t xml:space="preserve"> residual stress</w:t>
      </w:r>
      <w:r w:rsidR="00401E88" w:rsidRPr="00A76D9F">
        <w:rPr>
          <w:rFonts w:ascii="Arial" w:hAnsi="Arial" w:cs="Arial"/>
          <w:b w:val="0"/>
          <w:bCs w:val="0"/>
          <w:color w:val="000000" w:themeColor="text1"/>
          <w:sz w:val="24"/>
          <w:szCs w:val="24"/>
        </w:rPr>
        <w:t xml:space="preserve"> and elongation</w:t>
      </w:r>
      <w:r w:rsidR="007422B4" w:rsidRPr="00A76D9F">
        <w:rPr>
          <w:rFonts w:ascii="Arial" w:hAnsi="Arial" w:cs="Arial"/>
          <w:b w:val="0"/>
          <w:bCs w:val="0"/>
          <w:color w:val="000000" w:themeColor="text1"/>
          <w:sz w:val="24"/>
          <w:szCs w:val="24"/>
        </w:rPr>
        <w:t xml:space="preserve">, while tensile strength was not affected. </w:t>
      </w:r>
    </w:p>
    <w:p w14:paraId="4C7A7868" w14:textId="78F48478" w:rsidR="00C1142B" w:rsidRPr="00A76D9F" w:rsidRDefault="00E40F3E" w:rsidP="00945AC2">
      <w:pPr>
        <w:pStyle w:val="a"/>
        <w:spacing w:beforeLines="0" w:before="0" w:afterLines="0" w:after="0"/>
        <w:ind w:firstLineChars="200" w:firstLine="48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Higher layer thickness following insufficient powder supplying may also lead to defects. Chen et al</w:t>
      </w:r>
      <w:r w:rsidR="00C1142B" w:rsidRPr="00A76D9F">
        <w:rPr>
          <w:rFonts w:ascii="Arial" w:hAnsi="Arial" w:cs="Arial"/>
          <w:b w:val="0"/>
          <w:bCs w:val="0"/>
          <w:color w:val="000000" w:themeColor="text1"/>
          <w:sz w:val="24"/>
          <w:szCs w:val="24"/>
        </w:rPr>
        <w:t xml:space="preserve">. </w:t>
      </w:r>
      <w:r w:rsidR="00ED4B74" w:rsidRPr="00A76D9F">
        <w:rPr>
          <w:rFonts w:ascii="Arial" w:hAnsi="Arial" w:cs="Arial"/>
          <w:b w:val="0"/>
          <w:bCs w:val="0"/>
          <w:color w:val="000000" w:themeColor="text1"/>
          <w:sz w:val="24"/>
          <w:szCs w:val="24"/>
        </w:rPr>
        <w:t>[36]</w:t>
      </w:r>
      <w:r w:rsidRPr="00A76D9F">
        <w:rPr>
          <w:rFonts w:ascii="Arial" w:hAnsi="Arial" w:cs="Arial"/>
          <w:b w:val="0"/>
          <w:bCs w:val="0"/>
          <w:color w:val="000000" w:themeColor="text1"/>
          <w:sz w:val="24"/>
          <w:szCs w:val="24"/>
        </w:rPr>
        <w:t xml:space="preserve"> found that a local increase in powder thickness could lead to lack of fusion (LOF), and LOF could exhibit typical self-healing characteristics for over five printing layers.</w:t>
      </w:r>
      <w:r w:rsidR="00EF2D16" w:rsidRPr="00A76D9F">
        <w:rPr>
          <w:rFonts w:ascii="Arial" w:hAnsi="Arial" w:cs="Arial"/>
          <w:b w:val="0"/>
          <w:bCs w:val="0"/>
          <w:color w:val="000000" w:themeColor="text1"/>
          <w:sz w:val="24"/>
          <w:szCs w:val="24"/>
        </w:rPr>
        <w:t xml:space="preserve"> However</w:t>
      </w:r>
      <w:r w:rsidRPr="00A76D9F">
        <w:rPr>
          <w:rFonts w:ascii="Arial" w:hAnsi="Arial" w:cs="Arial"/>
          <w:b w:val="0"/>
          <w:bCs w:val="0"/>
          <w:color w:val="000000" w:themeColor="text1"/>
          <w:sz w:val="24"/>
          <w:szCs w:val="24"/>
        </w:rPr>
        <w:t xml:space="preserve">, </w:t>
      </w:r>
      <w:r w:rsidR="00EF2D16" w:rsidRPr="00A76D9F">
        <w:rPr>
          <w:rFonts w:ascii="Arial" w:hAnsi="Arial" w:cs="Arial"/>
          <w:b w:val="0"/>
          <w:bCs w:val="0"/>
          <w:color w:val="000000" w:themeColor="text1"/>
          <w:sz w:val="24"/>
          <w:szCs w:val="24"/>
        </w:rPr>
        <w:t xml:space="preserve">LOF </w:t>
      </w:r>
      <w:r w:rsidR="00C1142B" w:rsidRPr="00A76D9F">
        <w:rPr>
          <w:rFonts w:ascii="Arial" w:hAnsi="Arial" w:cs="Arial"/>
          <w:b w:val="0"/>
          <w:bCs w:val="0"/>
          <w:color w:val="000000" w:themeColor="text1"/>
          <w:sz w:val="24"/>
          <w:szCs w:val="24"/>
        </w:rPr>
        <w:t>c</w:t>
      </w:r>
      <w:r w:rsidRPr="00A76D9F">
        <w:rPr>
          <w:rFonts w:ascii="Arial" w:hAnsi="Arial" w:cs="Arial"/>
          <w:b w:val="0"/>
          <w:bCs w:val="0"/>
          <w:color w:val="000000" w:themeColor="text1"/>
          <w:sz w:val="24"/>
          <w:szCs w:val="24"/>
        </w:rPr>
        <w:t xml:space="preserve">ould reach millimeter-scale if the layer thickness was too high, resulting in LOF </w:t>
      </w:r>
      <w:r w:rsidR="00C1142B" w:rsidRPr="00A76D9F">
        <w:rPr>
          <w:rFonts w:ascii="Arial" w:hAnsi="Arial" w:cs="Arial"/>
          <w:b w:val="0"/>
          <w:bCs w:val="0"/>
          <w:color w:val="000000" w:themeColor="text1"/>
          <w:sz w:val="24"/>
          <w:szCs w:val="24"/>
        </w:rPr>
        <w:t xml:space="preserve">that was </w:t>
      </w:r>
      <w:r w:rsidRPr="00A76D9F">
        <w:rPr>
          <w:rFonts w:ascii="Arial" w:hAnsi="Arial" w:cs="Arial"/>
          <w:b w:val="0"/>
          <w:bCs w:val="0"/>
          <w:color w:val="000000" w:themeColor="text1"/>
          <w:sz w:val="24"/>
          <w:szCs w:val="24"/>
        </w:rPr>
        <w:t>impossible to remove through later scanning processes.</w:t>
      </w:r>
    </w:p>
    <w:p w14:paraId="1FEBF7F2" w14:textId="2FC5E21C" w:rsidR="00885599" w:rsidRPr="00A76D9F" w:rsidRDefault="00885599" w:rsidP="00945AC2">
      <w:pPr>
        <w:pStyle w:val="a"/>
        <w:spacing w:beforeLines="0" w:before="0" w:afterLines="0" w:after="0"/>
        <w:ind w:firstLineChars="200" w:firstLine="48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 xml:space="preserve">While existing studies have </w:t>
      </w:r>
      <w:r w:rsidR="00E40F3E" w:rsidRPr="00A76D9F">
        <w:rPr>
          <w:rFonts w:ascii="Arial" w:hAnsi="Arial" w:cs="Arial"/>
          <w:b w:val="0"/>
          <w:bCs w:val="0"/>
          <w:color w:val="000000" w:themeColor="text1"/>
          <w:sz w:val="24"/>
          <w:szCs w:val="24"/>
        </w:rPr>
        <w:t xml:space="preserve">only </w:t>
      </w:r>
      <w:r w:rsidRPr="00A76D9F">
        <w:rPr>
          <w:rFonts w:ascii="Arial" w:hAnsi="Arial" w:cs="Arial"/>
          <w:b w:val="0"/>
          <w:bCs w:val="0"/>
          <w:color w:val="000000" w:themeColor="text1"/>
          <w:sz w:val="24"/>
          <w:szCs w:val="24"/>
        </w:rPr>
        <w:t xml:space="preserve">explored the impact of remelting </w:t>
      </w:r>
      <w:r w:rsidR="00E40F3E" w:rsidRPr="00A76D9F">
        <w:rPr>
          <w:rFonts w:ascii="Arial" w:hAnsi="Arial" w:cs="Arial"/>
          <w:b w:val="0"/>
          <w:bCs w:val="0"/>
          <w:color w:val="000000" w:themeColor="text1"/>
          <w:sz w:val="24"/>
          <w:szCs w:val="24"/>
        </w:rPr>
        <w:t>time</w:t>
      </w:r>
      <w:r w:rsidRPr="00A76D9F">
        <w:rPr>
          <w:rFonts w:ascii="Arial" w:hAnsi="Arial" w:cs="Arial"/>
          <w:b w:val="0"/>
          <w:bCs w:val="0"/>
          <w:color w:val="000000" w:themeColor="text1"/>
          <w:sz w:val="24"/>
          <w:szCs w:val="24"/>
        </w:rPr>
        <w:t xml:space="preserve">s and layer thickness on mechanical properties, the impact of </w:t>
      </w:r>
      <w:r w:rsidR="00E40F3E" w:rsidRPr="00A76D9F">
        <w:rPr>
          <w:rFonts w:ascii="Arial" w:hAnsi="Arial" w:cs="Arial"/>
          <w:b w:val="0"/>
          <w:bCs w:val="0"/>
          <w:color w:val="000000" w:themeColor="text1"/>
          <w:sz w:val="24"/>
          <w:szCs w:val="24"/>
        </w:rPr>
        <w:t xml:space="preserve">different </w:t>
      </w:r>
      <w:r w:rsidR="00C1142B" w:rsidRPr="00A76D9F">
        <w:rPr>
          <w:rFonts w:ascii="Arial" w:hAnsi="Arial" w:cs="Arial"/>
          <w:b w:val="0"/>
          <w:bCs w:val="0"/>
          <w:color w:val="000000" w:themeColor="text1"/>
          <w:sz w:val="24"/>
          <w:szCs w:val="24"/>
        </w:rPr>
        <w:t xml:space="preserve">types of </w:t>
      </w:r>
      <w:r w:rsidR="00E40F3E" w:rsidRPr="00A76D9F">
        <w:rPr>
          <w:rFonts w:ascii="Arial" w:hAnsi="Arial" w:cs="Arial"/>
          <w:b w:val="0"/>
          <w:bCs w:val="0"/>
          <w:color w:val="000000" w:themeColor="text1"/>
          <w:sz w:val="24"/>
          <w:szCs w:val="24"/>
        </w:rPr>
        <w:t xml:space="preserve">insufficient powder </w:t>
      </w:r>
      <w:r w:rsidR="00FE4AB7" w:rsidRPr="00A76D9F">
        <w:rPr>
          <w:rFonts w:ascii="Arial" w:hAnsi="Arial" w:cs="Arial"/>
          <w:b w:val="0"/>
          <w:bCs w:val="0"/>
          <w:color w:val="000000" w:themeColor="text1"/>
          <w:sz w:val="24"/>
          <w:szCs w:val="24"/>
        </w:rPr>
        <w:t xml:space="preserve">spreading </w:t>
      </w:r>
      <w:r w:rsidRPr="00A76D9F">
        <w:rPr>
          <w:rFonts w:ascii="Arial" w:hAnsi="Arial" w:cs="Arial"/>
          <w:b w:val="0"/>
          <w:bCs w:val="0"/>
          <w:color w:val="000000" w:themeColor="text1"/>
          <w:sz w:val="24"/>
          <w:szCs w:val="24"/>
        </w:rPr>
        <w:t>on mechanical properties</w:t>
      </w:r>
      <w:r w:rsidR="00C1142B" w:rsidRPr="00A76D9F">
        <w:rPr>
          <w:rFonts w:ascii="Arial" w:hAnsi="Arial" w:cs="Arial"/>
          <w:b w:val="0"/>
          <w:bCs w:val="0"/>
          <w:color w:val="000000" w:themeColor="text1"/>
          <w:sz w:val="24"/>
          <w:szCs w:val="24"/>
        </w:rPr>
        <w:t xml:space="preserve"> </w:t>
      </w:r>
      <w:r w:rsidR="00E40F3E" w:rsidRPr="00A76D9F">
        <w:rPr>
          <w:rFonts w:ascii="Arial" w:hAnsi="Arial" w:cs="Arial"/>
          <w:b w:val="0"/>
          <w:bCs w:val="0"/>
          <w:color w:val="000000" w:themeColor="text1"/>
          <w:sz w:val="24"/>
          <w:szCs w:val="24"/>
        </w:rPr>
        <w:t>remain</w:t>
      </w:r>
      <w:r w:rsidR="00C1142B" w:rsidRPr="00A76D9F">
        <w:rPr>
          <w:rFonts w:ascii="Arial" w:hAnsi="Arial" w:cs="Arial"/>
          <w:b w:val="0"/>
          <w:bCs w:val="0"/>
          <w:color w:val="000000" w:themeColor="text1"/>
          <w:sz w:val="24"/>
          <w:szCs w:val="24"/>
        </w:rPr>
        <w:t>s</w:t>
      </w:r>
      <w:r w:rsidR="00E40F3E" w:rsidRPr="00A76D9F">
        <w:rPr>
          <w:rFonts w:ascii="Arial" w:hAnsi="Arial" w:cs="Arial"/>
          <w:b w:val="0"/>
          <w:bCs w:val="0"/>
          <w:color w:val="000000" w:themeColor="text1"/>
          <w:sz w:val="24"/>
          <w:szCs w:val="24"/>
        </w:rPr>
        <w:t xml:space="preserve"> to be researched.</w:t>
      </w:r>
      <w:r w:rsidR="00945AC2" w:rsidRPr="00A76D9F">
        <w:rPr>
          <w:rFonts w:ascii="Arial" w:hAnsi="Arial" w:cs="Arial"/>
          <w:b w:val="0"/>
          <w:bCs w:val="0"/>
          <w:color w:val="000000" w:themeColor="text1"/>
          <w:sz w:val="24"/>
          <w:szCs w:val="24"/>
        </w:rPr>
        <w:t xml:space="preserve"> </w:t>
      </w:r>
      <w:r w:rsidR="00E40F3E" w:rsidRPr="00A76D9F">
        <w:rPr>
          <w:rFonts w:ascii="Arial" w:hAnsi="Arial" w:cs="Arial"/>
          <w:b w:val="0"/>
          <w:bCs w:val="0"/>
          <w:color w:val="000000" w:themeColor="text1"/>
          <w:sz w:val="24"/>
          <w:szCs w:val="24"/>
        </w:rPr>
        <w:t>The findings also need to be</w:t>
      </w:r>
      <w:r w:rsidRPr="00A76D9F">
        <w:rPr>
          <w:rFonts w:ascii="Arial" w:hAnsi="Arial" w:cs="Arial"/>
          <w:b w:val="0"/>
          <w:bCs w:val="0"/>
          <w:color w:val="000000" w:themeColor="text1"/>
          <w:sz w:val="24"/>
          <w:szCs w:val="24"/>
        </w:rPr>
        <w:t xml:space="preserve"> combined with process monitoring</w:t>
      </w:r>
      <w:r w:rsidR="00E40F3E" w:rsidRPr="00A76D9F">
        <w:rPr>
          <w:rFonts w:ascii="Arial" w:hAnsi="Arial" w:cs="Arial"/>
          <w:b w:val="0"/>
          <w:bCs w:val="0"/>
          <w:color w:val="000000" w:themeColor="text1"/>
          <w:sz w:val="24"/>
          <w:szCs w:val="24"/>
        </w:rPr>
        <w:t xml:space="preserve"> to</w:t>
      </w:r>
      <w:r w:rsidRPr="00A76D9F">
        <w:rPr>
          <w:rFonts w:ascii="Arial" w:hAnsi="Arial" w:cs="Arial"/>
          <w:b w:val="0"/>
          <w:bCs w:val="0"/>
          <w:color w:val="000000" w:themeColor="text1"/>
          <w:sz w:val="24"/>
          <w:szCs w:val="24"/>
        </w:rPr>
        <w:t xml:space="preserve"> </w:t>
      </w:r>
      <w:r w:rsidR="00E40F3E" w:rsidRPr="00A76D9F">
        <w:rPr>
          <w:rFonts w:ascii="Arial" w:hAnsi="Arial" w:cs="Arial"/>
          <w:b w:val="0"/>
          <w:bCs w:val="0"/>
          <w:color w:val="000000" w:themeColor="text1"/>
          <w:sz w:val="24"/>
          <w:szCs w:val="24"/>
        </w:rPr>
        <w:t xml:space="preserve">develop </w:t>
      </w:r>
      <w:r w:rsidRPr="00A76D9F">
        <w:rPr>
          <w:rFonts w:ascii="Arial" w:hAnsi="Arial" w:cs="Arial"/>
          <w:b w:val="0"/>
          <w:bCs w:val="0"/>
          <w:color w:val="000000" w:themeColor="text1"/>
          <w:sz w:val="24"/>
          <w:szCs w:val="24"/>
        </w:rPr>
        <w:t>dynamic process control strategies.</w:t>
      </w:r>
    </w:p>
    <w:p w14:paraId="05D3CCE1" w14:textId="1E51EE62" w:rsidR="0007561B" w:rsidRPr="00A76D9F" w:rsidRDefault="00E55B2A" w:rsidP="00D14374">
      <w:pPr>
        <w:pStyle w:val="a"/>
        <w:spacing w:beforeLines="0" w:before="0" w:afterLines="0" w:after="0"/>
        <w:ind w:firstLineChars="200" w:firstLine="48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In this study, a</w:t>
      </w:r>
      <w:r w:rsidR="002004B2" w:rsidRPr="00A76D9F">
        <w:rPr>
          <w:rFonts w:ascii="Arial" w:hAnsi="Arial" w:cs="Arial"/>
          <w:b w:val="0"/>
          <w:bCs w:val="0"/>
          <w:color w:val="000000" w:themeColor="text1"/>
          <w:sz w:val="24"/>
          <w:szCs w:val="24"/>
        </w:rPr>
        <w:t xml:space="preserve"> powder spreading anomaly detection system (PSADS)</w:t>
      </w:r>
      <w:r w:rsidR="00760DC4" w:rsidRPr="00A76D9F">
        <w:rPr>
          <w:rFonts w:ascii="Arial" w:hAnsi="Arial" w:cs="Arial"/>
          <w:b w:val="0"/>
          <w:bCs w:val="0"/>
          <w:color w:val="000000" w:themeColor="text1"/>
          <w:sz w:val="24"/>
          <w:szCs w:val="24"/>
        </w:rPr>
        <w:t xml:space="preserve"> </w:t>
      </w:r>
      <w:r w:rsidRPr="00A76D9F">
        <w:rPr>
          <w:rFonts w:ascii="Arial" w:hAnsi="Arial" w:cs="Arial"/>
          <w:b w:val="0"/>
          <w:bCs w:val="0"/>
          <w:color w:val="000000" w:themeColor="text1"/>
          <w:sz w:val="24"/>
          <w:szCs w:val="24"/>
        </w:rPr>
        <w:t xml:space="preserve">based on a deep learning segmentation model </w:t>
      </w:r>
      <w:r w:rsidR="0007561B" w:rsidRPr="00A76D9F">
        <w:rPr>
          <w:rFonts w:ascii="Arial" w:hAnsi="Arial" w:cs="Arial"/>
          <w:b w:val="0"/>
          <w:bCs w:val="0"/>
          <w:color w:val="000000" w:themeColor="text1"/>
          <w:sz w:val="24"/>
          <w:szCs w:val="24"/>
        </w:rPr>
        <w:t xml:space="preserve">is proposed </w:t>
      </w:r>
      <w:r w:rsidRPr="00A76D9F">
        <w:rPr>
          <w:rFonts w:ascii="Arial" w:hAnsi="Arial" w:cs="Arial"/>
          <w:b w:val="0"/>
          <w:bCs w:val="0"/>
          <w:color w:val="000000" w:themeColor="text1"/>
          <w:sz w:val="24"/>
          <w:szCs w:val="24"/>
        </w:rPr>
        <w:t>to segment six types of insufficient powder spreading by analyzing images captured by an off-axis industrial camera</w:t>
      </w:r>
      <w:r w:rsidR="00C1142B" w:rsidRPr="00A76D9F">
        <w:rPr>
          <w:rFonts w:ascii="Arial" w:hAnsi="Arial" w:cs="Arial"/>
          <w:b w:val="0"/>
          <w:bCs w:val="0"/>
          <w:color w:val="000000" w:themeColor="text1"/>
          <w:sz w:val="24"/>
          <w:szCs w:val="24"/>
        </w:rPr>
        <w:t>;</w:t>
      </w:r>
      <w:r w:rsidRPr="00A76D9F">
        <w:rPr>
          <w:rFonts w:ascii="Arial" w:hAnsi="Arial" w:cs="Arial"/>
          <w:b w:val="0"/>
          <w:bCs w:val="0"/>
          <w:color w:val="000000" w:themeColor="text1"/>
          <w:sz w:val="24"/>
          <w:szCs w:val="24"/>
        </w:rPr>
        <w:t xml:space="preserve"> </w:t>
      </w:r>
      <w:r w:rsidR="0007561B" w:rsidRPr="00A76D9F">
        <w:rPr>
          <w:rFonts w:ascii="Arial" w:hAnsi="Arial" w:cs="Arial"/>
          <w:b w:val="0"/>
          <w:bCs w:val="0"/>
          <w:color w:val="000000" w:themeColor="text1"/>
          <w:sz w:val="24"/>
          <w:szCs w:val="24"/>
        </w:rPr>
        <w:t>the impact of the six</w:t>
      </w:r>
      <w:r w:rsidR="00F30D23" w:rsidRPr="00A76D9F">
        <w:rPr>
          <w:rFonts w:ascii="Arial" w:hAnsi="Arial" w:cs="Arial"/>
          <w:b w:val="0"/>
          <w:bCs w:val="0"/>
          <w:color w:val="000000" w:themeColor="text1"/>
          <w:sz w:val="24"/>
          <w:szCs w:val="24"/>
        </w:rPr>
        <w:t xml:space="preserve"> types of</w:t>
      </w:r>
      <w:r w:rsidR="0007561B" w:rsidRPr="00A76D9F">
        <w:rPr>
          <w:rFonts w:ascii="Arial" w:hAnsi="Arial" w:cs="Arial"/>
          <w:b w:val="0"/>
          <w:bCs w:val="0"/>
          <w:color w:val="000000" w:themeColor="text1"/>
          <w:sz w:val="24"/>
          <w:szCs w:val="24"/>
        </w:rPr>
        <w:t xml:space="preserve"> insufficient powder </w:t>
      </w:r>
      <w:r w:rsidR="003F3B18" w:rsidRPr="00A76D9F">
        <w:rPr>
          <w:rFonts w:ascii="Arial" w:hAnsi="Arial" w:cs="Arial"/>
          <w:b w:val="0"/>
          <w:bCs w:val="0"/>
          <w:color w:val="000000" w:themeColor="text1"/>
          <w:sz w:val="24"/>
          <w:szCs w:val="24"/>
        </w:rPr>
        <w:t xml:space="preserve">spreading </w:t>
      </w:r>
      <w:r w:rsidR="0007561B" w:rsidRPr="00A76D9F">
        <w:rPr>
          <w:rFonts w:ascii="Arial" w:hAnsi="Arial" w:cs="Arial"/>
          <w:b w:val="0"/>
          <w:bCs w:val="0"/>
          <w:color w:val="000000" w:themeColor="text1"/>
          <w:sz w:val="24"/>
          <w:szCs w:val="24"/>
        </w:rPr>
        <w:t xml:space="preserve">on the mechanical properties of 316L is </w:t>
      </w:r>
      <w:r w:rsidR="00B77D69" w:rsidRPr="00A76D9F">
        <w:rPr>
          <w:rFonts w:ascii="Arial" w:hAnsi="Arial" w:cs="Arial"/>
          <w:b w:val="0"/>
          <w:bCs w:val="0"/>
          <w:color w:val="000000" w:themeColor="text1"/>
          <w:sz w:val="24"/>
          <w:szCs w:val="24"/>
        </w:rPr>
        <w:t>also examined</w:t>
      </w:r>
      <w:r w:rsidR="0007561B" w:rsidRPr="00A76D9F">
        <w:rPr>
          <w:rFonts w:ascii="Arial" w:hAnsi="Arial" w:cs="Arial"/>
          <w:b w:val="0"/>
          <w:bCs w:val="0"/>
          <w:color w:val="000000" w:themeColor="text1"/>
          <w:sz w:val="24"/>
          <w:szCs w:val="24"/>
        </w:rPr>
        <w:t xml:space="preserve">. </w:t>
      </w:r>
      <w:r w:rsidR="00D14374" w:rsidRPr="00A76D9F">
        <w:rPr>
          <w:rFonts w:ascii="Arial" w:hAnsi="Arial" w:cs="Arial"/>
          <w:b w:val="0"/>
          <w:bCs w:val="0"/>
          <w:color w:val="000000" w:themeColor="text1"/>
          <w:sz w:val="24"/>
          <w:szCs w:val="24"/>
        </w:rPr>
        <w:t xml:space="preserve">This study reveals the nonlinear effects of insufficient powder layers on defect evolution and </w:t>
      </w:r>
      <w:r w:rsidR="00EE4C83" w:rsidRPr="00A76D9F">
        <w:rPr>
          <w:rFonts w:ascii="Arial" w:hAnsi="Arial" w:cs="Arial"/>
          <w:b w:val="0"/>
          <w:bCs w:val="0"/>
          <w:color w:val="000000" w:themeColor="text1"/>
          <w:sz w:val="24"/>
          <w:szCs w:val="24"/>
        </w:rPr>
        <w:t>mechanical</w:t>
      </w:r>
      <w:r w:rsidR="00D14374" w:rsidRPr="00A76D9F">
        <w:rPr>
          <w:rFonts w:ascii="Arial" w:hAnsi="Arial" w:cs="Arial"/>
          <w:b w:val="0"/>
          <w:bCs w:val="0"/>
          <w:color w:val="000000" w:themeColor="text1"/>
          <w:sz w:val="24"/>
          <w:szCs w:val="24"/>
        </w:rPr>
        <w:t xml:space="preserve"> properties. A process control guideline is </w:t>
      </w:r>
      <w:r w:rsidR="0008438D" w:rsidRPr="00A76D9F">
        <w:rPr>
          <w:rFonts w:ascii="Arial" w:hAnsi="Arial" w:cs="Arial"/>
          <w:b w:val="0"/>
          <w:bCs w:val="0"/>
          <w:color w:val="000000" w:themeColor="text1"/>
          <w:sz w:val="24"/>
          <w:szCs w:val="24"/>
        </w:rPr>
        <w:t>thus</w:t>
      </w:r>
      <w:r w:rsidR="00B77D69" w:rsidRPr="00A76D9F">
        <w:rPr>
          <w:rFonts w:ascii="Arial" w:hAnsi="Arial" w:cs="Arial"/>
          <w:b w:val="0"/>
          <w:bCs w:val="0"/>
          <w:color w:val="000000" w:themeColor="text1"/>
          <w:sz w:val="24"/>
          <w:szCs w:val="24"/>
        </w:rPr>
        <w:t xml:space="preserve"> </w:t>
      </w:r>
      <w:r w:rsidR="00D14374" w:rsidRPr="00A76D9F">
        <w:rPr>
          <w:rFonts w:ascii="Arial" w:hAnsi="Arial" w:cs="Arial"/>
          <w:b w:val="0"/>
          <w:bCs w:val="0"/>
          <w:color w:val="000000" w:themeColor="text1"/>
          <w:sz w:val="24"/>
          <w:szCs w:val="24"/>
        </w:rPr>
        <w:t>proposed</w:t>
      </w:r>
      <w:r w:rsidR="00B77D69" w:rsidRPr="00A76D9F">
        <w:rPr>
          <w:rFonts w:ascii="Arial" w:hAnsi="Arial" w:cs="Arial"/>
          <w:b w:val="0"/>
          <w:bCs w:val="0"/>
          <w:color w:val="000000" w:themeColor="text1"/>
          <w:sz w:val="24"/>
          <w:szCs w:val="24"/>
        </w:rPr>
        <w:t xml:space="preserve"> in which</w:t>
      </w:r>
      <w:r w:rsidR="00D14374" w:rsidRPr="00A76D9F">
        <w:rPr>
          <w:rFonts w:ascii="Arial" w:hAnsi="Arial" w:cs="Arial"/>
          <w:b w:val="0"/>
          <w:bCs w:val="0"/>
          <w:color w:val="000000" w:themeColor="text1"/>
          <w:sz w:val="24"/>
          <w:szCs w:val="24"/>
        </w:rPr>
        <w:t xml:space="preserve"> the cumulative number of insufficient powder layers per part should not exceed </w:t>
      </w:r>
      <w:r w:rsidR="00B77D69" w:rsidRPr="00A76D9F">
        <w:rPr>
          <w:rFonts w:ascii="Arial" w:hAnsi="Arial" w:cs="Arial"/>
          <w:b w:val="0"/>
          <w:bCs w:val="0"/>
          <w:color w:val="000000" w:themeColor="text1"/>
          <w:sz w:val="24"/>
          <w:szCs w:val="24"/>
        </w:rPr>
        <w:t>three</w:t>
      </w:r>
      <w:r w:rsidR="00D14374" w:rsidRPr="00A76D9F">
        <w:rPr>
          <w:rFonts w:ascii="Arial" w:hAnsi="Arial" w:cs="Arial"/>
          <w:b w:val="0"/>
          <w:bCs w:val="0"/>
          <w:color w:val="000000" w:themeColor="text1"/>
          <w:sz w:val="24"/>
          <w:szCs w:val="24"/>
        </w:rPr>
        <w:t xml:space="preserve"> layers.</w:t>
      </w:r>
    </w:p>
    <w:p w14:paraId="279292C2" w14:textId="5EEB086F" w:rsidR="004343E1" w:rsidRPr="00A76D9F" w:rsidRDefault="004343E1" w:rsidP="00326A01">
      <w:pPr>
        <w:pStyle w:val="Heading1"/>
        <w:keepNext w:val="0"/>
        <w:keepLines w:val="0"/>
        <w:snapToGrid w:val="0"/>
        <w:spacing w:before="240" w:after="240" w:line="360" w:lineRule="auto"/>
        <w:rPr>
          <w:rFonts w:ascii="Arial" w:hAnsi="Arial" w:cs="Arial"/>
          <w:color w:val="000000" w:themeColor="text1"/>
          <w:sz w:val="28"/>
          <w:lang w:val="en-GB"/>
        </w:rPr>
      </w:pPr>
      <w:r w:rsidRPr="00A76D9F">
        <w:rPr>
          <w:rFonts w:ascii="Arial" w:hAnsi="Arial" w:cs="Arial" w:hint="eastAsia"/>
          <w:color w:val="000000" w:themeColor="text1"/>
          <w:sz w:val="28"/>
          <w:lang w:val="en-GB"/>
        </w:rPr>
        <w:lastRenderedPageBreak/>
        <w:t>2.</w:t>
      </w:r>
      <w:r w:rsidRPr="00A76D9F">
        <w:rPr>
          <w:rFonts w:ascii="Arial" w:hAnsi="Arial" w:cs="Arial"/>
          <w:color w:val="000000" w:themeColor="text1"/>
          <w:sz w:val="28"/>
          <w:lang w:val="en-GB"/>
        </w:rPr>
        <w:t xml:space="preserve"> E</w:t>
      </w:r>
      <w:r w:rsidRPr="00A76D9F">
        <w:rPr>
          <w:rFonts w:ascii="Arial" w:hAnsi="Arial" w:cs="Arial" w:hint="eastAsia"/>
          <w:color w:val="000000" w:themeColor="text1"/>
          <w:sz w:val="28"/>
          <w:lang w:val="en-GB"/>
        </w:rPr>
        <w:t>xpe</w:t>
      </w:r>
      <w:r w:rsidRPr="00A76D9F">
        <w:rPr>
          <w:rFonts w:ascii="Arial" w:hAnsi="Arial" w:cs="Arial"/>
          <w:color w:val="000000" w:themeColor="text1"/>
          <w:sz w:val="28"/>
          <w:lang w:val="en-GB"/>
        </w:rPr>
        <w:t>riment</w:t>
      </w:r>
      <w:r w:rsidR="00D14374" w:rsidRPr="00A76D9F">
        <w:rPr>
          <w:rFonts w:ascii="Arial" w:hAnsi="Arial" w:cs="Arial"/>
          <w:color w:val="000000" w:themeColor="text1"/>
          <w:sz w:val="28"/>
          <w:lang w:val="en-GB"/>
        </w:rPr>
        <w:t>al procedure</w:t>
      </w:r>
    </w:p>
    <w:p w14:paraId="3D14F185" w14:textId="6E25462E" w:rsidR="004343E1" w:rsidRPr="00A76D9F" w:rsidRDefault="004343E1" w:rsidP="00326A01">
      <w:pPr>
        <w:pStyle w:val="Heading2"/>
        <w:spacing w:before="120" w:after="120" w:line="240" w:lineRule="auto"/>
        <w:rPr>
          <w:rFonts w:cs="Arial"/>
          <w:color w:val="000000" w:themeColor="text1"/>
          <w:lang w:val="en-GB"/>
        </w:rPr>
      </w:pPr>
      <w:r w:rsidRPr="00A76D9F">
        <w:rPr>
          <w:rFonts w:cs="Arial" w:hint="eastAsia"/>
          <w:color w:val="000000" w:themeColor="text1"/>
          <w:lang w:val="en-GB"/>
        </w:rPr>
        <w:t>2</w:t>
      </w:r>
      <w:r w:rsidRPr="00A76D9F">
        <w:rPr>
          <w:rFonts w:cs="Arial"/>
          <w:color w:val="000000" w:themeColor="text1"/>
          <w:lang w:val="en-GB"/>
        </w:rPr>
        <w:t>.1</w:t>
      </w:r>
      <w:r w:rsidR="00AD603A" w:rsidRPr="00A76D9F">
        <w:rPr>
          <w:rFonts w:cs="Arial"/>
          <w:color w:val="000000" w:themeColor="text1"/>
          <w:lang w:val="en-GB"/>
        </w:rPr>
        <w:t>.</w:t>
      </w:r>
      <w:r w:rsidRPr="00A76D9F">
        <w:rPr>
          <w:rFonts w:cs="Arial"/>
          <w:color w:val="000000" w:themeColor="text1"/>
          <w:lang w:val="en-GB"/>
        </w:rPr>
        <w:t xml:space="preserve"> </w:t>
      </w:r>
      <w:r w:rsidR="002005F9" w:rsidRPr="00A76D9F">
        <w:rPr>
          <w:rFonts w:cs="Arial"/>
          <w:color w:val="000000" w:themeColor="text1"/>
          <w:lang w:val="en-GB"/>
        </w:rPr>
        <w:t>P</w:t>
      </w:r>
      <w:r w:rsidR="0008438D" w:rsidRPr="00A76D9F">
        <w:rPr>
          <w:rFonts w:cs="Arial"/>
          <w:color w:val="000000" w:themeColor="text1"/>
          <w:lang w:val="en-GB"/>
        </w:rPr>
        <w:t xml:space="preserve">owder spreading anomaly detection system </w:t>
      </w:r>
    </w:p>
    <w:p w14:paraId="2F88FB07" w14:textId="0695D08E" w:rsidR="00856B1F" w:rsidRPr="00A76D9F" w:rsidRDefault="002005F9" w:rsidP="00326A01">
      <w:pPr>
        <w:pStyle w:val="a"/>
        <w:spacing w:beforeLines="0" w:before="0" w:afterLines="0" w:after="0"/>
        <w:jc w:val="both"/>
        <w:rPr>
          <w:rFonts w:ascii="Arial" w:hAnsi="Arial" w:cs="Arial"/>
          <w:color w:val="000000" w:themeColor="text1"/>
          <w:sz w:val="24"/>
          <w:szCs w:val="24"/>
        </w:rPr>
      </w:pPr>
      <w:r w:rsidRPr="00A76D9F">
        <w:rPr>
          <w:rFonts w:ascii="Arial" w:hAnsi="Arial" w:cs="Arial"/>
          <w:b w:val="0"/>
          <w:bCs w:val="0"/>
          <w:color w:val="000000" w:themeColor="text1"/>
          <w:sz w:val="24"/>
          <w:szCs w:val="24"/>
        </w:rPr>
        <w:t>Fig. 1(a-c) depicts t</w:t>
      </w:r>
      <w:r w:rsidR="00856B1F" w:rsidRPr="00A76D9F">
        <w:rPr>
          <w:rFonts w:ascii="Arial" w:hAnsi="Arial" w:cs="Arial"/>
          <w:b w:val="0"/>
          <w:bCs w:val="0"/>
          <w:color w:val="000000" w:themeColor="text1"/>
          <w:sz w:val="24"/>
          <w:szCs w:val="24"/>
        </w:rPr>
        <w:t xml:space="preserve">he experimental setup for the LPBF machine and </w:t>
      </w:r>
      <w:r w:rsidR="00601EC6" w:rsidRPr="00A76D9F">
        <w:rPr>
          <w:rFonts w:ascii="Arial" w:hAnsi="Arial" w:cs="Arial"/>
          <w:b w:val="0"/>
          <w:bCs w:val="0"/>
          <w:color w:val="000000" w:themeColor="text1"/>
          <w:sz w:val="24"/>
          <w:szCs w:val="24"/>
        </w:rPr>
        <w:t>powder spreading anomaly detection system</w:t>
      </w:r>
      <w:r w:rsidR="00856B1F" w:rsidRPr="00A76D9F">
        <w:rPr>
          <w:rFonts w:ascii="Arial" w:hAnsi="Arial" w:cs="Arial"/>
          <w:b w:val="0"/>
          <w:bCs w:val="0"/>
          <w:color w:val="000000" w:themeColor="text1"/>
          <w:sz w:val="24"/>
          <w:szCs w:val="24"/>
        </w:rPr>
        <w:t xml:space="preserve">. The LPBF equipment used in this work </w:t>
      </w:r>
      <w:r w:rsidRPr="00A76D9F">
        <w:rPr>
          <w:rFonts w:ascii="Arial" w:hAnsi="Arial" w:cs="Arial"/>
          <w:b w:val="0"/>
          <w:bCs w:val="0"/>
          <w:color w:val="000000" w:themeColor="text1"/>
          <w:sz w:val="24"/>
          <w:szCs w:val="24"/>
        </w:rPr>
        <w:t>was</w:t>
      </w:r>
      <w:r w:rsidR="00856B1F" w:rsidRPr="00A76D9F">
        <w:rPr>
          <w:rFonts w:ascii="Arial" w:hAnsi="Arial" w:cs="Arial"/>
          <w:b w:val="0"/>
          <w:bCs w:val="0"/>
          <w:color w:val="000000" w:themeColor="text1"/>
          <w:sz w:val="24"/>
          <w:szCs w:val="24"/>
        </w:rPr>
        <w:t xml:space="preserve"> the Avimetal-MT170 H (Beijing, China), which </w:t>
      </w:r>
      <w:r w:rsidRPr="00A76D9F">
        <w:rPr>
          <w:rFonts w:ascii="Arial" w:hAnsi="Arial" w:cs="Arial"/>
          <w:b w:val="0"/>
          <w:bCs w:val="0"/>
          <w:color w:val="000000" w:themeColor="text1"/>
          <w:sz w:val="24"/>
          <w:szCs w:val="24"/>
        </w:rPr>
        <w:t>was</w:t>
      </w:r>
      <w:r w:rsidR="00856B1F" w:rsidRPr="00A76D9F">
        <w:rPr>
          <w:rFonts w:ascii="Arial" w:hAnsi="Arial" w:cs="Arial"/>
          <w:b w:val="0"/>
          <w:bCs w:val="0"/>
          <w:color w:val="000000" w:themeColor="text1"/>
          <w:sz w:val="24"/>
          <w:szCs w:val="24"/>
        </w:rPr>
        <w:t xml:space="preserve"> equipped with a 500</w:t>
      </w:r>
      <w:r w:rsidRPr="00A76D9F">
        <w:rPr>
          <w:rFonts w:ascii="Arial" w:hAnsi="Arial" w:cs="Arial"/>
          <w:b w:val="0"/>
          <w:bCs w:val="0"/>
          <w:color w:val="000000" w:themeColor="text1"/>
          <w:sz w:val="24"/>
          <w:szCs w:val="24"/>
        </w:rPr>
        <w:t xml:space="preserve"> </w:t>
      </w:r>
      <w:r w:rsidR="00856B1F" w:rsidRPr="00A76D9F">
        <w:rPr>
          <w:rFonts w:ascii="Arial" w:hAnsi="Arial" w:cs="Arial"/>
          <w:b w:val="0"/>
          <w:bCs w:val="0"/>
          <w:color w:val="000000" w:themeColor="text1"/>
          <w:sz w:val="24"/>
          <w:szCs w:val="24"/>
        </w:rPr>
        <w:t xml:space="preserve">W fiber laser with a spot diameter </w:t>
      </w:r>
      <w:r w:rsidRPr="00A76D9F">
        <w:rPr>
          <w:rFonts w:ascii="Arial" w:hAnsi="Arial" w:cs="Arial"/>
          <w:b w:val="0"/>
          <w:bCs w:val="0"/>
          <w:color w:val="000000" w:themeColor="text1"/>
          <w:sz w:val="24"/>
          <w:szCs w:val="24"/>
        </w:rPr>
        <w:t>of</w:t>
      </w:r>
      <w:r w:rsidR="00856B1F" w:rsidRPr="00A76D9F">
        <w:rPr>
          <w:rFonts w:ascii="Arial" w:hAnsi="Arial" w:cs="Arial"/>
          <w:b w:val="0"/>
          <w:bCs w:val="0"/>
          <w:color w:val="000000" w:themeColor="text1"/>
          <w:sz w:val="24"/>
          <w:szCs w:val="24"/>
        </w:rPr>
        <w:t xml:space="preserve"> </w:t>
      </w:r>
      <w:r w:rsidR="001B7193" w:rsidRPr="00A76D9F">
        <w:rPr>
          <w:rFonts w:ascii="Arial" w:hAnsi="Arial" w:cs="Arial"/>
          <w:b w:val="0"/>
          <w:bCs w:val="0"/>
          <w:color w:val="000000" w:themeColor="text1"/>
          <w:sz w:val="24"/>
          <w:szCs w:val="24"/>
        </w:rPr>
        <w:t>70</w:t>
      </w:r>
      <w:r w:rsidR="00856B1F" w:rsidRPr="00A76D9F">
        <w:rPr>
          <w:rFonts w:ascii="Arial" w:hAnsi="Arial" w:cs="Arial"/>
          <w:b w:val="0"/>
          <w:bCs w:val="0"/>
          <w:color w:val="000000" w:themeColor="text1"/>
          <w:sz w:val="24"/>
          <w:szCs w:val="24"/>
        </w:rPr>
        <w:t xml:space="preserve"> </w:t>
      </w:r>
      <w:proofErr w:type="spellStart"/>
      <w:r w:rsidR="00856B1F" w:rsidRPr="00A76D9F">
        <w:rPr>
          <w:rFonts w:ascii="Arial" w:hAnsi="Arial" w:cs="Arial"/>
          <w:b w:val="0"/>
          <w:bCs w:val="0"/>
          <w:color w:val="000000" w:themeColor="text1"/>
          <w:sz w:val="24"/>
          <w:szCs w:val="24"/>
        </w:rPr>
        <w:t>μm</w:t>
      </w:r>
      <w:proofErr w:type="spellEnd"/>
      <w:r w:rsidR="00856B1F" w:rsidRPr="00A76D9F">
        <w:rPr>
          <w:rFonts w:ascii="Arial" w:hAnsi="Arial" w:cs="Arial"/>
          <w:b w:val="0"/>
          <w:bCs w:val="0"/>
          <w:color w:val="000000" w:themeColor="text1"/>
          <w:sz w:val="24"/>
          <w:szCs w:val="24"/>
        </w:rPr>
        <w:t xml:space="preserve">. </w:t>
      </w:r>
      <w:r w:rsidRPr="00A76D9F">
        <w:rPr>
          <w:rFonts w:ascii="Arial" w:hAnsi="Arial" w:cs="Arial"/>
          <w:b w:val="0"/>
          <w:bCs w:val="0"/>
          <w:color w:val="000000" w:themeColor="text1"/>
          <w:sz w:val="24"/>
          <w:szCs w:val="24"/>
        </w:rPr>
        <w:t>C</w:t>
      </w:r>
      <w:r w:rsidR="001B7193" w:rsidRPr="00A76D9F">
        <w:rPr>
          <w:rFonts w:ascii="Arial" w:hAnsi="Arial" w:cs="Arial"/>
          <w:b w:val="0"/>
          <w:bCs w:val="0"/>
          <w:color w:val="000000" w:themeColor="text1"/>
          <w:sz w:val="24"/>
          <w:szCs w:val="24"/>
        </w:rPr>
        <w:t xml:space="preserve">omputer-aided design (CAD) parts </w:t>
      </w:r>
      <w:r w:rsidRPr="00A76D9F">
        <w:rPr>
          <w:rFonts w:ascii="Arial" w:hAnsi="Arial" w:cs="Arial"/>
          <w:b w:val="0"/>
          <w:bCs w:val="0"/>
          <w:color w:val="000000" w:themeColor="text1"/>
          <w:sz w:val="24"/>
          <w:szCs w:val="24"/>
        </w:rPr>
        <w:t>were</w:t>
      </w:r>
      <w:r w:rsidR="001B7193" w:rsidRPr="00A76D9F">
        <w:rPr>
          <w:rFonts w:ascii="Arial" w:hAnsi="Arial" w:cs="Arial"/>
          <w:b w:val="0"/>
          <w:bCs w:val="0"/>
          <w:color w:val="000000" w:themeColor="text1"/>
          <w:sz w:val="24"/>
          <w:szCs w:val="24"/>
        </w:rPr>
        <w:t xml:space="preserve"> </w:t>
      </w:r>
      <w:r w:rsidRPr="00A76D9F">
        <w:rPr>
          <w:rFonts w:ascii="Arial" w:hAnsi="Arial" w:cs="Arial"/>
          <w:b w:val="0"/>
          <w:bCs w:val="0"/>
          <w:color w:val="000000" w:themeColor="text1"/>
          <w:sz w:val="24"/>
          <w:szCs w:val="24"/>
        </w:rPr>
        <w:t xml:space="preserve">first </w:t>
      </w:r>
      <w:r w:rsidR="001B7193" w:rsidRPr="00A76D9F">
        <w:rPr>
          <w:rFonts w:ascii="Arial" w:hAnsi="Arial" w:cs="Arial"/>
          <w:b w:val="0"/>
          <w:bCs w:val="0"/>
          <w:color w:val="000000" w:themeColor="text1"/>
          <w:sz w:val="24"/>
          <w:szCs w:val="24"/>
        </w:rPr>
        <w:t xml:space="preserve">converted into slice files and </w:t>
      </w:r>
      <w:r w:rsidRPr="00A76D9F">
        <w:rPr>
          <w:rFonts w:ascii="Arial" w:hAnsi="Arial" w:cs="Arial"/>
          <w:b w:val="0"/>
          <w:bCs w:val="0"/>
          <w:color w:val="000000" w:themeColor="text1"/>
          <w:sz w:val="24"/>
          <w:szCs w:val="24"/>
        </w:rPr>
        <w:t xml:space="preserve">then </w:t>
      </w:r>
      <w:r w:rsidR="001B7193" w:rsidRPr="00A76D9F">
        <w:rPr>
          <w:rFonts w:ascii="Arial" w:hAnsi="Arial" w:cs="Arial"/>
          <w:b w:val="0"/>
          <w:bCs w:val="0"/>
          <w:color w:val="000000" w:themeColor="text1"/>
          <w:sz w:val="24"/>
          <w:szCs w:val="24"/>
        </w:rPr>
        <w:t xml:space="preserve">imported into the LPBF machine. The forming process </w:t>
      </w:r>
      <w:r w:rsidRPr="00A76D9F">
        <w:rPr>
          <w:rFonts w:ascii="Arial" w:hAnsi="Arial" w:cs="Arial"/>
          <w:b w:val="0"/>
          <w:bCs w:val="0"/>
          <w:color w:val="000000" w:themeColor="text1"/>
          <w:sz w:val="24"/>
          <w:szCs w:val="24"/>
        </w:rPr>
        <w:t>was</w:t>
      </w:r>
      <w:r w:rsidR="001B7193" w:rsidRPr="00A76D9F">
        <w:rPr>
          <w:rFonts w:ascii="Arial" w:hAnsi="Arial" w:cs="Arial"/>
          <w:b w:val="0"/>
          <w:bCs w:val="0"/>
          <w:color w:val="000000" w:themeColor="text1"/>
          <w:sz w:val="24"/>
          <w:szCs w:val="24"/>
        </w:rPr>
        <w:t xml:space="preserve"> then carried out under argon atmosphere protection, maintaining an oxygen content below 0.3%, to minimize oxidation of the metal. </w:t>
      </w:r>
      <w:r w:rsidRPr="00A76D9F">
        <w:rPr>
          <w:rFonts w:ascii="Arial" w:hAnsi="Arial" w:cs="Arial"/>
          <w:b w:val="0"/>
          <w:bCs w:val="0"/>
          <w:color w:val="000000" w:themeColor="text1"/>
          <w:sz w:val="24"/>
          <w:szCs w:val="24"/>
        </w:rPr>
        <w:t>T</w:t>
      </w:r>
      <w:r w:rsidR="001B7193" w:rsidRPr="00A76D9F">
        <w:rPr>
          <w:rFonts w:ascii="Arial" w:hAnsi="Arial" w:cs="Arial"/>
          <w:b w:val="0"/>
          <w:bCs w:val="0"/>
          <w:color w:val="000000" w:themeColor="text1"/>
          <w:sz w:val="24"/>
          <w:szCs w:val="24"/>
        </w:rPr>
        <w:t xml:space="preserve">he </w:t>
      </w:r>
      <w:proofErr w:type="spellStart"/>
      <w:r w:rsidR="001B7193" w:rsidRPr="00A76D9F">
        <w:rPr>
          <w:rFonts w:ascii="Arial" w:hAnsi="Arial" w:cs="Arial"/>
          <w:b w:val="0"/>
          <w:bCs w:val="0"/>
          <w:color w:val="000000" w:themeColor="text1"/>
          <w:sz w:val="24"/>
          <w:szCs w:val="24"/>
        </w:rPr>
        <w:t>recoater</w:t>
      </w:r>
      <w:proofErr w:type="spellEnd"/>
      <w:r w:rsidR="001B7193" w:rsidRPr="00A76D9F">
        <w:rPr>
          <w:rFonts w:ascii="Arial" w:hAnsi="Arial" w:cs="Arial"/>
          <w:b w:val="0"/>
          <w:bCs w:val="0"/>
          <w:color w:val="000000" w:themeColor="text1"/>
          <w:sz w:val="24"/>
          <w:szCs w:val="24"/>
        </w:rPr>
        <w:t xml:space="preserve"> </w:t>
      </w:r>
      <w:r w:rsidRPr="00A76D9F">
        <w:rPr>
          <w:rFonts w:ascii="Arial" w:hAnsi="Arial" w:cs="Arial"/>
          <w:b w:val="0"/>
          <w:bCs w:val="0"/>
          <w:color w:val="000000" w:themeColor="text1"/>
          <w:sz w:val="24"/>
          <w:szCs w:val="24"/>
        </w:rPr>
        <w:t xml:space="preserve">then </w:t>
      </w:r>
      <w:r w:rsidR="001B7193" w:rsidRPr="00A76D9F">
        <w:rPr>
          <w:rFonts w:ascii="Arial" w:hAnsi="Arial" w:cs="Arial"/>
          <w:b w:val="0"/>
          <w:bCs w:val="0"/>
          <w:color w:val="000000" w:themeColor="text1"/>
          <w:sz w:val="24"/>
          <w:szCs w:val="24"/>
        </w:rPr>
        <w:t>spread a layer of metal powder, while the laser melt</w:t>
      </w:r>
      <w:r w:rsidRPr="00A76D9F">
        <w:rPr>
          <w:rFonts w:ascii="Arial" w:hAnsi="Arial" w:cs="Arial"/>
          <w:b w:val="0"/>
          <w:bCs w:val="0"/>
          <w:color w:val="000000" w:themeColor="text1"/>
          <w:sz w:val="24"/>
          <w:szCs w:val="24"/>
        </w:rPr>
        <w:t>ed</w:t>
      </w:r>
      <w:r w:rsidR="001B7193" w:rsidRPr="00A76D9F">
        <w:rPr>
          <w:rFonts w:ascii="Arial" w:hAnsi="Arial" w:cs="Arial"/>
          <w:b w:val="0"/>
          <w:bCs w:val="0"/>
          <w:color w:val="000000" w:themeColor="text1"/>
          <w:sz w:val="24"/>
          <w:szCs w:val="24"/>
        </w:rPr>
        <w:t xml:space="preserve"> the powder according to the predefined scanning path, building the part layer</w:t>
      </w:r>
      <w:r w:rsidRPr="00A76D9F">
        <w:rPr>
          <w:rFonts w:ascii="Arial" w:hAnsi="Arial" w:cs="Arial"/>
          <w:b w:val="0"/>
          <w:bCs w:val="0"/>
          <w:color w:val="000000" w:themeColor="text1"/>
          <w:sz w:val="24"/>
          <w:szCs w:val="24"/>
        </w:rPr>
        <w:t xml:space="preserve"> </w:t>
      </w:r>
      <w:r w:rsidR="001B7193" w:rsidRPr="00A76D9F">
        <w:rPr>
          <w:rFonts w:ascii="Arial" w:hAnsi="Arial" w:cs="Arial"/>
          <w:b w:val="0"/>
          <w:bCs w:val="0"/>
          <w:color w:val="000000" w:themeColor="text1"/>
          <w:sz w:val="24"/>
          <w:szCs w:val="24"/>
        </w:rPr>
        <w:t>by</w:t>
      </w:r>
      <w:r w:rsidRPr="00A76D9F">
        <w:rPr>
          <w:rFonts w:ascii="Arial" w:hAnsi="Arial" w:cs="Arial"/>
          <w:b w:val="0"/>
          <w:bCs w:val="0"/>
          <w:color w:val="000000" w:themeColor="text1"/>
          <w:sz w:val="24"/>
          <w:szCs w:val="24"/>
        </w:rPr>
        <w:t xml:space="preserve"> </w:t>
      </w:r>
      <w:r w:rsidR="001B7193" w:rsidRPr="00A76D9F">
        <w:rPr>
          <w:rFonts w:ascii="Arial" w:hAnsi="Arial" w:cs="Arial"/>
          <w:b w:val="0"/>
          <w:bCs w:val="0"/>
          <w:color w:val="000000" w:themeColor="text1"/>
          <w:sz w:val="24"/>
          <w:szCs w:val="24"/>
        </w:rPr>
        <w:t xml:space="preserve">layer until printing </w:t>
      </w:r>
      <w:r w:rsidRPr="00A76D9F">
        <w:rPr>
          <w:rFonts w:ascii="Arial" w:hAnsi="Arial" w:cs="Arial"/>
          <w:b w:val="0"/>
          <w:bCs w:val="0"/>
          <w:color w:val="000000" w:themeColor="text1"/>
          <w:sz w:val="24"/>
          <w:szCs w:val="24"/>
        </w:rPr>
        <w:t>was</w:t>
      </w:r>
      <w:r w:rsidR="001B7193" w:rsidRPr="00A76D9F">
        <w:rPr>
          <w:rFonts w:ascii="Arial" w:hAnsi="Arial" w:cs="Arial"/>
          <w:b w:val="0"/>
          <w:bCs w:val="0"/>
          <w:color w:val="000000" w:themeColor="text1"/>
          <w:sz w:val="24"/>
          <w:szCs w:val="24"/>
        </w:rPr>
        <w:t xml:space="preserve"> complete.</w:t>
      </w:r>
    </w:p>
    <w:p w14:paraId="7DC94030" w14:textId="0DABEAA8" w:rsidR="005A6CBB" w:rsidRPr="00A76D9F" w:rsidRDefault="001426DF" w:rsidP="00427FC9">
      <w:pPr>
        <w:pStyle w:val="a"/>
        <w:spacing w:beforeLines="0" w:before="0" w:afterLines="0" w:after="0"/>
        <w:rPr>
          <w:b w:val="0"/>
          <w:bCs w:val="0"/>
          <w:color w:val="000000" w:themeColor="text1"/>
        </w:rPr>
      </w:pPr>
      <w:r w:rsidRPr="00A76D9F">
        <w:rPr>
          <w:b w:val="0"/>
          <w:bCs w:val="0"/>
          <w:noProof/>
          <w:color w:val="000000" w:themeColor="text1"/>
        </w:rPr>
        <w:drawing>
          <wp:inline distT="0" distB="0" distL="0" distR="0" wp14:anchorId="75D01F72" wp14:editId="557AC368">
            <wp:extent cx="5274310" cy="34893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489325"/>
                    </a:xfrm>
                    <a:prstGeom prst="rect">
                      <a:avLst/>
                    </a:prstGeom>
                  </pic:spPr>
                </pic:pic>
              </a:graphicData>
            </a:graphic>
          </wp:inline>
        </w:drawing>
      </w:r>
    </w:p>
    <w:p w14:paraId="752BC29C" w14:textId="040911A0" w:rsidR="00427FC9" w:rsidRPr="00A76D9F" w:rsidRDefault="005A6CBB" w:rsidP="00427FC9">
      <w:pPr>
        <w:pStyle w:val="Captionstyle"/>
        <w:rPr>
          <w:bCs w:val="0"/>
          <w:color w:val="000000" w:themeColor="text1"/>
        </w:rPr>
      </w:pPr>
      <w:r w:rsidRPr="00A76D9F">
        <w:rPr>
          <w:b/>
          <w:color w:val="000000" w:themeColor="text1"/>
        </w:rPr>
        <w:t xml:space="preserve">Fig. 1. </w:t>
      </w:r>
      <w:r w:rsidR="00427FC9" w:rsidRPr="00A76D9F">
        <w:rPr>
          <w:bCs w:val="0"/>
          <w:color w:val="000000" w:themeColor="text1"/>
        </w:rPr>
        <w:t xml:space="preserve">Schematic of </w:t>
      </w:r>
      <w:r w:rsidR="00EB1A8E" w:rsidRPr="00A76D9F">
        <w:rPr>
          <w:bCs w:val="0"/>
          <w:color w:val="000000" w:themeColor="text1"/>
        </w:rPr>
        <w:t xml:space="preserve">the </w:t>
      </w:r>
      <w:r w:rsidR="00427FC9" w:rsidRPr="00A76D9F">
        <w:rPr>
          <w:bCs w:val="0"/>
          <w:color w:val="000000" w:themeColor="text1"/>
        </w:rPr>
        <w:t xml:space="preserve">LPBF machine, </w:t>
      </w:r>
      <w:bookmarkStart w:id="1" w:name="_Hlk196909334"/>
      <w:r w:rsidR="0008438D" w:rsidRPr="00A76D9F">
        <w:rPr>
          <w:bCs w:val="0"/>
          <w:color w:val="000000" w:themeColor="text1"/>
        </w:rPr>
        <w:t>powder spreading anomaly detection system</w:t>
      </w:r>
      <w:bookmarkEnd w:id="1"/>
      <w:r w:rsidR="00427FC9" w:rsidRPr="00A76D9F">
        <w:rPr>
          <w:bCs w:val="0"/>
          <w:color w:val="000000" w:themeColor="text1"/>
        </w:rPr>
        <w:t>, and perspective</w:t>
      </w:r>
      <w:r w:rsidR="00EB1A8E" w:rsidRPr="00A76D9F">
        <w:rPr>
          <w:bCs w:val="0"/>
          <w:color w:val="000000" w:themeColor="text1"/>
        </w:rPr>
        <w:t>-</w:t>
      </w:r>
      <w:r w:rsidR="00427FC9" w:rsidRPr="00A76D9F">
        <w:rPr>
          <w:bCs w:val="0"/>
          <w:color w:val="000000" w:themeColor="text1"/>
        </w:rPr>
        <w:t xml:space="preserve">transformation technique: (a) </w:t>
      </w:r>
      <w:r w:rsidR="0008438D" w:rsidRPr="00A76D9F">
        <w:rPr>
          <w:bCs w:val="0"/>
          <w:color w:val="000000" w:themeColor="text1"/>
        </w:rPr>
        <w:t xml:space="preserve">powder spreading anomaly detection system </w:t>
      </w:r>
      <w:r w:rsidR="00427FC9" w:rsidRPr="00A76D9F">
        <w:rPr>
          <w:bCs w:val="0"/>
          <w:color w:val="000000" w:themeColor="text1"/>
        </w:rPr>
        <w:t xml:space="preserve">and the position of </w:t>
      </w:r>
      <w:r w:rsidR="00EB1A8E" w:rsidRPr="00A76D9F">
        <w:rPr>
          <w:bCs w:val="0"/>
          <w:color w:val="000000" w:themeColor="text1"/>
        </w:rPr>
        <w:t xml:space="preserve">the </w:t>
      </w:r>
      <w:r w:rsidR="00427FC9" w:rsidRPr="00A76D9F">
        <w:rPr>
          <w:bCs w:val="0"/>
          <w:color w:val="000000" w:themeColor="text1"/>
        </w:rPr>
        <w:t>camera, (b) the chamber of the Avimetal-MT170H, (c) industrial camera A5131MG75, (d) original image, (e) perspective</w:t>
      </w:r>
      <w:r w:rsidR="00EB1A8E" w:rsidRPr="00A76D9F">
        <w:rPr>
          <w:bCs w:val="0"/>
          <w:color w:val="000000" w:themeColor="text1"/>
        </w:rPr>
        <w:t>-</w:t>
      </w:r>
      <w:r w:rsidR="00427FC9" w:rsidRPr="00A76D9F">
        <w:rPr>
          <w:bCs w:val="0"/>
          <w:color w:val="000000" w:themeColor="text1"/>
        </w:rPr>
        <w:t>transformed image.</w:t>
      </w:r>
    </w:p>
    <w:p w14:paraId="6DA578E8" w14:textId="0394D275" w:rsidR="006A63FC" w:rsidRPr="00A76D9F" w:rsidRDefault="0008612D" w:rsidP="006A63FC">
      <w:pPr>
        <w:pStyle w:val="a"/>
        <w:spacing w:beforeLines="0" w:before="0" w:afterLines="0" w:after="0"/>
        <w:ind w:firstLineChars="200" w:firstLine="480"/>
        <w:jc w:val="both"/>
        <w:rPr>
          <w:rFonts w:ascii="Arial" w:hAnsi="Arial" w:cs="Arial"/>
          <w:b w:val="0"/>
          <w:bCs w:val="0"/>
          <w:color w:val="000000" w:themeColor="text1"/>
          <w:sz w:val="24"/>
          <w:szCs w:val="24"/>
        </w:rPr>
      </w:pPr>
      <w:r w:rsidRPr="00A76D9F">
        <w:rPr>
          <w:rFonts w:ascii="Arial" w:hAnsi="Arial" w:cs="Arial"/>
          <w:b w:val="0"/>
          <w:bCs w:val="0"/>
          <w:color w:val="000000" w:themeColor="text1"/>
          <w:sz w:val="24"/>
          <w:szCs w:val="24"/>
        </w:rPr>
        <w:t>Because the</w:t>
      </w:r>
      <w:r w:rsidR="006A63FC" w:rsidRPr="00A76D9F">
        <w:rPr>
          <w:rFonts w:ascii="Arial" w:hAnsi="Arial" w:cs="Arial"/>
          <w:b w:val="0"/>
          <w:bCs w:val="0"/>
          <w:color w:val="000000" w:themeColor="text1"/>
          <w:sz w:val="24"/>
          <w:szCs w:val="24"/>
        </w:rPr>
        <w:t xml:space="preserve"> LPBF machine used in this study is not equipped with an industrial camera for powder </w:t>
      </w:r>
      <w:r w:rsidR="005A14BC" w:rsidRPr="00A76D9F">
        <w:rPr>
          <w:rFonts w:ascii="Arial" w:hAnsi="Arial" w:cs="Arial"/>
          <w:b w:val="0"/>
          <w:bCs w:val="0"/>
          <w:color w:val="000000" w:themeColor="text1"/>
          <w:sz w:val="24"/>
          <w:szCs w:val="24"/>
        </w:rPr>
        <w:t>spreading</w:t>
      </w:r>
      <w:r w:rsidR="006A63FC" w:rsidRPr="00A76D9F">
        <w:rPr>
          <w:rFonts w:ascii="Arial" w:hAnsi="Arial" w:cs="Arial"/>
          <w:b w:val="0"/>
          <w:bCs w:val="0"/>
          <w:color w:val="000000" w:themeColor="text1"/>
          <w:sz w:val="24"/>
          <w:szCs w:val="24"/>
        </w:rPr>
        <w:t xml:space="preserve"> </w:t>
      </w:r>
      <w:r w:rsidR="00674D6A" w:rsidRPr="00A76D9F">
        <w:rPr>
          <w:rFonts w:ascii="Arial" w:hAnsi="Arial" w:cs="Arial"/>
          <w:b w:val="0"/>
          <w:bCs w:val="0"/>
          <w:color w:val="000000" w:themeColor="text1"/>
          <w:sz w:val="24"/>
          <w:szCs w:val="24"/>
        </w:rPr>
        <w:t>detection</w:t>
      </w:r>
      <w:r w:rsidR="00DA4289" w:rsidRPr="00A76D9F">
        <w:rPr>
          <w:rFonts w:ascii="Arial" w:hAnsi="Arial" w:cs="Arial"/>
          <w:b w:val="0"/>
          <w:bCs w:val="0"/>
          <w:color w:val="000000" w:themeColor="text1"/>
          <w:sz w:val="24"/>
          <w:szCs w:val="24"/>
        </w:rPr>
        <w:t xml:space="preserve">, </w:t>
      </w:r>
      <w:r w:rsidR="0008438D" w:rsidRPr="00A76D9F">
        <w:rPr>
          <w:rFonts w:ascii="Arial" w:hAnsi="Arial" w:cs="Arial"/>
          <w:b w:val="0"/>
          <w:bCs w:val="0"/>
          <w:color w:val="000000" w:themeColor="text1"/>
          <w:sz w:val="24"/>
          <w:szCs w:val="24"/>
        </w:rPr>
        <w:t xml:space="preserve">a powder spreading anomaly </w:t>
      </w:r>
      <w:r w:rsidR="0008438D" w:rsidRPr="00A76D9F">
        <w:rPr>
          <w:rFonts w:ascii="Arial" w:hAnsi="Arial" w:cs="Arial"/>
          <w:b w:val="0"/>
          <w:bCs w:val="0"/>
          <w:color w:val="000000" w:themeColor="text1"/>
          <w:sz w:val="24"/>
          <w:szCs w:val="24"/>
        </w:rPr>
        <w:lastRenderedPageBreak/>
        <w:t xml:space="preserve">detection system (PSADS) </w:t>
      </w:r>
      <w:r w:rsidR="006A63FC" w:rsidRPr="00A76D9F">
        <w:rPr>
          <w:rFonts w:ascii="Arial" w:hAnsi="Arial" w:cs="Arial"/>
          <w:b w:val="0"/>
          <w:bCs w:val="0"/>
          <w:color w:val="000000" w:themeColor="text1"/>
          <w:sz w:val="24"/>
          <w:szCs w:val="24"/>
        </w:rPr>
        <w:t xml:space="preserve">was developed for this research. The </w:t>
      </w:r>
      <w:r w:rsidR="0008438D" w:rsidRPr="00A76D9F">
        <w:rPr>
          <w:rFonts w:ascii="Arial" w:hAnsi="Arial" w:cs="Arial"/>
          <w:b w:val="0"/>
          <w:bCs w:val="0"/>
          <w:color w:val="000000" w:themeColor="text1"/>
          <w:sz w:val="24"/>
          <w:szCs w:val="24"/>
        </w:rPr>
        <w:t>PSADS</w:t>
      </w:r>
      <w:r w:rsidR="00674D6A" w:rsidRPr="00A76D9F">
        <w:rPr>
          <w:rFonts w:ascii="Arial" w:hAnsi="Arial" w:cs="Arial"/>
          <w:b w:val="0"/>
          <w:bCs w:val="0"/>
          <w:color w:val="000000" w:themeColor="text1"/>
          <w:sz w:val="24"/>
          <w:szCs w:val="24"/>
        </w:rPr>
        <w:t xml:space="preserve"> </w:t>
      </w:r>
      <w:r w:rsidR="006A63FC" w:rsidRPr="00A76D9F">
        <w:rPr>
          <w:rFonts w:ascii="Arial" w:hAnsi="Arial" w:cs="Arial"/>
          <w:b w:val="0"/>
          <w:bCs w:val="0"/>
          <w:color w:val="000000" w:themeColor="text1"/>
          <w:sz w:val="24"/>
          <w:szCs w:val="24"/>
        </w:rPr>
        <w:t xml:space="preserve">comprises a </w:t>
      </w:r>
      <w:r w:rsidR="00F30D23" w:rsidRPr="00A76D9F">
        <w:rPr>
          <w:rFonts w:ascii="Arial" w:hAnsi="Arial" w:cs="Arial"/>
          <w:b w:val="0"/>
          <w:bCs w:val="0"/>
          <w:color w:val="000000" w:themeColor="text1"/>
          <w:sz w:val="24"/>
          <w:szCs w:val="24"/>
        </w:rPr>
        <w:t>CMOS</w:t>
      </w:r>
      <w:r w:rsidR="00DA4289" w:rsidRPr="00A76D9F">
        <w:rPr>
          <w:rFonts w:ascii="Arial" w:hAnsi="Arial" w:cs="Arial"/>
          <w:b w:val="0"/>
          <w:bCs w:val="0"/>
          <w:color w:val="000000" w:themeColor="text1"/>
          <w:sz w:val="24"/>
          <w:szCs w:val="24"/>
        </w:rPr>
        <w:t xml:space="preserve"> (complementary metal–oxide–semiconductor)</w:t>
      </w:r>
      <w:r w:rsidR="00F30D23" w:rsidRPr="00A76D9F">
        <w:rPr>
          <w:rFonts w:ascii="Arial" w:hAnsi="Arial" w:cs="Arial"/>
          <w:b w:val="0"/>
          <w:bCs w:val="0"/>
          <w:color w:val="000000" w:themeColor="text1"/>
          <w:sz w:val="24"/>
          <w:szCs w:val="24"/>
        </w:rPr>
        <w:t xml:space="preserve"> </w:t>
      </w:r>
      <w:r w:rsidR="006A63FC" w:rsidRPr="00A76D9F">
        <w:rPr>
          <w:rFonts w:ascii="Arial" w:hAnsi="Arial" w:cs="Arial"/>
          <w:b w:val="0"/>
          <w:bCs w:val="0"/>
          <w:color w:val="000000" w:themeColor="text1"/>
          <w:sz w:val="24"/>
          <w:szCs w:val="24"/>
        </w:rPr>
        <w:t xml:space="preserve">industrial camera operating in the visual spectrum (IPAYPLE, China), equipped with an industrial light source and an industrial control computer (ICC) integrated with </w:t>
      </w:r>
      <w:r w:rsidR="0008438D" w:rsidRPr="00A76D9F">
        <w:rPr>
          <w:rFonts w:ascii="Arial" w:hAnsi="Arial" w:cs="Arial"/>
          <w:b w:val="0"/>
          <w:bCs w:val="0"/>
          <w:color w:val="000000" w:themeColor="text1"/>
          <w:sz w:val="24"/>
          <w:szCs w:val="24"/>
        </w:rPr>
        <w:t>a powder spreading anomaly detection module (PSADM)</w:t>
      </w:r>
      <w:r w:rsidR="005A14BC" w:rsidRPr="00A76D9F">
        <w:rPr>
          <w:rFonts w:ascii="Arial" w:hAnsi="Arial" w:cs="Arial"/>
          <w:b w:val="0"/>
          <w:bCs w:val="0"/>
          <w:color w:val="000000" w:themeColor="text1"/>
          <w:sz w:val="24"/>
          <w:szCs w:val="24"/>
        </w:rPr>
        <w:t>.</w:t>
      </w:r>
    </w:p>
    <w:p w14:paraId="6074EC7C" w14:textId="4CEF14CF" w:rsidR="00427FC9" w:rsidRPr="00A76D9F" w:rsidRDefault="00427FC9" w:rsidP="006A63FC">
      <w:pPr>
        <w:pStyle w:val="a"/>
        <w:spacing w:beforeLines="0" w:before="0" w:afterLines="0" w:after="0"/>
        <w:ind w:firstLineChars="200" w:firstLine="480"/>
        <w:jc w:val="both"/>
        <w:rPr>
          <w:rFonts w:ascii="Arial" w:eastAsia="Arial" w:hAnsi="Arial" w:cs="Arial"/>
          <w:b w:val="0"/>
          <w:bCs w:val="0"/>
          <w:color w:val="000000" w:themeColor="text1"/>
          <w:sz w:val="24"/>
        </w:rPr>
      </w:pPr>
      <w:r w:rsidRPr="00A76D9F">
        <w:rPr>
          <w:rFonts w:ascii="Arial" w:eastAsia="Arial" w:hAnsi="Arial" w:cs="Arial"/>
          <w:b w:val="0"/>
          <w:bCs w:val="0"/>
          <w:color w:val="000000" w:themeColor="text1"/>
          <w:sz w:val="24"/>
        </w:rPr>
        <w:t>As shown in Fig.</w:t>
      </w:r>
      <w:r w:rsidR="00AC7520" w:rsidRPr="00A76D9F">
        <w:rPr>
          <w:rFonts w:ascii="Arial" w:eastAsia="Arial" w:hAnsi="Arial" w:cs="Arial"/>
          <w:b w:val="0"/>
          <w:bCs w:val="0"/>
          <w:color w:val="000000" w:themeColor="text1"/>
          <w:sz w:val="24"/>
        </w:rPr>
        <w:t xml:space="preserve"> </w:t>
      </w:r>
      <w:r w:rsidRPr="00A76D9F">
        <w:rPr>
          <w:rFonts w:ascii="Arial" w:eastAsia="Arial" w:hAnsi="Arial" w:cs="Arial"/>
          <w:b w:val="0"/>
          <w:bCs w:val="0"/>
          <w:color w:val="000000" w:themeColor="text1"/>
          <w:sz w:val="24"/>
        </w:rPr>
        <w:t xml:space="preserve">1(c), the industrial camera </w:t>
      </w:r>
      <w:r w:rsidR="00AC7520" w:rsidRPr="00A76D9F">
        <w:rPr>
          <w:rFonts w:ascii="Arial" w:eastAsia="Arial" w:hAnsi="Arial" w:cs="Arial"/>
          <w:b w:val="0"/>
          <w:bCs w:val="0"/>
          <w:color w:val="000000" w:themeColor="text1"/>
          <w:sz w:val="24"/>
        </w:rPr>
        <w:t>was</w:t>
      </w:r>
      <w:r w:rsidRPr="00A76D9F">
        <w:rPr>
          <w:rFonts w:ascii="Arial" w:eastAsia="Arial" w:hAnsi="Arial" w:cs="Arial"/>
          <w:b w:val="0"/>
          <w:bCs w:val="0"/>
          <w:color w:val="000000" w:themeColor="text1"/>
          <w:sz w:val="24"/>
        </w:rPr>
        <w:t xml:space="preserve"> positioned externally above the chamber, capturing images via a telecentric view to avoid interference from the galvanometer and</w:t>
      </w:r>
      <w:r w:rsidR="00AC7520" w:rsidRPr="00A76D9F">
        <w:rPr>
          <w:rFonts w:ascii="Arial" w:eastAsia="Arial" w:hAnsi="Arial" w:cs="Arial"/>
          <w:b w:val="0"/>
          <w:bCs w:val="0"/>
          <w:color w:val="000000" w:themeColor="text1"/>
          <w:sz w:val="24"/>
        </w:rPr>
        <w:t xml:space="preserve"> to</w:t>
      </w:r>
      <w:r w:rsidRPr="00A76D9F">
        <w:rPr>
          <w:rFonts w:ascii="Arial" w:eastAsia="Arial" w:hAnsi="Arial" w:cs="Arial"/>
          <w:b w:val="0"/>
          <w:bCs w:val="0"/>
          <w:color w:val="000000" w:themeColor="text1"/>
          <w:sz w:val="24"/>
        </w:rPr>
        <w:t xml:space="preserve"> allow for</w:t>
      </w:r>
      <w:r w:rsidR="00AC7520" w:rsidRPr="00A76D9F">
        <w:rPr>
          <w:rFonts w:ascii="Arial" w:eastAsia="Arial" w:hAnsi="Arial" w:cs="Arial"/>
          <w:b w:val="0"/>
          <w:bCs w:val="0"/>
          <w:color w:val="000000" w:themeColor="text1"/>
          <w:sz w:val="24"/>
        </w:rPr>
        <w:t xml:space="preserve"> the</w:t>
      </w:r>
      <w:r w:rsidRPr="00A76D9F">
        <w:rPr>
          <w:rFonts w:ascii="Arial" w:eastAsia="Arial" w:hAnsi="Arial" w:cs="Arial"/>
          <w:b w:val="0"/>
          <w:bCs w:val="0"/>
          <w:color w:val="000000" w:themeColor="text1"/>
          <w:sz w:val="24"/>
        </w:rPr>
        <w:t xml:space="preserve"> monitoring of the entire powder bed. The image captured by the industrial camera </w:t>
      </w:r>
      <w:r w:rsidR="00AC7520" w:rsidRPr="00A76D9F">
        <w:rPr>
          <w:rFonts w:ascii="Arial" w:eastAsia="Arial" w:hAnsi="Arial" w:cs="Arial"/>
          <w:b w:val="0"/>
          <w:bCs w:val="0"/>
          <w:color w:val="000000" w:themeColor="text1"/>
          <w:sz w:val="24"/>
        </w:rPr>
        <w:t>was</w:t>
      </w:r>
      <w:r w:rsidRPr="00A76D9F">
        <w:rPr>
          <w:rFonts w:ascii="Arial" w:eastAsia="Arial" w:hAnsi="Arial" w:cs="Arial"/>
          <w:b w:val="0"/>
          <w:bCs w:val="0"/>
          <w:color w:val="000000" w:themeColor="text1"/>
          <w:sz w:val="24"/>
        </w:rPr>
        <w:t xml:space="preserve"> 1280 × 1024 pixels in size. The industrial light source </w:t>
      </w:r>
      <w:r w:rsidR="00C46D32" w:rsidRPr="00A76D9F">
        <w:rPr>
          <w:rFonts w:ascii="Arial" w:eastAsia="Arial" w:hAnsi="Arial" w:cs="Arial"/>
          <w:b w:val="0"/>
          <w:bCs w:val="0"/>
          <w:color w:val="000000" w:themeColor="text1"/>
          <w:sz w:val="24"/>
        </w:rPr>
        <w:t>was</w:t>
      </w:r>
      <w:r w:rsidRPr="00A76D9F">
        <w:rPr>
          <w:rFonts w:ascii="Arial" w:eastAsia="Arial" w:hAnsi="Arial" w:cs="Arial"/>
          <w:b w:val="0"/>
          <w:bCs w:val="0"/>
          <w:color w:val="000000" w:themeColor="text1"/>
          <w:sz w:val="24"/>
        </w:rPr>
        <w:t xml:space="preserve"> the one provided by the LPBF machine, mounted on both sides of the galvanometer. The ICC </w:t>
      </w:r>
      <w:r w:rsidR="00C46D32" w:rsidRPr="00A76D9F">
        <w:rPr>
          <w:rFonts w:ascii="Arial" w:eastAsia="Arial" w:hAnsi="Arial" w:cs="Arial"/>
          <w:b w:val="0"/>
          <w:bCs w:val="0"/>
          <w:color w:val="000000" w:themeColor="text1"/>
          <w:sz w:val="24"/>
        </w:rPr>
        <w:t>was</w:t>
      </w:r>
      <w:r w:rsidRPr="00A76D9F">
        <w:rPr>
          <w:rFonts w:ascii="Arial" w:eastAsia="Arial" w:hAnsi="Arial" w:cs="Arial"/>
          <w:b w:val="0"/>
          <w:bCs w:val="0"/>
          <w:color w:val="000000" w:themeColor="text1"/>
          <w:sz w:val="24"/>
        </w:rPr>
        <w:t xml:space="preserve"> used to collect and process data from </w:t>
      </w:r>
      <w:r w:rsidR="00C46D32" w:rsidRPr="00A76D9F">
        <w:rPr>
          <w:rFonts w:ascii="Arial" w:eastAsia="Arial" w:hAnsi="Arial" w:cs="Arial"/>
          <w:b w:val="0"/>
          <w:bCs w:val="0"/>
          <w:color w:val="000000" w:themeColor="text1"/>
          <w:sz w:val="24"/>
        </w:rPr>
        <w:t xml:space="preserve">the </w:t>
      </w:r>
      <w:r w:rsidRPr="00A76D9F">
        <w:rPr>
          <w:rFonts w:ascii="Arial" w:eastAsia="Arial" w:hAnsi="Arial" w:cs="Arial"/>
          <w:b w:val="0"/>
          <w:bCs w:val="0"/>
          <w:color w:val="000000" w:themeColor="text1"/>
          <w:sz w:val="24"/>
        </w:rPr>
        <w:t xml:space="preserve">industrial camera, facilitating efficient machine control and monitoring. In the </w:t>
      </w:r>
      <w:r w:rsidR="0008438D" w:rsidRPr="00A76D9F">
        <w:rPr>
          <w:rFonts w:ascii="Arial" w:hAnsi="Arial" w:cs="Arial"/>
          <w:b w:val="0"/>
          <w:bCs w:val="0"/>
          <w:color w:val="000000" w:themeColor="text1"/>
          <w:sz w:val="24"/>
          <w:szCs w:val="24"/>
        </w:rPr>
        <w:t>PSADS</w:t>
      </w:r>
      <w:r w:rsidRPr="00A76D9F">
        <w:rPr>
          <w:rFonts w:ascii="Arial" w:eastAsia="Arial" w:hAnsi="Arial" w:cs="Arial"/>
          <w:b w:val="0"/>
          <w:bCs w:val="0"/>
          <w:color w:val="000000" w:themeColor="text1"/>
          <w:sz w:val="24"/>
        </w:rPr>
        <w:t xml:space="preserve">, the ICC serves as an essential intermediary between the LPBF machine and the industrial camera. The </w:t>
      </w:r>
      <w:r w:rsidR="0008438D" w:rsidRPr="00A76D9F">
        <w:rPr>
          <w:rFonts w:ascii="Arial" w:hAnsi="Arial" w:cs="Arial"/>
          <w:b w:val="0"/>
          <w:bCs w:val="0"/>
          <w:color w:val="000000" w:themeColor="text1"/>
          <w:sz w:val="24"/>
          <w:szCs w:val="24"/>
        </w:rPr>
        <w:t>PSADM</w:t>
      </w:r>
      <w:r w:rsidR="00674D6A" w:rsidRPr="00A76D9F">
        <w:rPr>
          <w:rFonts w:ascii="Arial" w:eastAsia="Arial" w:hAnsi="Arial" w:cs="Arial"/>
          <w:b w:val="0"/>
          <w:bCs w:val="0"/>
          <w:color w:val="000000" w:themeColor="text1"/>
          <w:sz w:val="24"/>
        </w:rPr>
        <w:t xml:space="preserve"> </w:t>
      </w:r>
      <w:r w:rsidRPr="00A76D9F">
        <w:rPr>
          <w:rFonts w:ascii="Arial" w:eastAsia="Arial" w:hAnsi="Arial" w:cs="Arial"/>
          <w:b w:val="0"/>
          <w:bCs w:val="0"/>
          <w:color w:val="000000" w:themeColor="text1"/>
          <w:sz w:val="24"/>
        </w:rPr>
        <w:t>is integrated within the I</w:t>
      </w:r>
      <w:r w:rsidR="006A63FC" w:rsidRPr="00A76D9F">
        <w:rPr>
          <w:rFonts w:ascii="Arial" w:eastAsia="Arial" w:hAnsi="Arial" w:cs="Arial"/>
          <w:b w:val="0"/>
          <w:bCs w:val="0"/>
          <w:color w:val="000000" w:themeColor="text1"/>
          <w:sz w:val="24"/>
        </w:rPr>
        <w:t>C</w:t>
      </w:r>
      <w:r w:rsidRPr="00A76D9F">
        <w:rPr>
          <w:rFonts w:ascii="Arial" w:eastAsia="Arial" w:hAnsi="Arial" w:cs="Arial"/>
          <w:b w:val="0"/>
          <w:bCs w:val="0"/>
          <w:color w:val="000000" w:themeColor="text1"/>
          <w:sz w:val="24"/>
        </w:rPr>
        <w:t>C and has three main functions.</w:t>
      </w:r>
      <w:r w:rsidR="006A63FC" w:rsidRPr="00A76D9F">
        <w:rPr>
          <w:rFonts w:ascii="Arial" w:eastAsia="Arial" w:hAnsi="Arial" w:cs="Arial"/>
          <w:b w:val="0"/>
          <w:bCs w:val="0"/>
          <w:color w:val="000000" w:themeColor="text1"/>
          <w:sz w:val="24"/>
        </w:rPr>
        <w:t xml:space="preserve"> First, the </w:t>
      </w:r>
      <w:r w:rsidR="0008438D" w:rsidRPr="00A76D9F">
        <w:rPr>
          <w:rFonts w:ascii="Arial" w:hAnsi="Arial" w:cs="Arial"/>
          <w:b w:val="0"/>
          <w:bCs w:val="0"/>
          <w:color w:val="000000" w:themeColor="text1"/>
          <w:sz w:val="24"/>
          <w:szCs w:val="24"/>
        </w:rPr>
        <w:t>PSADM</w:t>
      </w:r>
      <w:r w:rsidR="00674D6A" w:rsidRPr="00A76D9F">
        <w:rPr>
          <w:rFonts w:ascii="Arial" w:eastAsia="Arial" w:hAnsi="Arial" w:cs="Arial"/>
          <w:b w:val="0"/>
          <w:bCs w:val="0"/>
          <w:color w:val="000000" w:themeColor="text1"/>
          <w:sz w:val="24"/>
        </w:rPr>
        <w:t xml:space="preserve"> </w:t>
      </w:r>
      <w:r w:rsidR="006A63FC" w:rsidRPr="00A76D9F">
        <w:rPr>
          <w:rFonts w:ascii="Arial" w:eastAsia="Arial" w:hAnsi="Arial" w:cs="Arial"/>
          <w:b w:val="0"/>
          <w:bCs w:val="0"/>
          <w:color w:val="000000" w:themeColor="text1"/>
          <w:sz w:val="24"/>
        </w:rPr>
        <w:t xml:space="preserve">connects to the LPBF device through the ICC. </w:t>
      </w:r>
      <w:r w:rsidRPr="00A76D9F">
        <w:rPr>
          <w:rFonts w:ascii="Arial" w:eastAsia="Arial" w:hAnsi="Arial" w:cs="Arial"/>
          <w:b w:val="0"/>
          <w:bCs w:val="0"/>
          <w:color w:val="000000" w:themeColor="text1"/>
          <w:sz w:val="24"/>
        </w:rPr>
        <w:t xml:space="preserve">By receiving signals indicating the completion of the powder spreading and laser scanning processes, the </w:t>
      </w:r>
      <w:r w:rsidR="0008438D" w:rsidRPr="00A76D9F">
        <w:rPr>
          <w:rFonts w:ascii="Arial" w:hAnsi="Arial" w:cs="Arial"/>
          <w:b w:val="0"/>
          <w:bCs w:val="0"/>
          <w:color w:val="000000" w:themeColor="text1"/>
          <w:sz w:val="24"/>
          <w:szCs w:val="24"/>
        </w:rPr>
        <w:t>PSADM</w:t>
      </w:r>
      <w:r w:rsidR="00674D6A" w:rsidRPr="00A76D9F">
        <w:rPr>
          <w:rFonts w:ascii="Arial" w:eastAsia="Arial" w:hAnsi="Arial" w:cs="Arial"/>
          <w:b w:val="0"/>
          <w:bCs w:val="0"/>
          <w:color w:val="000000" w:themeColor="text1"/>
          <w:sz w:val="24"/>
        </w:rPr>
        <w:t xml:space="preserve"> </w:t>
      </w:r>
      <w:r w:rsidR="00C46D32" w:rsidRPr="00A76D9F">
        <w:rPr>
          <w:rFonts w:ascii="Arial" w:eastAsia="Arial" w:hAnsi="Arial" w:cs="Arial"/>
          <w:b w:val="0"/>
          <w:bCs w:val="0"/>
          <w:color w:val="000000" w:themeColor="text1"/>
          <w:sz w:val="24"/>
        </w:rPr>
        <w:t>can</w:t>
      </w:r>
      <w:r w:rsidRPr="00A76D9F">
        <w:rPr>
          <w:rFonts w:ascii="Arial" w:eastAsia="Arial" w:hAnsi="Arial" w:cs="Arial"/>
          <w:b w:val="0"/>
          <w:bCs w:val="0"/>
          <w:color w:val="000000" w:themeColor="text1"/>
          <w:sz w:val="24"/>
        </w:rPr>
        <w:t xml:space="preserve"> generate controlling signals for</w:t>
      </w:r>
      <w:r w:rsidR="00C46D32" w:rsidRPr="00A76D9F">
        <w:rPr>
          <w:rFonts w:ascii="Arial" w:eastAsia="Arial" w:hAnsi="Arial" w:cs="Arial"/>
          <w:b w:val="0"/>
          <w:bCs w:val="0"/>
          <w:color w:val="000000" w:themeColor="text1"/>
          <w:sz w:val="24"/>
        </w:rPr>
        <w:t xml:space="preserve"> the</w:t>
      </w:r>
      <w:r w:rsidRPr="00A76D9F">
        <w:rPr>
          <w:rFonts w:ascii="Arial" w:eastAsia="Arial" w:hAnsi="Arial" w:cs="Arial"/>
          <w:b w:val="0"/>
          <w:bCs w:val="0"/>
          <w:color w:val="000000" w:themeColor="text1"/>
          <w:sz w:val="24"/>
        </w:rPr>
        <w:t xml:space="preserve"> industrial camera, capturing images of the post-spreading and post-scanning phases. </w:t>
      </w:r>
      <w:r w:rsidRPr="00A76D9F">
        <w:rPr>
          <w:rFonts w:ascii="Arial" w:eastAsia="Arial" w:hAnsi="Arial" w:cs="Arial" w:hint="eastAsia"/>
          <w:b w:val="0"/>
          <w:bCs w:val="0"/>
          <w:color w:val="000000" w:themeColor="text1"/>
          <w:sz w:val="24"/>
        </w:rPr>
        <w:t>S</w:t>
      </w:r>
      <w:r w:rsidRPr="00A76D9F">
        <w:rPr>
          <w:rFonts w:ascii="Arial" w:eastAsia="Arial" w:hAnsi="Arial" w:cs="Arial"/>
          <w:b w:val="0"/>
          <w:bCs w:val="0"/>
          <w:color w:val="000000" w:themeColor="text1"/>
          <w:sz w:val="24"/>
        </w:rPr>
        <w:t xml:space="preserve">econd, the </w:t>
      </w:r>
      <w:r w:rsidR="0008438D" w:rsidRPr="00A76D9F">
        <w:rPr>
          <w:rFonts w:ascii="Arial" w:hAnsi="Arial" w:cs="Arial"/>
          <w:b w:val="0"/>
          <w:bCs w:val="0"/>
          <w:color w:val="000000" w:themeColor="text1"/>
          <w:sz w:val="24"/>
          <w:szCs w:val="24"/>
        </w:rPr>
        <w:t>PSADM</w:t>
      </w:r>
      <w:r w:rsidR="00674D6A" w:rsidRPr="00A76D9F">
        <w:rPr>
          <w:rFonts w:ascii="Arial" w:eastAsia="Arial" w:hAnsi="Arial" w:cs="Arial"/>
          <w:b w:val="0"/>
          <w:bCs w:val="0"/>
          <w:color w:val="000000" w:themeColor="text1"/>
          <w:sz w:val="24"/>
        </w:rPr>
        <w:t xml:space="preserve"> </w:t>
      </w:r>
      <w:r w:rsidRPr="00A76D9F">
        <w:rPr>
          <w:rFonts w:ascii="Arial" w:eastAsia="Arial" w:hAnsi="Arial" w:cs="Arial"/>
          <w:b w:val="0"/>
          <w:bCs w:val="0"/>
          <w:color w:val="000000" w:themeColor="text1"/>
          <w:sz w:val="24"/>
        </w:rPr>
        <w:t>c</w:t>
      </w:r>
      <w:r w:rsidR="00C46D32" w:rsidRPr="00A76D9F">
        <w:rPr>
          <w:rFonts w:ascii="Arial" w:eastAsia="Arial" w:hAnsi="Arial" w:cs="Arial"/>
          <w:b w:val="0"/>
          <w:bCs w:val="0"/>
          <w:color w:val="000000" w:themeColor="text1"/>
          <w:sz w:val="24"/>
        </w:rPr>
        <w:t>an</w:t>
      </w:r>
      <w:r w:rsidRPr="00A76D9F">
        <w:rPr>
          <w:rFonts w:ascii="Arial" w:eastAsia="Arial" w:hAnsi="Arial" w:cs="Arial"/>
          <w:b w:val="0"/>
          <w:bCs w:val="0"/>
          <w:color w:val="000000" w:themeColor="text1"/>
          <w:sz w:val="24"/>
        </w:rPr>
        <w:t xml:space="preserve"> correct image distortions caused by the telecentric mount of the industrial camera using perspective</w:t>
      </w:r>
      <w:r w:rsidR="00C46D32" w:rsidRPr="00A76D9F">
        <w:rPr>
          <w:rFonts w:ascii="Arial" w:eastAsia="Arial" w:hAnsi="Arial" w:cs="Arial"/>
          <w:b w:val="0"/>
          <w:bCs w:val="0"/>
          <w:color w:val="000000" w:themeColor="text1"/>
          <w:sz w:val="24"/>
        </w:rPr>
        <w:t>-</w:t>
      </w:r>
      <w:r w:rsidRPr="00A76D9F">
        <w:rPr>
          <w:rFonts w:ascii="Arial" w:eastAsia="Arial" w:hAnsi="Arial" w:cs="Arial"/>
          <w:b w:val="0"/>
          <w:bCs w:val="0"/>
          <w:color w:val="000000" w:themeColor="text1"/>
          <w:sz w:val="24"/>
        </w:rPr>
        <w:t xml:space="preserve">transformation techniques. The corrected images were approximately </w:t>
      </w:r>
      <w:bookmarkStart w:id="2" w:name="_Hlk197621060"/>
      <w:r w:rsidRPr="00A76D9F">
        <w:rPr>
          <w:rFonts w:ascii="Arial" w:eastAsia="Arial" w:hAnsi="Arial" w:cs="Arial"/>
          <w:b w:val="0"/>
          <w:bCs w:val="0"/>
          <w:color w:val="000000" w:themeColor="text1"/>
          <w:sz w:val="24"/>
        </w:rPr>
        <w:t>767× 769 pixels</w:t>
      </w:r>
      <w:bookmarkEnd w:id="2"/>
      <w:r w:rsidRPr="00A76D9F">
        <w:rPr>
          <w:rFonts w:ascii="Arial" w:eastAsia="Arial" w:hAnsi="Arial" w:cs="Arial"/>
          <w:b w:val="0"/>
          <w:bCs w:val="0"/>
          <w:color w:val="000000" w:themeColor="text1"/>
          <w:sz w:val="24"/>
        </w:rPr>
        <w:t xml:space="preserve"> in size, corresponding to a </w:t>
      </w:r>
      <w:bookmarkStart w:id="3" w:name="_Hlk197621114"/>
      <w:r w:rsidRPr="00A76D9F">
        <w:rPr>
          <w:rFonts w:ascii="Arial" w:eastAsia="Arial" w:hAnsi="Arial" w:cs="Arial"/>
          <w:b w:val="0"/>
          <w:bCs w:val="0"/>
          <w:color w:val="000000" w:themeColor="text1"/>
          <w:sz w:val="24"/>
        </w:rPr>
        <w:t>170 × 170 mm</w:t>
      </w:r>
      <w:bookmarkEnd w:id="3"/>
      <w:r w:rsidRPr="00A76D9F">
        <w:rPr>
          <w:rFonts w:ascii="Arial" w:eastAsia="Arial" w:hAnsi="Arial" w:cs="Arial"/>
          <w:b w:val="0"/>
          <w:bCs w:val="0"/>
          <w:color w:val="000000" w:themeColor="text1"/>
          <w:sz w:val="24"/>
        </w:rPr>
        <w:t xml:space="preserve"> area, as shown in Fig. 1(e).</w:t>
      </w:r>
      <w:r w:rsidR="005E7ABB" w:rsidRPr="00A76D9F">
        <w:rPr>
          <w:rFonts w:ascii="Arial" w:eastAsia="Arial" w:hAnsi="Arial" w:cs="Arial"/>
          <w:b w:val="0"/>
          <w:bCs w:val="0"/>
          <w:color w:val="000000" w:themeColor="text1"/>
          <w:sz w:val="24"/>
        </w:rPr>
        <w:t xml:space="preserve"> </w:t>
      </w:r>
      <w:r w:rsidRPr="00A76D9F">
        <w:rPr>
          <w:rFonts w:ascii="Arial" w:eastAsia="Arial" w:hAnsi="Arial" w:cs="Arial"/>
          <w:b w:val="0"/>
          <w:bCs w:val="0"/>
          <w:color w:val="000000" w:themeColor="text1"/>
          <w:sz w:val="24"/>
        </w:rPr>
        <w:t xml:space="preserve">Third, the </w:t>
      </w:r>
      <w:r w:rsidR="0008438D" w:rsidRPr="00A76D9F">
        <w:rPr>
          <w:rFonts w:ascii="Arial" w:hAnsi="Arial" w:cs="Arial"/>
          <w:b w:val="0"/>
          <w:bCs w:val="0"/>
          <w:color w:val="000000" w:themeColor="text1"/>
          <w:sz w:val="24"/>
          <w:szCs w:val="24"/>
        </w:rPr>
        <w:t>PSADM</w:t>
      </w:r>
      <w:r w:rsidR="00674D6A" w:rsidRPr="00A76D9F">
        <w:rPr>
          <w:rFonts w:ascii="Arial" w:eastAsia="Arial" w:hAnsi="Arial" w:cs="Arial"/>
          <w:b w:val="0"/>
          <w:bCs w:val="0"/>
          <w:color w:val="000000" w:themeColor="text1"/>
          <w:sz w:val="24"/>
        </w:rPr>
        <w:t xml:space="preserve"> </w:t>
      </w:r>
      <w:r w:rsidRPr="00A76D9F">
        <w:rPr>
          <w:rFonts w:ascii="Arial" w:eastAsia="Arial" w:hAnsi="Arial" w:cs="Arial"/>
          <w:b w:val="0"/>
          <w:bCs w:val="0"/>
          <w:color w:val="000000" w:themeColor="text1"/>
          <w:sz w:val="24"/>
        </w:rPr>
        <w:t>integrat</w:t>
      </w:r>
      <w:r w:rsidR="00C46D32" w:rsidRPr="00A76D9F">
        <w:rPr>
          <w:rFonts w:ascii="Arial" w:eastAsia="Arial" w:hAnsi="Arial" w:cs="Arial"/>
          <w:b w:val="0"/>
          <w:bCs w:val="0"/>
          <w:color w:val="000000" w:themeColor="text1"/>
          <w:sz w:val="24"/>
        </w:rPr>
        <w:t>es</w:t>
      </w:r>
      <w:r w:rsidRPr="00A76D9F">
        <w:rPr>
          <w:rFonts w:ascii="Arial" w:eastAsia="Arial" w:hAnsi="Arial" w:cs="Arial"/>
          <w:b w:val="0"/>
          <w:bCs w:val="0"/>
          <w:color w:val="000000" w:themeColor="text1"/>
          <w:sz w:val="24"/>
        </w:rPr>
        <w:t xml:space="preserve"> the FFA-</w:t>
      </w:r>
      <w:proofErr w:type="spellStart"/>
      <w:r w:rsidRPr="00A76D9F">
        <w:rPr>
          <w:rFonts w:ascii="Arial" w:eastAsia="Arial" w:hAnsi="Arial" w:cs="Arial"/>
          <w:b w:val="0"/>
          <w:bCs w:val="0"/>
          <w:color w:val="000000" w:themeColor="text1"/>
          <w:sz w:val="24"/>
        </w:rPr>
        <w:t>UNet</w:t>
      </w:r>
      <w:proofErr w:type="spellEnd"/>
      <w:r w:rsidRPr="00A76D9F">
        <w:rPr>
          <w:rFonts w:ascii="Arial" w:eastAsia="Arial" w:hAnsi="Arial" w:cs="Arial"/>
          <w:b w:val="0"/>
          <w:bCs w:val="0"/>
          <w:color w:val="000000" w:themeColor="text1"/>
          <w:sz w:val="24"/>
        </w:rPr>
        <w:t xml:space="preserve">++ to segment insufficient powder </w:t>
      </w:r>
      <w:r w:rsidR="00FE4AB7" w:rsidRPr="00A76D9F">
        <w:rPr>
          <w:rFonts w:ascii="Arial" w:eastAsia="Arial" w:hAnsi="Arial" w:cs="Arial"/>
          <w:b w:val="0"/>
          <w:bCs w:val="0"/>
          <w:color w:val="000000" w:themeColor="text1"/>
          <w:sz w:val="24"/>
        </w:rPr>
        <w:t xml:space="preserve">spreading </w:t>
      </w:r>
      <w:r w:rsidR="00C46D32" w:rsidRPr="00A76D9F">
        <w:rPr>
          <w:rFonts w:ascii="Arial" w:eastAsia="Arial" w:hAnsi="Arial" w:cs="Arial"/>
          <w:b w:val="0"/>
          <w:bCs w:val="0"/>
          <w:color w:val="000000" w:themeColor="text1"/>
          <w:sz w:val="24"/>
        </w:rPr>
        <w:t xml:space="preserve">types </w:t>
      </w:r>
      <w:r w:rsidRPr="00A76D9F">
        <w:rPr>
          <w:rFonts w:ascii="Arial" w:eastAsia="Arial" w:hAnsi="Arial" w:cs="Arial"/>
          <w:b w:val="0"/>
          <w:bCs w:val="0"/>
          <w:color w:val="000000" w:themeColor="text1"/>
          <w:sz w:val="24"/>
        </w:rPr>
        <w:t>after image processing.</w:t>
      </w:r>
    </w:p>
    <w:p w14:paraId="6FDF07C6" w14:textId="68A3C764" w:rsidR="00856B1F" w:rsidRPr="00A76D9F" w:rsidRDefault="00856B1F" w:rsidP="005E7ABB">
      <w:pPr>
        <w:pStyle w:val="Heading2"/>
        <w:spacing w:before="120" w:after="120" w:line="240" w:lineRule="auto"/>
        <w:rPr>
          <w:rFonts w:cs="Arial"/>
          <w:color w:val="000000" w:themeColor="text1"/>
          <w:lang w:val="en-GB"/>
        </w:rPr>
      </w:pPr>
      <w:r w:rsidRPr="00A76D9F">
        <w:rPr>
          <w:rFonts w:cs="Arial" w:hint="eastAsia"/>
          <w:color w:val="000000" w:themeColor="text1"/>
          <w:lang w:val="en-GB"/>
        </w:rPr>
        <w:t>2</w:t>
      </w:r>
      <w:r w:rsidRPr="00A76D9F">
        <w:rPr>
          <w:rFonts w:cs="Arial"/>
          <w:color w:val="000000" w:themeColor="text1"/>
          <w:lang w:val="en-GB"/>
        </w:rPr>
        <w:t>.2</w:t>
      </w:r>
      <w:r w:rsidR="00AD603A" w:rsidRPr="00A76D9F">
        <w:rPr>
          <w:rFonts w:cs="Arial"/>
          <w:color w:val="000000" w:themeColor="text1"/>
          <w:lang w:val="en-GB"/>
        </w:rPr>
        <w:t>.</w:t>
      </w:r>
      <w:r w:rsidRPr="00A76D9F">
        <w:rPr>
          <w:rFonts w:cs="Arial"/>
          <w:color w:val="000000" w:themeColor="text1"/>
          <w:lang w:val="en-GB"/>
        </w:rPr>
        <w:t xml:space="preserve"> Materials and experimental details</w:t>
      </w:r>
    </w:p>
    <w:p w14:paraId="5A3A218D" w14:textId="7369B0F2" w:rsidR="00856B1F" w:rsidRPr="00A76D9F" w:rsidRDefault="00856B1F" w:rsidP="00900C2D">
      <w:pPr>
        <w:pStyle w:val="111"/>
        <w:ind w:firstLineChars="0" w:firstLine="0"/>
        <w:rPr>
          <w:b/>
          <w:bCs/>
          <w:color w:val="000000" w:themeColor="text1"/>
        </w:rPr>
      </w:pPr>
      <w:r w:rsidRPr="00A76D9F">
        <w:rPr>
          <w:color w:val="000000" w:themeColor="text1"/>
        </w:rPr>
        <w:t xml:space="preserve">The gas-atomized 316L stainless steel powder used in this study was supplied by </w:t>
      </w:r>
      <w:proofErr w:type="spellStart"/>
      <w:r w:rsidRPr="00A76D9F">
        <w:rPr>
          <w:color w:val="000000" w:themeColor="text1"/>
        </w:rPr>
        <w:t>Avimetal</w:t>
      </w:r>
      <w:proofErr w:type="spellEnd"/>
      <w:r w:rsidRPr="00A76D9F">
        <w:rPr>
          <w:color w:val="000000" w:themeColor="text1"/>
        </w:rPr>
        <w:t xml:space="preserve"> </w:t>
      </w:r>
      <w:r w:rsidR="008B64AA" w:rsidRPr="00A76D9F">
        <w:rPr>
          <w:color w:val="000000" w:themeColor="text1"/>
        </w:rPr>
        <w:t xml:space="preserve">Additive Manufacturing </w:t>
      </w:r>
      <w:r w:rsidRPr="00A76D9F">
        <w:rPr>
          <w:color w:val="000000" w:themeColor="text1"/>
        </w:rPr>
        <w:t xml:space="preserve">Technology (Beijing, China). The chemical composition of the 316L powder is shown in Table 1. The morphology of the </w:t>
      </w:r>
      <w:r w:rsidRPr="00A76D9F">
        <w:rPr>
          <w:color w:val="000000" w:themeColor="text1"/>
        </w:rPr>
        <w:lastRenderedPageBreak/>
        <w:t>powder</w:t>
      </w:r>
      <w:r w:rsidR="00AD603A" w:rsidRPr="00A76D9F">
        <w:rPr>
          <w:color w:val="000000" w:themeColor="text1"/>
        </w:rPr>
        <w:t>,</w:t>
      </w:r>
      <w:r w:rsidR="008B64AA" w:rsidRPr="00A76D9F">
        <w:rPr>
          <w:color w:val="000000" w:themeColor="text1"/>
        </w:rPr>
        <w:t xml:space="preserve"> shown </w:t>
      </w:r>
      <w:r w:rsidR="00AD603A" w:rsidRPr="00A76D9F">
        <w:rPr>
          <w:color w:val="000000" w:themeColor="text1"/>
        </w:rPr>
        <w:t>in</w:t>
      </w:r>
      <w:r w:rsidR="008B64AA" w:rsidRPr="00A76D9F">
        <w:rPr>
          <w:color w:val="000000" w:themeColor="text1"/>
        </w:rPr>
        <w:t xml:space="preserve"> Fig</w:t>
      </w:r>
      <w:r w:rsidR="00DC377E" w:rsidRPr="00A76D9F">
        <w:rPr>
          <w:color w:val="000000" w:themeColor="text1"/>
        </w:rPr>
        <w:t>.</w:t>
      </w:r>
      <w:r w:rsidR="008B64AA" w:rsidRPr="00A76D9F">
        <w:rPr>
          <w:color w:val="000000" w:themeColor="text1"/>
        </w:rPr>
        <w:t xml:space="preserve"> 2(a),</w:t>
      </w:r>
      <w:r w:rsidRPr="00A76D9F">
        <w:rPr>
          <w:color w:val="000000" w:themeColor="text1"/>
        </w:rPr>
        <w:t xml:space="preserve"> was </w:t>
      </w:r>
      <w:r w:rsidR="008B64AA" w:rsidRPr="00A76D9F">
        <w:rPr>
          <w:color w:val="000000" w:themeColor="text1"/>
        </w:rPr>
        <w:t>analyzed</w:t>
      </w:r>
      <w:r w:rsidRPr="00A76D9F">
        <w:rPr>
          <w:color w:val="000000" w:themeColor="text1"/>
        </w:rPr>
        <w:t xml:space="preserve"> using an EM-30 Plus (COXEM, South Korea) scanning electron microscope (SEM). The particle size distribution was analyzed using a </w:t>
      </w:r>
      <w:proofErr w:type="spellStart"/>
      <w:r w:rsidRPr="00A76D9F">
        <w:rPr>
          <w:color w:val="000000" w:themeColor="text1"/>
        </w:rPr>
        <w:t>Bettersizer</w:t>
      </w:r>
      <w:proofErr w:type="spellEnd"/>
      <w:r w:rsidRPr="00A76D9F">
        <w:rPr>
          <w:color w:val="000000" w:themeColor="text1"/>
        </w:rPr>
        <w:t xml:space="preserve"> 2600 (Dandong, China), as shown in Fig</w:t>
      </w:r>
      <w:r w:rsidR="00AE6A28" w:rsidRPr="00A76D9F">
        <w:rPr>
          <w:color w:val="000000" w:themeColor="text1"/>
        </w:rPr>
        <w:t>.</w:t>
      </w:r>
      <w:r w:rsidRPr="00A76D9F">
        <w:rPr>
          <w:color w:val="000000" w:themeColor="text1"/>
        </w:rPr>
        <w:t xml:space="preserve"> 2(b). The particle size of the 316L powder </w:t>
      </w:r>
      <w:r w:rsidR="00C00E38" w:rsidRPr="00A76D9F">
        <w:rPr>
          <w:color w:val="000000" w:themeColor="text1"/>
        </w:rPr>
        <w:t>was determined within</w:t>
      </w:r>
      <w:r w:rsidRPr="00A76D9F">
        <w:rPr>
          <w:color w:val="000000" w:themeColor="text1"/>
        </w:rPr>
        <w:t xml:space="preserve"> 15</w:t>
      </w:r>
      <w:r w:rsidR="00AD603A" w:rsidRPr="00A76D9F">
        <w:rPr>
          <w:color w:val="000000" w:themeColor="text1"/>
        </w:rPr>
        <w:t>–</w:t>
      </w:r>
      <w:r w:rsidRPr="00A76D9F">
        <w:rPr>
          <w:color w:val="000000" w:themeColor="text1"/>
        </w:rPr>
        <w:t xml:space="preserve">53 </w:t>
      </w:r>
      <w:proofErr w:type="spellStart"/>
      <w:r w:rsidRPr="00A76D9F">
        <w:rPr>
          <w:color w:val="000000" w:themeColor="text1"/>
        </w:rPr>
        <w:t>μm</w:t>
      </w:r>
      <w:proofErr w:type="spellEnd"/>
      <w:r w:rsidRPr="00A76D9F">
        <w:rPr>
          <w:color w:val="000000" w:themeColor="text1"/>
        </w:rPr>
        <w:t xml:space="preserve">, with D50 = 30.93 </w:t>
      </w:r>
      <w:proofErr w:type="spellStart"/>
      <w:r w:rsidRPr="00A76D9F">
        <w:rPr>
          <w:color w:val="000000" w:themeColor="text1"/>
        </w:rPr>
        <w:t>μm</w:t>
      </w:r>
      <w:proofErr w:type="spellEnd"/>
      <w:r w:rsidRPr="00A76D9F">
        <w:rPr>
          <w:color w:val="000000" w:themeColor="text1"/>
        </w:rPr>
        <w:t>.</w:t>
      </w:r>
    </w:p>
    <w:p w14:paraId="112BE1DF" w14:textId="6093E75F" w:rsidR="000F0075" w:rsidRPr="00A76D9F" w:rsidRDefault="000F0075" w:rsidP="00AD603A">
      <w:pPr>
        <w:pStyle w:val="Captionstyle"/>
        <w:rPr>
          <w:b/>
          <w:color w:val="000000" w:themeColor="text1"/>
        </w:rPr>
      </w:pPr>
      <w:r w:rsidRPr="00A76D9F">
        <w:rPr>
          <w:b/>
          <w:color w:val="000000" w:themeColor="text1"/>
        </w:rPr>
        <w:t>Table</w:t>
      </w:r>
      <w:r w:rsidR="00F40E98" w:rsidRPr="00A76D9F">
        <w:rPr>
          <w:b/>
          <w:color w:val="000000" w:themeColor="text1"/>
        </w:rPr>
        <w:t xml:space="preserve"> </w:t>
      </w:r>
      <w:r w:rsidRPr="00A76D9F">
        <w:rPr>
          <w:b/>
          <w:color w:val="000000" w:themeColor="text1"/>
        </w:rPr>
        <w:t>1</w:t>
      </w:r>
      <w:r w:rsidRPr="00A76D9F">
        <w:rPr>
          <w:color w:val="000000" w:themeColor="text1"/>
        </w:rPr>
        <w:t xml:space="preserve"> Actual chemical composition of 316L powder used in</w:t>
      </w:r>
      <w:r w:rsidR="00AD603A" w:rsidRPr="00A76D9F">
        <w:rPr>
          <w:b/>
          <w:color w:val="000000" w:themeColor="text1"/>
        </w:rPr>
        <w:t xml:space="preserve"> </w:t>
      </w:r>
      <w:r w:rsidR="00AD603A" w:rsidRPr="00A76D9F">
        <w:rPr>
          <w:bCs w:val="0"/>
          <w:color w:val="000000" w:themeColor="text1"/>
        </w:rPr>
        <w:t>the</w:t>
      </w:r>
      <w:r w:rsidRPr="00A76D9F">
        <w:rPr>
          <w:color w:val="000000" w:themeColor="text1"/>
        </w:rPr>
        <w:t xml:space="preserve"> LPBF process</w:t>
      </w:r>
      <w:r w:rsidR="00F40E98" w:rsidRPr="00A76D9F">
        <w:rPr>
          <w:color w:val="000000" w:themeColor="text1"/>
        </w:rPr>
        <w:t>.</w:t>
      </w:r>
    </w:p>
    <w:tbl>
      <w:tblPr>
        <w:tblStyle w:val="ListTable2"/>
        <w:tblW w:w="8335" w:type="dxa"/>
        <w:jc w:val="center"/>
        <w:tblLayout w:type="fixed"/>
        <w:tblLook w:val="04A0" w:firstRow="1" w:lastRow="0" w:firstColumn="1" w:lastColumn="0" w:noHBand="0" w:noVBand="1"/>
      </w:tblPr>
      <w:tblGrid>
        <w:gridCol w:w="1044"/>
        <w:gridCol w:w="596"/>
        <w:gridCol w:w="745"/>
        <w:gridCol w:w="744"/>
        <w:gridCol w:w="743"/>
        <w:gridCol w:w="744"/>
        <w:gridCol w:w="744"/>
        <w:gridCol w:w="744"/>
        <w:gridCol w:w="743"/>
        <w:gridCol w:w="744"/>
        <w:gridCol w:w="744"/>
      </w:tblGrid>
      <w:tr w:rsidR="00A76D9F" w:rsidRPr="00A76D9F" w14:paraId="620248BD" w14:textId="77777777" w:rsidTr="00871B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bottom w:val="single" w:sz="4" w:space="0" w:color="auto"/>
            </w:tcBorders>
            <w:vAlign w:val="center"/>
          </w:tcPr>
          <w:p w14:paraId="4C41D94C" w14:textId="53490D6E" w:rsidR="006F7731" w:rsidRPr="00A76D9F" w:rsidRDefault="006F7731" w:rsidP="00AB20C3">
            <w:pPr>
              <w:pStyle w:val="a1"/>
              <w:spacing w:line="360" w:lineRule="auto"/>
              <w:rPr>
                <w:rFonts w:ascii="Arial" w:hAnsi="Arial" w:cs="Arial"/>
                <w:b w:val="0"/>
                <w:bCs w:val="0"/>
                <w:color w:val="000000" w:themeColor="text1"/>
              </w:rPr>
            </w:pPr>
            <w:r w:rsidRPr="00A76D9F">
              <w:rPr>
                <w:rFonts w:ascii="Arial" w:hAnsi="Arial" w:cs="Arial"/>
                <w:color w:val="000000" w:themeColor="text1"/>
                <w:szCs w:val="21"/>
              </w:rPr>
              <w:t>Element</w:t>
            </w:r>
          </w:p>
        </w:tc>
        <w:tc>
          <w:tcPr>
            <w:tcW w:w="567" w:type="dxa"/>
            <w:tcBorders>
              <w:top w:val="single" w:sz="12" w:space="0" w:color="auto"/>
              <w:bottom w:val="single" w:sz="4" w:space="0" w:color="auto"/>
            </w:tcBorders>
            <w:vAlign w:val="center"/>
          </w:tcPr>
          <w:p w14:paraId="153A03FD" w14:textId="495E4C54"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Fe</w:t>
            </w:r>
          </w:p>
        </w:tc>
        <w:tc>
          <w:tcPr>
            <w:tcW w:w="709" w:type="dxa"/>
            <w:tcBorders>
              <w:top w:val="single" w:sz="12" w:space="0" w:color="auto"/>
              <w:bottom w:val="single" w:sz="4" w:space="0" w:color="auto"/>
            </w:tcBorders>
            <w:vAlign w:val="center"/>
          </w:tcPr>
          <w:p w14:paraId="6DB7D068" w14:textId="77777777"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Cr</w:t>
            </w:r>
          </w:p>
        </w:tc>
        <w:tc>
          <w:tcPr>
            <w:tcW w:w="709" w:type="dxa"/>
            <w:tcBorders>
              <w:top w:val="single" w:sz="12" w:space="0" w:color="auto"/>
              <w:bottom w:val="single" w:sz="4" w:space="0" w:color="auto"/>
            </w:tcBorders>
            <w:vAlign w:val="center"/>
          </w:tcPr>
          <w:p w14:paraId="3FC31B45" w14:textId="382FD44C"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Ni</w:t>
            </w:r>
          </w:p>
        </w:tc>
        <w:tc>
          <w:tcPr>
            <w:tcW w:w="708" w:type="dxa"/>
            <w:tcBorders>
              <w:top w:val="single" w:sz="12" w:space="0" w:color="auto"/>
              <w:bottom w:val="single" w:sz="4" w:space="0" w:color="auto"/>
            </w:tcBorders>
            <w:vAlign w:val="center"/>
          </w:tcPr>
          <w:p w14:paraId="3AF9F8B7" w14:textId="63946BF3"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Mo</w:t>
            </w:r>
          </w:p>
        </w:tc>
        <w:tc>
          <w:tcPr>
            <w:tcW w:w="709" w:type="dxa"/>
            <w:tcBorders>
              <w:top w:val="single" w:sz="12" w:space="0" w:color="auto"/>
              <w:bottom w:val="single" w:sz="4" w:space="0" w:color="auto"/>
            </w:tcBorders>
            <w:vAlign w:val="center"/>
          </w:tcPr>
          <w:p w14:paraId="22C7455F" w14:textId="27656299"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Mn</w:t>
            </w:r>
          </w:p>
        </w:tc>
        <w:tc>
          <w:tcPr>
            <w:tcW w:w="709" w:type="dxa"/>
            <w:tcBorders>
              <w:top w:val="single" w:sz="12" w:space="0" w:color="auto"/>
              <w:bottom w:val="single" w:sz="4" w:space="0" w:color="auto"/>
            </w:tcBorders>
            <w:vAlign w:val="center"/>
          </w:tcPr>
          <w:p w14:paraId="51BD0C87" w14:textId="44812DF4"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Si</w:t>
            </w:r>
          </w:p>
        </w:tc>
        <w:tc>
          <w:tcPr>
            <w:tcW w:w="709" w:type="dxa"/>
            <w:tcBorders>
              <w:top w:val="single" w:sz="12" w:space="0" w:color="auto"/>
              <w:bottom w:val="single" w:sz="4" w:space="0" w:color="auto"/>
            </w:tcBorders>
            <w:vAlign w:val="center"/>
          </w:tcPr>
          <w:p w14:paraId="5C9667AA" w14:textId="7F4EA0DF"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C</w:t>
            </w:r>
          </w:p>
        </w:tc>
        <w:tc>
          <w:tcPr>
            <w:tcW w:w="708" w:type="dxa"/>
            <w:tcBorders>
              <w:top w:val="single" w:sz="12" w:space="0" w:color="auto"/>
              <w:bottom w:val="single" w:sz="4" w:space="0" w:color="auto"/>
            </w:tcBorders>
            <w:vAlign w:val="center"/>
          </w:tcPr>
          <w:p w14:paraId="1113CFAF" w14:textId="422394EC"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S</w:t>
            </w:r>
          </w:p>
        </w:tc>
        <w:tc>
          <w:tcPr>
            <w:tcW w:w="709" w:type="dxa"/>
            <w:tcBorders>
              <w:top w:val="single" w:sz="12" w:space="0" w:color="auto"/>
              <w:bottom w:val="single" w:sz="4" w:space="0" w:color="auto"/>
            </w:tcBorders>
            <w:vAlign w:val="center"/>
          </w:tcPr>
          <w:p w14:paraId="401327C5" w14:textId="645F66FF"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P</w:t>
            </w:r>
          </w:p>
        </w:tc>
        <w:tc>
          <w:tcPr>
            <w:tcW w:w="709" w:type="dxa"/>
            <w:tcBorders>
              <w:top w:val="single" w:sz="12" w:space="0" w:color="auto"/>
              <w:bottom w:val="single" w:sz="4" w:space="0" w:color="auto"/>
            </w:tcBorders>
            <w:vAlign w:val="center"/>
          </w:tcPr>
          <w:p w14:paraId="39E97713" w14:textId="5ADD20C1" w:rsidR="006F7731" w:rsidRPr="00A76D9F" w:rsidRDefault="006F7731" w:rsidP="00AB20C3">
            <w:pPr>
              <w:pStyle w:val="a1"/>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1"/>
              </w:rPr>
            </w:pPr>
            <w:r w:rsidRPr="00A76D9F">
              <w:rPr>
                <w:rFonts w:ascii="Arial" w:hAnsi="Arial" w:cs="Arial"/>
                <w:color w:val="000000" w:themeColor="text1"/>
                <w:szCs w:val="21"/>
              </w:rPr>
              <w:t>O</w:t>
            </w:r>
          </w:p>
        </w:tc>
      </w:tr>
      <w:tr w:rsidR="00A76D9F" w:rsidRPr="00A76D9F" w14:paraId="25054060" w14:textId="77777777" w:rsidTr="00871B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12" w:space="0" w:color="auto"/>
            </w:tcBorders>
            <w:vAlign w:val="center"/>
          </w:tcPr>
          <w:p w14:paraId="0CAD5B52" w14:textId="5D8D1E43" w:rsidR="006F7731" w:rsidRPr="00A76D9F" w:rsidRDefault="00C00E38" w:rsidP="00AB20C3">
            <w:pPr>
              <w:pStyle w:val="a1"/>
              <w:spacing w:line="360" w:lineRule="auto"/>
              <w:rPr>
                <w:rFonts w:ascii="Arial" w:hAnsi="Arial" w:cs="Arial"/>
                <w:b w:val="0"/>
                <w:bCs w:val="0"/>
                <w:color w:val="000000" w:themeColor="text1"/>
              </w:rPr>
            </w:pPr>
            <w:r w:rsidRPr="00A76D9F">
              <w:rPr>
                <w:rFonts w:ascii="Arial" w:hAnsi="Arial" w:cs="Arial"/>
                <w:color w:val="000000" w:themeColor="text1"/>
                <w:szCs w:val="21"/>
              </w:rPr>
              <w:t>Content (</w:t>
            </w:r>
            <w:r w:rsidR="006F7731" w:rsidRPr="00A76D9F">
              <w:rPr>
                <w:rFonts w:ascii="Arial" w:hAnsi="Arial" w:cs="Arial"/>
                <w:color w:val="000000" w:themeColor="text1"/>
                <w:szCs w:val="21"/>
              </w:rPr>
              <w:t>wt.%</w:t>
            </w:r>
            <w:r w:rsidRPr="00A76D9F">
              <w:rPr>
                <w:rFonts w:ascii="Arial" w:hAnsi="Arial" w:cs="Arial"/>
                <w:color w:val="000000" w:themeColor="text1"/>
                <w:szCs w:val="21"/>
              </w:rPr>
              <w:t>)</w:t>
            </w:r>
          </w:p>
        </w:tc>
        <w:tc>
          <w:tcPr>
            <w:tcW w:w="567" w:type="dxa"/>
            <w:tcBorders>
              <w:top w:val="nil"/>
              <w:bottom w:val="single" w:sz="12" w:space="0" w:color="auto"/>
            </w:tcBorders>
            <w:vAlign w:val="center"/>
          </w:tcPr>
          <w:p w14:paraId="71951867" w14:textId="77777777"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Bal.</w:t>
            </w:r>
          </w:p>
        </w:tc>
        <w:tc>
          <w:tcPr>
            <w:tcW w:w="709" w:type="dxa"/>
            <w:tcBorders>
              <w:top w:val="nil"/>
              <w:bottom w:val="single" w:sz="12" w:space="0" w:color="auto"/>
            </w:tcBorders>
            <w:vAlign w:val="center"/>
          </w:tcPr>
          <w:p w14:paraId="7FD6096C" w14:textId="5708BA6A"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16.84</w:t>
            </w:r>
          </w:p>
        </w:tc>
        <w:tc>
          <w:tcPr>
            <w:tcW w:w="709" w:type="dxa"/>
            <w:tcBorders>
              <w:top w:val="nil"/>
              <w:bottom w:val="single" w:sz="12" w:space="0" w:color="auto"/>
            </w:tcBorders>
            <w:vAlign w:val="center"/>
          </w:tcPr>
          <w:p w14:paraId="5134648D" w14:textId="602989B1"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10.65</w:t>
            </w:r>
          </w:p>
        </w:tc>
        <w:tc>
          <w:tcPr>
            <w:tcW w:w="708" w:type="dxa"/>
            <w:tcBorders>
              <w:top w:val="nil"/>
              <w:bottom w:val="single" w:sz="12" w:space="0" w:color="auto"/>
            </w:tcBorders>
            <w:vAlign w:val="center"/>
          </w:tcPr>
          <w:p w14:paraId="620259D9" w14:textId="2F503532"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2.35</w:t>
            </w:r>
          </w:p>
        </w:tc>
        <w:tc>
          <w:tcPr>
            <w:tcW w:w="709" w:type="dxa"/>
            <w:tcBorders>
              <w:top w:val="nil"/>
              <w:bottom w:val="single" w:sz="12" w:space="0" w:color="auto"/>
            </w:tcBorders>
            <w:vAlign w:val="center"/>
          </w:tcPr>
          <w:p w14:paraId="0F3DD7DD" w14:textId="17A8117D"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0.74</w:t>
            </w:r>
          </w:p>
        </w:tc>
        <w:tc>
          <w:tcPr>
            <w:tcW w:w="709" w:type="dxa"/>
            <w:tcBorders>
              <w:top w:val="nil"/>
              <w:bottom w:val="single" w:sz="12" w:space="0" w:color="auto"/>
            </w:tcBorders>
            <w:vAlign w:val="center"/>
          </w:tcPr>
          <w:p w14:paraId="528F00B1" w14:textId="55C50449"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0.30</w:t>
            </w:r>
          </w:p>
        </w:tc>
        <w:tc>
          <w:tcPr>
            <w:tcW w:w="709" w:type="dxa"/>
            <w:tcBorders>
              <w:top w:val="nil"/>
              <w:bottom w:val="single" w:sz="12" w:space="0" w:color="auto"/>
            </w:tcBorders>
            <w:vAlign w:val="center"/>
          </w:tcPr>
          <w:p w14:paraId="531A641C" w14:textId="5D4A1291"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0.015</w:t>
            </w:r>
          </w:p>
        </w:tc>
        <w:tc>
          <w:tcPr>
            <w:tcW w:w="708" w:type="dxa"/>
            <w:tcBorders>
              <w:top w:val="nil"/>
              <w:bottom w:val="single" w:sz="12" w:space="0" w:color="auto"/>
            </w:tcBorders>
            <w:vAlign w:val="center"/>
          </w:tcPr>
          <w:p w14:paraId="367F6FE6" w14:textId="02233099"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0.005</w:t>
            </w:r>
          </w:p>
        </w:tc>
        <w:tc>
          <w:tcPr>
            <w:tcW w:w="709" w:type="dxa"/>
            <w:tcBorders>
              <w:top w:val="nil"/>
              <w:bottom w:val="single" w:sz="12" w:space="0" w:color="auto"/>
            </w:tcBorders>
            <w:vAlign w:val="center"/>
          </w:tcPr>
          <w:p w14:paraId="51F48958" w14:textId="071C78A8"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0.02</w:t>
            </w:r>
          </w:p>
        </w:tc>
        <w:tc>
          <w:tcPr>
            <w:tcW w:w="709" w:type="dxa"/>
            <w:tcBorders>
              <w:top w:val="nil"/>
              <w:bottom w:val="single" w:sz="12" w:space="0" w:color="auto"/>
            </w:tcBorders>
            <w:vAlign w:val="center"/>
          </w:tcPr>
          <w:p w14:paraId="2D45D70D" w14:textId="7B2C64F4" w:rsidR="006F7731" w:rsidRPr="00A76D9F" w:rsidRDefault="006F7731" w:rsidP="00AB20C3">
            <w:pPr>
              <w:pStyle w:val="a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1"/>
              </w:rPr>
            </w:pPr>
            <w:r w:rsidRPr="00A76D9F">
              <w:rPr>
                <w:rFonts w:ascii="Arial" w:hAnsi="Arial" w:cs="Arial"/>
                <w:color w:val="000000" w:themeColor="text1"/>
                <w:szCs w:val="21"/>
              </w:rPr>
              <w:t>0.074</w:t>
            </w:r>
          </w:p>
        </w:tc>
      </w:tr>
    </w:tbl>
    <w:p w14:paraId="4703CC6B" w14:textId="1C8E989D" w:rsidR="00856B1F" w:rsidRPr="00A76D9F" w:rsidRDefault="00AC4545" w:rsidP="000D1F6D">
      <w:pPr>
        <w:pStyle w:val="111"/>
        <w:ind w:firstLine="480"/>
        <w:rPr>
          <w:b/>
          <w:bCs/>
          <w:color w:val="000000" w:themeColor="text1"/>
        </w:rPr>
      </w:pPr>
      <w:r w:rsidRPr="00A76D9F">
        <w:rPr>
          <w:color w:val="000000" w:themeColor="text1"/>
        </w:rPr>
        <w:t>T</w:t>
      </w:r>
      <w:r w:rsidR="00856B1F" w:rsidRPr="00A76D9F">
        <w:rPr>
          <w:color w:val="000000" w:themeColor="text1"/>
        </w:rPr>
        <w:t>wo types of specimens were fabricated</w:t>
      </w:r>
      <w:r w:rsidRPr="00A76D9F">
        <w:rPr>
          <w:color w:val="000000" w:themeColor="text1"/>
        </w:rPr>
        <w:t xml:space="preserve"> </w:t>
      </w:r>
      <w:r w:rsidRPr="00A76D9F">
        <w:rPr>
          <w:rFonts w:hint="eastAsia"/>
          <w:color w:val="000000" w:themeColor="text1"/>
        </w:rPr>
        <w:t>v</w:t>
      </w:r>
      <w:r w:rsidRPr="00A76D9F">
        <w:rPr>
          <w:color w:val="000000" w:themeColor="text1"/>
        </w:rPr>
        <w:t>ia LPBF in this study.</w:t>
      </w:r>
      <w:r w:rsidR="00856B1F" w:rsidRPr="00A76D9F">
        <w:rPr>
          <w:color w:val="000000" w:themeColor="text1"/>
        </w:rPr>
        <w:t xml:space="preserve"> The first type </w:t>
      </w:r>
      <w:r w:rsidR="001457B8" w:rsidRPr="00A76D9F">
        <w:rPr>
          <w:color w:val="000000" w:themeColor="text1"/>
        </w:rPr>
        <w:t xml:space="preserve">was </w:t>
      </w:r>
      <w:r w:rsidRPr="00A76D9F">
        <w:rPr>
          <w:color w:val="000000" w:themeColor="text1"/>
        </w:rPr>
        <w:t>designed</w:t>
      </w:r>
      <w:r w:rsidR="00856B1F" w:rsidRPr="00A76D9F">
        <w:rPr>
          <w:color w:val="000000" w:themeColor="text1"/>
        </w:rPr>
        <w:t xml:space="preserve"> to establish a dataset</w:t>
      </w:r>
      <w:r w:rsidRPr="00A76D9F">
        <w:rPr>
          <w:color w:val="000000" w:themeColor="text1"/>
        </w:rPr>
        <w:t xml:space="preserve"> for models training</w:t>
      </w:r>
      <w:r w:rsidR="00F40E98" w:rsidRPr="00A76D9F">
        <w:rPr>
          <w:color w:val="000000" w:themeColor="text1"/>
        </w:rPr>
        <w:t>;</w:t>
      </w:r>
      <w:r w:rsidR="00856B1F" w:rsidRPr="00A76D9F">
        <w:rPr>
          <w:color w:val="000000" w:themeColor="text1"/>
        </w:rPr>
        <w:t xml:space="preserve"> these specimens </w:t>
      </w:r>
      <w:r w:rsidRPr="00A76D9F">
        <w:rPr>
          <w:color w:val="000000" w:themeColor="text1"/>
        </w:rPr>
        <w:t>were</w:t>
      </w:r>
      <w:r w:rsidR="00856B1F" w:rsidRPr="00A76D9F">
        <w:rPr>
          <w:color w:val="000000" w:themeColor="text1"/>
        </w:rPr>
        <w:t xml:space="preserve"> designed </w:t>
      </w:r>
      <w:r w:rsidR="00AE6A28" w:rsidRPr="00A76D9F">
        <w:rPr>
          <w:color w:val="000000" w:themeColor="text1"/>
        </w:rPr>
        <w:t xml:space="preserve">to be </w:t>
      </w:r>
      <w:r w:rsidR="00856B1F" w:rsidRPr="00A76D9F">
        <w:rPr>
          <w:color w:val="000000" w:themeColor="text1"/>
        </w:rPr>
        <w:t>vari</w:t>
      </w:r>
      <w:r w:rsidR="00F40E98" w:rsidRPr="00A76D9F">
        <w:rPr>
          <w:color w:val="000000" w:themeColor="text1"/>
        </w:rPr>
        <w:t>ed</w:t>
      </w:r>
      <w:r w:rsidR="00AE6A28" w:rsidRPr="00A76D9F">
        <w:rPr>
          <w:color w:val="000000" w:themeColor="text1"/>
        </w:rPr>
        <w:t xml:space="preserve"> in</w:t>
      </w:r>
      <w:r w:rsidR="00856B1F" w:rsidRPr="00A76D9F">
        <w:rPr>
          <w:color w:val="000000" w:themeColor="text1"/>
        </w:rPr>
        <w:t xml:space="preserve"> geometric shape, </w:t>
      </w:r>
      <w:r w:rsidR="00F40E98" w:rsidRPr="00A76D9F">
        <w:rPr>
          <w:color w:val="000000" w:themeColor="text1"/>
        </w:rPr>
        <w:t>including</w:t>
      </w:r>
      <w:r w:rsidR="00856B1F" w:rsidRPr="00A76D9F">
        <w:rPr>
          <w:color w:val="000000" w:themeColor="text1"/>
        </w:rPr>
        <w:t xml:space="preserve"> square, rectangular, circular, polygonal, and triangular</w:t>
      </w:r>
      <w:r w:rsidR="00F40E98" w:rsidRPr="00A76D9F">
        <w:rPr>
          <w:color w:val="000000" w:themeColor="text1"/>
        </w:rPr>
        <w:t xml:space="preserve"> shapes</w:t>
      </w:r>
      <w:r w:rsidR="00856B1F" w:rsidRPr="00A76D9F">
        <w:rPr>
          <w:color w:val="000000" w:themeColor="text1"/>
        </w:rPr>
        <w:t xml:space="preserve">. The second type </w:t>
      </w:r>
      <w:r w:rsidR="00F40E98" w:rsidRPr="00A76D9F">
        <w:rPr>
          <w:color w:val="000000" w:themeColor="text1"/>
        </w:rPr>
        <w:t>was</w:t>
      </w:r>
      <w:r w:rsidR="00856B1F" w:rsidRPr="00A76D9F">
        <w:rPr>
          <w:color w:val="000000" w:themeColor="text1"/>
        </w:rPr>
        <w:t xml:space="preserve"> used to investigate the effect of insufficient powder layers on the m</w:t>
      </w:r>
      <w:r w:rsidR="00AE6A28" w:rsidRPr="00A76D9F">
        <w:rPr>
          <w:color w:val="000000" w:themeColor="text1"/>
        </w:rPr>
        <w:t>i</w:t>
      </w:r>
      <w:r w:rsidR="00856B1F" w:rsidRPr="00A76D9F">
        <w:rPr>
          <w:color w:val="000000" w:themeColor="text1"/>
        </w:rPr>
        <w:t xml:space="preserve">crostructure of </w:t>
      </w:r>
      <w:r w:rsidR="00AE6A28" w:rsidRPr="00A76D9F">
        <w:rPr>
          <w:color w:val="000000" w:themeColor="text1"/>
        </w:rPr>
        <w:t xml:space="preserve">LPBF-fabricated </w:t>
      </w:r>
      <w:r w:rsidR="00856B1F" w:rsidRPr="00A76D9F">
        <w:rPr>
          <w:color w:val="000000" w:themeColor="text1"/>
        </w:rPr>
        <w:t>316L and</w:t>
      </w:r>
      <w:r w:rsidR="0032572A" w:rsidRPr="00A76D9F">
        <w:rPr>
          <w:color w:val="000000" w:themeColor="text1"/>
        </w:rPr>
        <w:t xml:space="preserve"> </w:t>
      </w:r>
      <w:r w:rsidR="001457B8" w:rsidRPr="00A76D9F">
        <w:rPr>
          <w:color w:val="000000" w:themeColor="text1"/>
        </w:rPr>
        <w:t xml:space="preserve">their </w:t>
      </w:r>
      <w:r w:rsidR="00856B1F" w:rsidRPr="00A76D9F">
        <w:rPr>
          <w:color w:val="000000" w:themeColor="text1"/>
        </w:rPr>
        <w:t xml:space="preserve">impact on </w:t>
      </w:r>
      <w:r w:rsidR="00AE6A28" w:rsidRPr="00A76D9F">
        <w:rPr>
          <w:color w:val="000000" w:themeColor="text1"/>
        </w:rPr>
        <w:t xml:space="preserve">the </w:t>
      </w:r>
      <w:r w:rsidR="00856B1F" w:rsidRPr="00A76D9F">
        <w:rPr>
          <w:color w:val="000000" w:themeColor="text1"/>
        </w:rPr>
        <w:t xml:space="preserve">mechanical properties. </w:t>
      </w:r>
      <w:r w:rsidR="00AE6A28" w:rsidRPr="00A76D9F">
        <w:rPr>
          <w:color w:val="000000" w:themeColor="text1"/>
        </w:rPr>
        <w:t>S</w:t>
      </w:r>
      <w:r w:rsidR="00856B1F" w:rsidRPr="00A76D9F">
        <w:rPr>
          <w:color w:val="000000" w:themeColor="text1"/>
        </w:rPr>
        <w:t>pecial</w:t>
      </w:r>
      <w:r w:rsidR="00F40E98" w:rsidRPr="00A76D9F">
        <w:rPr>
          <w:color w:val="000000" w:themeColor="text1"/>
        </w:rPr>
        <w:t xml:space="preserve">ly </w:t>
      </w:r>
      <w:r w:rsidR="00856B1F" w:rsidRPr="00A76D9F">
        <w:rPr>
          <w:color w:val="000000" w:themeColor="text1"/>
        </w:rPr>
        <w:t>shaped specimens and tensile specimens</w:t>
      </w:r>
      <w:r w:rsidR="00F40E98" w:rsidRPr="00A76D9F">
        <w:rPr>
          <w:color w:val="000000" w:themeColor="text1"/>
        </w:rPr>
        <w:t>,</w:t>
      </w:r>
      <w:r w:rsidR="00856B1F" w:rsidRPr="00A76D9F">
        <w:rPr>
          <w:color w:val="000000" w:themeColor="text1"/>
        </w:rPr>
        <w:t xml:space="preserve"> shown in Fig</w:t>
      </w:r>
      <w:r w:rsidR="00AE6A28" w:rsidRPr="00A76D9F">
        <w:rPr>
          <w:color w:val="000000" w:themeColor="text1"/>
        </w:rPr>
        <w:t>.</w:t>
      </w:r>
      <w:r w:rsidR="00856B1F" w:rsidRPr="00A76D9F">
        <w:rPr>
          <w:color w:val="000000" w:themeColor="text1"/>
        </w:rPr>
        <w:t xml:space="preserve"> 2(c)</w:t>
      </w:r>
      <w:r w:rsidR="00F40E98" w:rsidRPr="00A76D9F">
        <w:rPr>
          <w:color w:val="000000" w:themeColor="text1"/>
        </w:rPr>
        <w:t>,</w:t>
      </w:r>
      <w:r w:rsidR="00AE6A28" w:rsidRPr="00A76D9F">
        <w:rPr>
          <w:color w:val="000000" w:themeColor="text1"/>
        </w:rPr>
        <w:t xml:space="preserve"> were included in the second type.</w:t>
      </w:r>
      <w:r w:rsidR="00856B1F" w:rsidRPr="00A76D9F">
        <w:rPr>
          <w:color w:val="000000" w:themeColor="text1"/>
        </w:rPr>
        <w:t xml:space="preserve"> To facilitate m</w:t>
      </w:r>
      <w:r w:rsidR="00AE6A28" w:rsidRPr="00A76D9F">
        <w:rPr>
          <w:color w:val="000000" w:themeColor="text1"/>
        </w:rPr>
        <w:t>i</w:t>
      </w:r>
      <w:r w:rsidR="00856B1F" w:rsidRPr="00A76D9F">
        <w:rPr>
          <w:color w:val="000000" w:themeColor="text1"/>
        </w:rPr>
        <w:t xml:space="preserve">crostructure </w:t>
      </w:r>
      <w:r w:rsidR="00F40E98" w:rsidRPr="00A76D9F">
        <w:rPr>
          <w:color w:val="000000" w:themeColor="text1"/>
        </w:rPr>
        <w:t xml:space="preserve">observation </w:t>
      </w:r>
      <w:r w:rsidR="00856B1F" w:rsidRPr="00A76D9F">
        <w:rPr>
          <w:color w:val="000000" w:themeColor="text1"/>
        </w:rPr>
        <w:t>at the insufficient powder layers, a</w:t>
      </w:r>
      <w:r w:rsidR="00F40E98" w:rsidRPr="00A76D9F">
        <w:rPr>
          <w:color w:val="000000" w:themeColor="text1"/>
        </w:rPr>
        <w:t>n irregular</w:t>
      </w:r>
      <w:r w:rsidR="00856B1F" w:rsidRPr="00A76D9F">
        <w:rPr>
          <w:color w:val="000000" w:themeColor="text1"/>
        </w:rPr>
        <w:t xml:space="preserve"> 0.5 mm </w:t>
      </w:r>
      <w:r w:rsidR="00F40E98" w:rsidRPr="00A76D9F">
        <w:rPr>
          <w:color w:val="000000" w:themeColor="text1"/>
        </w:rPr>
        <w:t>×</w:t>
      </w:r>
      <w:r w:rsidR="00856B1F" w:rsidRPr="00A76D9F">
        <w:rPr>
          <w:color w:val="000000" w:themeColor="text1"/>
        </w:rPr>
        <w:t xml:space="preserve"> 0.5 mm </w:t>
      </w:r>
      <w:r w:rsidR="00F40E98" w:rsidRPr="00A76D9F">
        <w:rPr>
          <w:color w:val="000000" w:themeColor="text1"/>
        </w:rPr>
        <w:t>×</w:t>
      </w:r>
      <w:r w:rsidR="00856B1F" w:rsidRPr="00A76D9F">
        <w:rPr>
          <w:color w:val="000000" w:themeColor="text1"/>
        </w:rPr>
        <w:t xml:space="preserve"> 8 mm notch was created on one side of the special</w:t>
      </w:r>
      <w:r w:rsidR="002B062D" w:rsidRPr="00A76D9F">
        <w:rPr>
          <w:color w:val="000000" w:themeColor="text1"/>
        </w:rPr>
        <w:t xml:space="preserve">ly </w:t>
      </w:r>
      <w:r w:rsidR="00856B1F" w:rsidRPr="00A76D9F">
        <w:rPr>
          <w:color w:val="000000" w:themeColor="text1"/>
        </w:rPr>
        <w:t>shaped specimens. Since only one insufficient powder condition c</w:t>
      </w:r>
      <w:r w:rsidR="002B062D" w:rsidRPr="00A76D9F">
        <w:rPr>
          <w:color w:val="000000" w:themeColor="text1"/>
        </w:rPr>
        <w:t>ould</w:t>
      </w:r>
      <w:r w:rsidR="00856B1F" w:rsidRPr="00A76D9F">
        <w:rPr>
          <w:color w:val="000000" w:themeColor="text1"/>
        </w:rPr>
        <w:t xml:space="preserve"> be </w:t>
      </w:r>
      <w:r w:rsidR="00DC377E" w:rsidRPr="00A76D9F">
        <w:rPr>
          <w:color w:val="000000" w:themeColor="text1"/>
        </w:rPr>
        <w:t>fabricated</w:t>
      </w:r>
      <w:r w:rsidR="002B062D" w:rsidRPr="00A76D9F">
        <w:rPr>
          <w:color w:val="000000" w:themeColor="text1"/>
        </w:rPr>
        <w:t xml:space="preserve"> during</w:t>
      </w:r>
      <w:r w:rsidR="00AE6A28" w:rsidRPr="00A76D9F">
        <w:rPr>
          <w:color w:val="000000" w:themeColor="text1"/>
        </w:rPr>
        <w:t xml:space="preserve"> each process</w:t>
      </w:r>
      <w:r w:rsidR="00856B1F" w:rsidRPr="00A76D9F">
        <w:rPr>
          <w:color w:val="000000" w:themeColor="text1"/>
        </w:rPr>
        <w:t xml:space="preserve">, specimens were prepared in seven separate builds, ranging from </w:t>
      </w:r>
      <w:r w:rsidR="002B062D" w:rsidRPr="00A76D9F">
        <w:rPr>
          <w:color w:val="000000" w:themeColor="text1"/>
        </w:rPr>
        <w:t>one</w:t>
      </w:r>
      <w:r w:rsidR="00856B1F" w:rsidRPr="00A76D9F">
        <w:rPr>
          <w:color w:val="000000" w:themeColor="text1"/>
        </w:rPr>
        <w:t xml:space="preserve"> to </w:t>
      </w:r>
      <w:r w:rsidR="002B062D" w:rsidRPr="00A76D9F">
        <w:rPr>
          <w:color w:val="000000" w:themeColor="text1"/>
        </w:rPr>
        <w:t>six</w:t>
      </w:r>
      <w:r w:rsidR="00856B1F" w:rsidRPr="00A76D9F">
        <w:rPr>
          <w:color w:val="000000" w:themeColor="text1"/>
        </w:rPr>
        <w:t xml:space="preserve"> layers of insufficient powder, labeled #1</w:t>
      </w:r>
      <w:r w:rsidR="002B062D" w:rsidRPr="00A76D9F">
        <w:rPr>
          <w:color w:val="000000" w:themeColor="text1"/>
        </w:rPr>
        <w:t>–</w:t>
      </w:r>
      <w:r w:rsidR="00856B1F" w:rsidRPr="00A76D9F">
        <w:rPr>
          <w:color w:val="000000" w:themeColor="text1"/>
        </w:rPr>
        <w:t xml:space="preserve">6. </w:t>
      </w:r>
      <w:r w:rsidR="002B062D" w:rsidRPr="00A76D9F">
        <w:rPr>
          <w:color w:val="000000" w:themeColor="text1"/>
        </w:rPr>
        <w:t>S</w:t>
      </w:r>
      <w:r w:rsidR="00856B1F" w:rsidRPr="00A76D9F">
        <w:rPr>
          <w:color w:val="000000" w:themeColor="text1"/>
        </w:rPr>
        <w:t>pecimen</w:t>
      </w:r>
      <w:r w:rsidR="00856B1F" w:rsidRPr="00A76D9F">
        <w:rPr>
          <w:rFonts w:hint="eastAsia"/>
          <w:color w:val="000000" w:themeColor="text1"/>
        </w:rPr>
        <w:t>s</w:t>
      </w:r>
      <w:r w:rsidR="00856B1F" w:rsidRPr="00A76D9F">
        <w:rPr>
          <w:color w:val="000000" w:themeColor="text1"/>
        </w:rPr>
        <w:t xml:space="preserve"> with sufficient powder </w:t>
      </w:r>
      <w:r w:rsidR="00AE6A28" w:rsidRPr="00A76D9F">
        <w:rPr>
          <w:color w:val="000000" w:themeColor="text1"/>
        </w:rPr>
        <w:t>were</w:t>
      </w:r>
      <w:r w:rsidR="00856B1F" w:rsidRPr="00A76D9F">
        <w:rPr>
          <w:color w:val="000000" w:themeColor="text1"/>
        </w:rPr>
        <w:t xml:space="preserve"> labeled #0 as the control specimens. Eight </w:t>
      </w:r>
      <w:r w:rsidR="00AE6A28" w:rsidRPr="00A76D9F">
        <w:rPr>
          <w:color w:val="000000" w:themeColor="text1"/>
        </w:rPr>
        <w:t xml:space="preserve">copies of </w:t>
      </w:r>
      <w:r w:rsidR="00856B1F" w:rsidRPr="00A76D9F">
        <w:rPr>
          <w:color w:val="000000" w:themeColor="text1"/>
        </w:rPr>
        <w:t>tensile and special</w:t>
      </w:r>
      <w:r w:rsidR="002B062D" w:rsidRPr="00A76D9F">
        <w:rPr>
          <w:color w:val="000000" w:themeColor="text1"/>
        </w:rPr>
        <w:t xml:space="preserve">ly </w:t>
      </w:r>
      <w:r w:rsidR="00856B1F" w:rsidRPr="00A76D9F">
        <w:rPr>
          <w:color w:val="000000" w:themeColor="text1"/>
        </w:rPr>
        <w:t xml:space="preserve">shaped specimens were printed for each </w:t>
      </w:r>
      <w:r w:rsidR="00AE6A28" w:rsidRPr="00A76D9F">
        <w:rPr>
          <w:color w:val="000000" w:themeColor="text1"/>
        </w:rPr>
        <w:t>condition</w:t>
      </w:r>
      <w:r w:rsidR="00856B1F" w:rsidRPr="00A76D9F">
        <w:rPr>
          <w:color w:val="000000" w:themeColor="text1"/>
        </w:rPr>
        <w:t>.</w:t>
      </w:r>
    </w:p>
    <w:p w14:paraId="44931097" w14:textId="5274F70B" w:rsidR="00AE6A28" w:rsidRPr="00A76D9F" w:rsidRDefault="00AE6A28" w:rsidP="00AE6A28">
      <w:pPr>
        <w:pStyle w:val="111"/>
        <w:ind w:firstLine="480"/>
        <w:rPr>
          <w:color w:val="000000" w:themeColor="text1"/>
        </w:rPr>
      </w:pPr>
      <w:r w:rsidRPr="00A76D9F">
        <w:rPr>
          <w:color w:val="000000" w:themeColor="text1"/>
        </w:rPr>
        <w:t xml:space="preserve">The specimens were </w:t>
      </w:r>
      <w:r w:rsidR="00DC377E" w:rsidRPr="00A76D9F">
        <w:rPr>
          <w:color w:val="000000" w:themeColor="text1"/>
        </w:rPr>
        <w:t>fabricated</w:t>
      </w:r>
      <w:r w:rsidRPr="00A76D9F">
        <w:rPr>
          <w:color w:val="000000" w:themeColor="text1"/>
        </w:rPr>
        <w:t xml:space="preserve"> using the optimal process parameters for 316L provided by MT170H, shown in Fig. 2(d). The substrate was preheated to 200°C to reduce the residual stress in the specimens</w:t>
      </w:r>
      <w:r w:rsidR="008006F0" w:rsidRPr="00A76D9F">
        <w:rPr>
          <w:color w:val="000000" w:themeColor="text1"/>
        </w:rPr>
        <w:t xml:space="preserve"> </w:t>
      </w:r>
      <w:r w:rsidR="00ED4B74" w:rsidRPr="00A76D9F">
        <w:rPr>
          <w:color w:val="000000" w:themeColor="text1"/>
          <w:szCs w:val="24"/>
        </w:rPr>
        <w:t>[37]</w:t>
      </w:r>
      <w:r w:rsidRPr="00A76D9F">
        <w:rPr>
          <w:color w:val="000000" w:themeColor="text1"/>
        </w:rPr>
        <w:t xml:space="preserve">, and a </w:t>
      </w:r>
      <w:r w:rsidR="008006F0" w:rsidRPr="00A76D9F">
        <w:rPr>
          <w:color w:val="000000" w:themeColor="text1"/>
        </w:rPr>
        <w:t>z</w:t>
      </w:r>
      <w:r w:rsidRPr="00A76D9F">
        <w:rPr>
          <w:color w:val="000000" w:themeColor="text1"/>
        </w:rPr>
        <w:t xml:space="preserve">igzag scanning strategy was used for specimen fabrication with a 67-degree rotation between the adjacent layers. The process parameters are shown in Table 2. The layer thickness was set to 30 </w:t>
      </w:r>
      <w:proofErr w:type="spellStart"/>
      <w:r w:rsidRPr="00A76D9F">
        <w:rPr>
          <w:color w:val="000000" w:themeColor="text1"/>
        </w:rPr>
        <w:t>μm</w:t>
      </w:r>
      <w:proofErr w:type="spellEnd"/>
      <w:r w:rsidRPr="00A76D9F">
        <w:rPr>
          <w:color w:val="000000" w:themeColor="text1"/>
        </w:rPr>
        <w:t xml:space="preserve">, and the insufficient powder region was </w:t>
      </w:r>
      <w:r w:rsidRPr="00A76D9F">
        <w:rPr>
          <w:color w:val="000000" w:themeColor="text1"/>
        </w:rPr>
        <w:lastRenderedPageBreak/>
        <w:t>set at the center of the specimen</w:t>
      </w:r>
      <w:r w:rsidR="006F0E4B" w:rsidRPr="00A76D9F">
        <w:rPr>
          <w:color w:val="000000" w:themeColor="text1"/>
        </w:rPr>
        <w:t>s</w:t>
      </w:r>
      <w:r w:rsidRPr="00A76D9F">
        <w:rPr>
          <w:color w:val="000000" w:themeColor="text1"/>
        </w:rPr>
        <w:t xml:space="preserve">. </w:t>
      </w:r>
      <w:r w:rsidR="008006F0" w:rsidRPr="00A76D9F">
        <w:rPr>
          <w:color w:val="000000" w:themeColor="text1"/>
        </w:rPr>
        <w:t>T</w:t>
      </w:r>
      <w:r w:rsidRPr="00A76D9F">
        <w:rPr>
          <w:color w:val="000000" w:themeColor="text1"/>
        </w:rPr>
        <w:t>aking the 3-layer insufficient powder specimen #3 as an example to illustrate the operation process</w:t>
      </w:r>
      <w:r w:rsidR="008006F0" w:rsidRPr="00A76D9F">
        <w:rPr>
          <w:color w:val="000000" w:themeColor="text1"/>
        </w:rPr>
        <w:t>, as shown in Fig. 2(e),</w:t>
      </w:r>
      <w:r w:rsidRPr="00A76D9F">
        <w:rPr>
          <w:color w:val="000000" w:themeColor="text1"/>
        </w:rPr>
        <w:t xml:space="preserve"> </w:t>
      </w:r>
      <w:r w:rsidR="008006F0" w:rsidRPr="00A76D9F">
        <w:rPr>
          <w:color w:val="000000" w:themeColor="text1"/>
        </w:rPr>
        <w:t>a</w:t>
      </w:r>
      <w:r w:rsidRPr="00A76D9F">
        <w:rPr>
          <w:color w:val="000000" w:themeColor="text1"/>
        </w:rPr>
        <w:t xml:space="preserve">fter laser scanning of the nth layer, the powder supply rate </w:t>
      </w:r>
      <w:r w:rsidR="00E24E35" w:rsidRPr="00A76D9F">
        <w:rPr>
          <w:color w:val="000000" w:themeColor="text1"/>
        </w:rPr>
        <w:t>was</w:t>
      </w:r>
      <w:r w:rsidRPr="00A76D9F">
        <w:rPr>
          <w:color w:val="000000" w:themeColor="text1"/>
        </w:rPr>
        <w:t xml:space="preserve"> adjusted to 0%, and no powder </w:t>
      </w:r>
      <w:r w:rsidR="00E24E35" w:rsidRPr="00A76D9F">
        <w:rPr>
          <w:color w:val="000000" w:themeColor="text1"/>
        </w:rPr>
        <w:t>was</w:t>
      </w:r>
      <w:r w:rsidRPr="00A76D9F">
        <w:rPr>
          <w:color w:val="000000" w:themeColor="text1"/>
        </w:rPr>
        <w:t xml:space="preserve"> supplied to layers n</w:t>
      </w:r>
      <w:r w:rsidR="00E24E35" w:rsidRPr="00A76D9F">
        <w:rPr>
          <w:color w:val="000000" w:themeColor="text1"/>
        </w:rPr>
        <w:t xml:space="preserve"> </w:t>
      </w:r>
      <w:r w:rsidRPr="00A76D9F">
        <w:rPr>
          <w:color w:val="000000" w:themeColor="text1"/>
        </w:rPr>
        <w:t>+</w:t>
      </w:r>
      <w:r w:rsidR="00E24E35" w:rsidRPr="00A76D9F">
        <w:rPr>
          <w:color w:val="000000" w:themeColor="text1"/>
        </w:rPr>
        <w:t xml:space="preserve"> </w:t>
      </w:r>
      <w:r w:rsidRPr="00A76D9F">
        <w:rPr>
          <w:color w:val="000000" w:themeColor="text1"/>
        </w:rPr>
        <w:t>1 to n</w:t>
      </w:r>
      <w:r w:rsidR="00E24E35" w:rsidRPr="00A76D9F">
        <w:rPr>
          <w:color w:val="000000" w:themeColor="text1"/>
        </w:rPr>
        <w:t xml:space="preserve"> </w:t>
      </w:r>
      <w:r w:rsidRPr="00A76D9F">
        <w:rPr>
          <w:color w:val="000000" w:themeColor="text1"/>
        </w:rPr>
        <w:t>+</w:t>
      </w:r>
      <w:r w:rsidR="00E24E35" w:rsidRPr="00A76D9F">
        <w:rPr>
          <w:color w:val="000000" w:themeColor="text1"/>
        </w:rPr>
        <w:t xml:space="preserve"> </w:t>
      </w:r>
      <w:r w:rsidRPr="00A76D9F">
        <w:rPr>
          <w:color w:val="000000" w:themeColor="text1"/>
        </w:rPr>
        <w:t>3, simulating the condition of insufficient powder for three layers. As a result, remelting of layer n occur</w:t>
      </w:r>
      <w:r w:rsidR="00E24E35" w:rsidRPr="00A76D9F">
        <w:rPr>
          <w:color w:val="000000" w:themeColor="text1"/>
        </w:rPr>
        <w:t>red</w:t>
      </w:r>
      <w:r w:rsidRPr="00A76D9F">
        <w:rPr>
          <w:color w:val="000000" w:themeColor="text1"/>
        </w:rPr>
        <w:t xml:space="preserve"> when layers n</w:t>
      </w:r>
      <w:r w:rsidR="00E24E35" w:rsidRPr="00A76D9F">
        <w:rPr>
          <w:color w:val="000000" w:themeColor="text1"/>
        </w:rPr>
        <w:t xml:space="preserve"> </w:t>
      </w:r>
      <w:r w:rsidRPr="00A76D9F">
        <w:rPr>
          <w:color w:val="000000" w:themeColor="text1"/>
        </w:rPr>
        <w:t>+</w:t>
      </w:r>
      <w:r w:rsidR="00E24E35" w:rsidRPr="00A76D9F">
        <w:rPr>
          <w:color w:val="000000" w:themeColor="text1"/>
        </w:rPr>
        <w:t xml:space="preserve"> </w:t>
      </w:r>
      <w:r w:rsidRPr="00A76D9F">
        <w:rPr>
          <w:color w:val="000000" w:themeColor="text1"/>
        </w:rPr>
        <w:t>1 to n</w:t>
      </w:r>
      <w:r w:rsidR="00E24E35" w:rsidRPr="00A76D9F">
        <w:rPr>
          <w:color w:val="000000" w:themeColor="text1"/>
        </w:rPr>
        <w:t xml:space="preserve"> </w:t>
      </w:r>
      <w:r w:rsidRPr="00A76D9F">
        <w:rPr>
          <w:color w:val="000000" w:themeColor="text1"/>
        </w:rPr>
        <w:t>+</w:t>
      </w:r>
      <w:r w:rsidR="00E24E35" w:rsidRPr="00A76D9F">
        <w:rPr>
          <w:color w:val="000000" w:themeColor="text1"/>
        </w:rPr>
        <w:t xml:space="preserve"> </w:t>
      </w:r>
      <w:r w:rsidRPr="00A76D9F">
        <w:rPr>
          <w:color w:val="000000" w:themeColor="text1"/>
        </w:rPr>
        <w:t xml:space="preserve">3 were scanned. </w:t>
      </w:r>
      <w:r w:rsidR="00E24E35" w:rsidRPr="00A76D9F">
        <w:rPr>
          <w:color w:val="000000" w:themeColor="text1"/>
        </w:rPr>
        <w:t>T</w:t>
      </w:r>
      <w:r w:rsidRPr="00A76D9F">
        <w:rPr>
          <w:color w:val="000000" w:themeColor="text1"/>
        </w:rPr>
        <w:t xml:space="preserve">he powder supply rate </w:t>
      </w:r>
      <w:r w:rsidR="00E24E35" w:rsidRPr="00A76D9F">
        <w:rPr>
          <w:color w:val="000000" w:themeColor="text1"/>
        </w:rPr>
        <w:t>was then</w:t>
      </w:r>
      <w:r w:rsidRPr="00A76D9F">
        <w:rPr>
          <w:color w:val="000000" w:themeColor="text1"/>
        </w:rPr>
        <w:t xml:space="preserve"> adjusted to 200%, and powder spreading </w:t>
      </w:r>
      <w:r w:rsidR="00E24E35" w:rsidRPr="00A76D9F">
        <w:rPr>
          <w:color w:val="000000" w:themeColor="text1"/>
        </w:rPr>
        <w:t>was</w:t>
      </w:r>
      <w:r w:rsidRPr="00A76D9F">
        <w:rPr>
          <w:color w:val="000000" w:themeColor="text1"/>
        </w:rPr>
        <w:t xml:space="preserve"> completed for layer n</w:t>
      </w:r>
      <w:r w:rsidR="00E24E35" w:rsidRPr="00A76D9F">
        <w:rPr>
          <w:color w:val="000000" w:themeColor="text1"/>
        </w:rPr>
        <w:t xml:space="preserve"> </w:t>
      </w:r>
      <w:r w:rsidRPr="00A76D9F">
        <w:rPr>
          <w:color w:val="000000" w:themeColor="text1"/>
        </w:rPr>
        <w:t>+</w:t>
      </w:r>
      <w:r w:rsidR="00E24E35" w:rsidRPr="00A76D9F">
        <w:rPr>
          <w:color w:val="000000" w:themeColor="text1"/>
        </w:rPr>
        <w:t xml:space="preserve"> </w:t>
      </w:r>
      <w:r w:rsidRPr="00A76D9F">
        <w:rPr>
          <w:color w:val="000000" w:themeColor="text1"/>
        </w:rPr>
        <w:t xml:space="preserve">4, with a layer thickness of 120 </w:t>
      </w:r>
      <w:proofErr w:type="spellStart"/>
      <w:r w:rsidRPr="00A76D9F">
        <w:rPr>
          <w:color w:val="000000" w:themeColor="text1"/>
        </w:rPr>
        <w:t>μm</w:t>
      </w:r>
      <w:proofErr w:type="spellEnd"/>
      <w:r w:rsidRPr="00A76D9F">
        <w:rPr>
          <w:color w:val="000000" w:themeColor="text1"/>
        </w:rPr>
        <w:t>. The laser beam then scan</w:t>
      </w:r>
      <w:r w:rsidR="00E24E35" w:rsidRPr="00A76D9F">
        <w:rPr>
          <w:color w:val="000000" w:themeColor="text1"/>
        </w:rPr>
        <w:t>ned</w:t>
      </w:r>
      <w:r w:rsidRPr="00A76D9F">
        <w:rPr>
          <w:color w:val="000000" w:themeColor="text1"/>
        </w:rPr>
        <w:t xml:space="preserve"> the powder bed, and normal printing continue</w:t>
      </w:r>
      <w:r w:rsidR="00E24E35" w:rsidRPr="00A76D9F">
        <w:rPr>
          <w:color w:val="000000" w:themeColor="text1"/>
        </w:rPr>
        <w:t>d</w:t>
      </w:r>
      <w:r w:rsidRPr="00A76D9F">
        <w:rPr>
          <w:color w:val="000000" w:themeColor="text1"/>
        </w:rPr>
        <w:t xml:space="preserve"> until the end.</w:t>
      </w:r>
    </w:p>
    <w:p w14:paraId="7718B276" w14:textId="62A260F8" w:rsidR="00DC377E" w:rsidRPr="00A76D9F" w:rsidRDefault="00DC377E" w:rsidP="00AD603A">
      <w:pPr>
        <w:pStyle w:val="Captionstyle"/>
        <w:rPr>
          <w:bCs w:val="0"/>
          <w:color w:val="000000" w:themeColor="text1"/>
        </w:rPr>
      </w:pPr>
      <w:r w:rsidRPr="00A76D9F">
        <w:rPr>
          <w:b/>
          <w:color w:val="000000" w:themeColor="text1"/>
        </w:rPr>
        <w:t xml:space="preserve">Table 2 </w:t>
      </w:r>
      <w:r w:rsidRPr="00A76D9F">
        <w:rPr>
          <w:bCs w:val="0"/>
          <w:color w:val="000000" w:themeColor="text1"/>
        </w:rPr>
        <w:t>LPBF process parameters used in specimen</w:t>
      </w:r>
      <w:r w:rsidR="00E24E35" w:rsidRPr="00A76D9F">
        <w:rPr>
          <w:bCs w:val="0"/>
          <w:color w:val="000000" w:themeColor="text1"/>
        </w:rPr>
        <w:t xml:space="preserve"> fabrication.</w:t>
      </w:r>
    </w:p>
    <w:tbl>
      <w:tblPr>
        <w:tblStyle w:val="3"/>
        <w:tblW w:w="0" w:type="auto"/>
        <w:jc w:val="center"/>
        <w:tblLook w:val="04A0" w:firstRow="1" w:lastRow="0" w:firstColumn="1" w:lastColumn="0" w:noHBand="0" w:noVBand="1"/>
      </w:tblPr>
      <w:tblGrid>
        <w:gridCol w:w="3402"/>
        <w:gridCol w:w="2744"/>
      </w:tblGrid>
      <w:tr w:rsidR="00A76D9F" w:rsidRPr="00A76D9F" w14:paraId="26A121E7" w14:textId="77777777" w:rsidTr="00A46566">
        <w:trPr>
          <w:cnfStyle w:val="100000000000" w:firstRow="1" w:lastRow="0" w:firstColumn="0" w:lastColumn="0" w:oddVBand="0" w:evenVBand="0" w:oddHBand="0" w:evenHBand="0" w:firstRowFirstColumn="0" w:firstRowLastColumn="0" w:lastRowFirstColumn="0" w:lastRowLastColumn="0"/>
          <w:trHeight w:val="20"/>
          <w:jc w:val="center"/>
        </w:trPr>
        <w:tc>
          <w:tcPr>
            <w:tcW w:w="3402" w:type="dxa"/>
            <w:vAlign w:val="center"/>
          </w:tcPr>
          <w:p w14:paraId="098362BD" w14:textId="77777777" w:rsidR="00DC377E" w:rsidRPr="00A76D9F" w:rsidRDefault="00DC377E" w:rsidP="00177C4C">
            <w:pPr>
              <w:pStyle w:val="a1"/>
              <w:rPr>
                <w:rFonts w:ascii="Arial" w:hAnsi="Arial" w:cs="Arial"/>
                <w:bCs/>
                <w:color w:val="000000" w:themeColor="text1"/>
                <w:szCs w:val="21"/>
              </w:rPr>
            </w:pPr>
            <w:bookmarkStart w:id="4" w:name="_Hlk195542504"/>
            <w:r w:rsidRPr="00A76D9F">
              <w:rPr>
                <w:rFonts w:ascii="Arial" w:hAnsi="Arial" w:cs="Arial"/>
                <w:bCs/>
                <w:color w:val="000000" w:themeColor="text1"/>
                <w:szCs w:val="21"/>
              </w:rPr>
              <w:t>Parameter</w:t>
            </w:r>
          </w:p>
        </w:tc>
        <w:tc>
          <w:tcPr>
            <w:tcW w:w="2744" w:type="dxa"/>
            <w:vAlign w:val="center"/>
          </w:tcPr>
          <w:p w14:paraId="106FA888" w14:textId="652F0EA3" w:rsidR="00DC377E" w:rsidRPr="00A76D9F" w:rsidRDefault="00DC377E" w:rsidP="00177C4C">
            <w:pPr>
              <w:pStyle w:val="a1"/>
              <w:rPr>
                <w:rFonts w:ascii="Arial" w:hAnsi="Arial" w:cs="Arial"/>
                <w:bCs/>
                <w:color w:val="000000" w:themeColor="text1"/>
                <w:szCs w:val="21"/>
              </w:rPr>
            </w:pPr>
            <w:r w:rsidRPr="00A76D9F">
              <w:rPr>
                <w:rFonts w:ascii="Arial" w:hAnsi="Arial" w:cs="Arial"/>
                <w:bCs/>
                <w:color w:val="000000" w:themeColor="text1"/>
                <w:szCs w:val="21"/>
              </w:rPr>
              <w:t>Value</w:t>
            </w:r>
          </w:p>
        </w:tc>
      </w:tr>
      <w:tr w:rsidR="00A76D9F" w:rsidRPr="00A76D9F" w14:paraId="3922599A" w14:textId="77777777" w:rsidTr="00A46566">
        <w:trPr>
          <w:trHeight w:val="20"/>
          <w:jc w:val="center"/>
        </w:trPr>
        <w:tc>
          <w:tcPr>
            <w:tcW w:w="3402" w:type="dxa"/>
            <w:vAlign w:val="center"/>
          </w:tcPr>
          <w:p w14:paraId="0E9E731D"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Power</w:t>
            </w:r>
          </w:p>
        </w:tc>
        <w:tc>
          <w:tcPr>
            <w:tcW w:w="2744" w:type="dxa"/>
            <w:vAlign w:val="center"/>
          </w:tcPr>
          <w:p w14:paraId="6FB2CAFE"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150 W</w:t>
            </w:r>
          </w:p>
        </w:tc>
      </w:tr>
      <w:tr w:rsidR="00A76D9F" w:rsidRPr="00A76D9F" w14:paraId="17252EB5" w14:textId="77777777" w:rsidTr="00A46566">
        <w:trPr>
          <w:trHeight w:val="20"/>
          <w:jc w:val="center"/>
        </w:trPr>
        <w:tc>
          <w:tcPr>
            <w:tcW w:w="3402" w:type="dxa"/>
            <w:vAlign w:val="center"/>
          </w:tcPr>
          <w:p w14:paraId="75D42F00"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Scanning speed</w:t>
            </w:r>
          </w:p>
        </w:tc>
        <w:tc>
          <w:tcPr>
            <w:tcW w:w="2744" w:type="dxa"/>
            <w:vAlign w:val="center"/>
          </w:tcPr>
          <w:p w14:paraId="681C0CD5"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1000 mm/s</w:t>
            </w:r>
          </w:p>
        </w:tc>
      </w:tr>
      <w:tr w:rsidR="00A76D9F" w:rsidRPr="00A76D9F" w14:paraId="1EAB0632" w14:textId="77777777" w:rsidTr="00A46566">
        <w:trPr>
          <w:trHeight w:val="20"/>
          <w:jc w:val="center"/>
        </w:trPr>
        <w:tc>
          <w:tcPr>
            <w:tcW w:w="3402" w:type="dxa"/>
            <w:vAlign w:val="center"/>
          </w:tcPr>
          <w:p w14:paraId="087D9BBE"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Hatch spacing</w:t>
            </w:r>
          </w:p>
        </w:tc>
        <w:tc>
          <w:tcPr>
            <w:tcW w:w="2744" w:type="dxa"/>
            <w:vAlign w:val="center"/>
          </w:tcPr>
          <w:p w14:paraId="55CC6E29"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80</w:t>
            </w:r>
            <w:bookmarkStart w:id="5" w:name="OLE_LINK3"/>
            <w:r w:rsidRPr="00A76D9F">
              <w:rPr>
                <w:rFonts w:ascii="Arial" w:hAnsi="Arial" w:cs="Arial"/>
                <w:bCs/>
                <w:color w:val="000000" w:themeColor="text1"/>
                <w:szCs w:val="21"/>
              </w:rPr>
              <w:t xml:space="preserve"> </w:t>
            </w:r>
            <w:proofErr w:type="spellStart"/>
            <w:r w:rsidRPr="00A76D9F">
              <w:rPr>
                <w:rFonts w:ascii="Arial" w:hAnsi="Arial" w:cs="Arial"/>
                <w:bCs/>
                <w:color w:val="000000" w:themeColor="text1"/>
                <w:szCs w:val="21"/>
              </w:rPr>
              <w:t>μm</w:t>
            </w:r>
            <w:bookmarkEnd w:id="5"/>
            <w:proofErr w:type="spellEnd"/>
          </w:p>
        </w:tc>
      </w:tr>
      <w:tr w:rsidR="00A76D9F" w:rsidRPr="00A76D9F" w14:paraId="061FE285" w14:textId="77777777" w:rsidTr="00A46566">
        <w:trPr>
          <w:trHeight w:val="20"/>
          <w:jc w:val="center"/>
        </w:trPr>
        <w:tc>
          <w:tcPr>
            <w:tcW w:w="3402" w:type="dxa"/>
            <w:vAlign w:val="center"/>
          </w:tcPr>
          <w:p w14:paraId="221963D7"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Layer thickness</w:t>
            </w:r>
          </w:p>
        </w:tc>
        <w:tc>
          <w:tcPr>
            <w:tcW w:w="2744" w:type="dxa"/>
            <w:vAlign w:val="center"/>
          </w:tcPr>
          <w:p w14:paraId="4317E102"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 xml:space="preserve">30 </w:t>
            </w:r>
            <w:proofErr w:type="spellStart"/>
            <w:r w:rsidRPr="00A76D9F">
              <w:rPr>
                <w:rFonts w:ascii="Arial" w:hAnsi="Arial" w:cs="Arial"/>
                <w:bCs/>
                <w:color w:val="000000" w:themeColor="text1"/>
                <w:szCs w:val="21"/>
              </w:rPr>
              <w:t>μm</w:t>
            </w:r>
            <w:proofErr w:type="spellEnd"/>
          </w:p>
        </w:tc>
      </w:tr>
      <w:tr w:rsidR="00A76D9F" w:rsidRPr="00A76D9F" w14:paraId="0CEC9299" w14:textId="77777777" w:rsidTr="00A46566">
        <w:trPr>
          <w:trHeight w:val="20"/>
          <w:jc w:val="center"/>
        </w:trPr>
        <w:tc>
          <w:tcPr>
            <w:tcW w:w="3402" w:type="dxa"/>
            <w:vAlign w:val="center"/>
          </w:tcPr>
          <w:p w14:paraId="1041C529"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Volume energy density</w:t>
            </w:r>
          </w:p>
        </w:tc>
        <w:tc>
          <w:tcPr>
            <w:tcW w:w="2744" w:type="dxa"/>
            <w:vAlign w:val="center"/>
          </w:tcPr>
          <w:p w14:paraId="46357C41"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62.5 J/mm</w:t>
            </w:r>
            <w:r w:rsidRPr="00A76D9F">
              <w:rPr>
                <w:rFonts w:ascii="Arial" w:hAnsi="Arial" w:cs="Arial"/>
                <w:bCs/>
                <w:color w:val="000000" w:themeColor="text1"/>
                <w:szCs w:val="21"/>
                <w:vertAlign w:val="superscript"/>
              </w:rPr>
              <w:t>3</w:t>
            </w:r>
          </w:p>
        </w:tc>
      </w:tr>
      <w:tr w:rsidR="00A76D9F" w:rsidRPr="00A76D9F" w14:paraId="39088F3E" w14:textId="77777777" w:rsidTr="00A46566">
        <w:trPr>
          <w:trHeight w:val="20"/>
          <w:jc w:val="center"/>
        </w:trPr>
        <w:tc>
          <w:tcPr>
            <w:tcW w:w="3402" w:type="dxa"/>
            <w:vAlign w:val="center"/>
          </w:tcPr>
          <w:p w14:paraId="6AC0A7E9"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Scanning strategy</w:t>
            </w:r>
          </w:p>
        </w:tc>
        <w:tc>
          <w:tcPr>
            <w:tcW w:w="2744" w:type="dxa"/>
            <w:vAlign w:val="center"/>
          </w:tcPr>
          <w:p w14:paraId="7BF6758D" w14:textId="77777777" w:rsidR="00DC377E" w:rsidRPr="00A76D9F" w:rsidRDefault="00DC377E" w:rsidP="00177C4C">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ZigzagT67°</w:t>
            </w:r>
          </w:p>
        </w:tc>
      </w:tr>
    </w:tbl>
    <w:bookmarkEnd w:id="4"/>
    <w:p w14:paraId="4D526B36" w14:textId="4EE04241" w:rsidR="00DC377E" w:rsidRPr="00A76D9F" w:rsidRDefault="00DC377E" w:rsidP="00DC377E">
      <w:pPr>
        <w:pStyle w:val="111"/>
        <w:ind w:firstLine="480"/>
        <w:rPr>
          <w:b/>
          <w:bCs/>
          <w:color w:val="000000" w:themeColor="text1"/>
        </w:rPr>
      </w:pPr>
      <w:r w:rsidRPr="00A76D9F">
        <w:rPr>
          <w:color w:val="000000" w:themeColor="text1"/>
        </w:rPr>
        <w:t>Specimens were cut from the substrate using an electrical discharge wire-cutting machine. The YOZ surface</w:t>
      </w:r>
      <w:r w:rsidR="00E24E35" w:rsidRPr="00A76D9F">
        <w:rPr>
          <w:color w:val="000000" w:themeColor="text1"/>
        </w:rPr>
        <w:t>s</w:t>
      </w:r>
      <w:r w:rsidRPr="00A76D9F">
        <w:rPr>
          <w:color w:val="000000" w:themeColor="text1"/>
        </w:rPr>
        <w:t xml:space="preserve"> of the special</w:t>
      </w:r>
      <w:r w:rsidR="007636A2" w:rsidRPr="00A76D9F">
        <w:rPr>
          <w:color w:val="000000" w:themeColor="text1"/>
        </w:rPr>
        <w:t xml:space="preserve">ly </w:t>
      </w:r>
      <w:r w:rsidRPr="00A76D9F">
        <w:rPr>
          <w:color w:val="000000" w:themeColor="text1"/>
        </w:rPr>
        <w:t>shaped specimen</w:t>
      </w:r>
      <w:r w:rsidR="006F0E4B" w:rsidRPr="00A76D9F">
        <w:rPr>
          <w:color w:val="000000" w:themeColor="text1"/>
        </w:rPr>
        <w:t>s</w:t>
      </w:r>
      <w:r w:rsidRPr="00A76D9F">
        <w:rPr>
          <w:color w:val="000000" w:themeColor="text1"/>
        </w:rPr>
        <w:t xml:space="preserve"> w</w:t>
      </w:r>
      <w:r w:rsidR="006F0E4B" w:rsidRPr="00A76D9F">
        <w:rPr>
          <w:color w:val="000000" w:themeColor="text1"/>
        </w:rPr>
        <w:t>ere</w:t>
      </w:r>
      <w:r w:rsidRPr="00A76D9F">
        <w:rPr>
          <w:color w:val="000000" w:themeColor="text1"/>
        </w:rPr>
        <w:t xml:space="preserve"> ground and polished, and an optical microscope (OM) was used to analyze the effect of insufficient powder layers on the microstructure. Tensile tests were conducted at room temperature (25°C) using an E44.304 (MTS, China) electronic universal testing machine, with a strain rate of 1 mm/min. The original gauge length of the tensile specimens was 28 mm, and the loading direction was parallel to the specimens’ build direction</w:t>
      </w:r>
      <w:r w:rsidR="007636A2" w:rsidRPr="00A76D9F">
        <w:rPr>
          <w:color w:val="000000" w:themeColor="text1"/>
        </w:rPr>
        <w:t>s</w:t>
      </w:r>
      <w:r w:rsidRPr="00A76D9F">
        <w:rPr>
          <w:color w:val="000000" w:themeColor="text1"/>
        </w:rPr>
        <w:t>. The tensile properties</w:t>
      </w:r>
      <w:r w:rsidR="007636A2" w:rsidRPr="00A76D9F">
        <w:rPr>
          <w:color w:val="000000" w:themeColor="text1"/>
        </w:rPr>
        <w:t>,</w:t>
      </w:r>
      <w:r w:rsidRPr="00A76D9F">
        <w:rPr>
          <w:color w:val="000000" w:themeColor="text1"/>
        </w:rPr>
        <w:t xml:space="preserve"> including yield strength (YS), ultimate tensile strength (UTS), and elongation (EL)</w:t>
      </w:r>
      <w:r w:rsidR="007636A2" w:rsidRPr="00A76D9F">
        <w:rPr>
          <w:color w:val="000000" w:themeColor="text1"/>
        </w:rPr>
        <w:t>,</w:t>
      </w:r>
      <w:r w:rsidRPr="00A76D9F">
        <w:rPr>
          <w:color w:val="000000" w:themeColor="text1"/>
        </w:rPr>
        <w:t xml:space="preserve"> were obtained from analyzing the stress-strain curves. </w:t>
      </w:r>
      <w:r w:rsidR="007636A2" w:rsidRPr="00A76D9F">
        <w:rPr>
          <w:color w:val="000000" w:themeColor="text1"/>
        </w:rPr>
        <w:t>A</w:t>
      </w:r>
      <w:r w:rsidRPr="00A76D9F">
        <w:rPr>
          <w:color w:val="000000" w:themeColor="text1"/>
        </w:rPr>
        <w:t xml:space="preserve">t least </w:t>
      </w:r>
      <w:r w:rsidR="007636A2" w:rsidRPr="00A76D9F">
        <w:rPr>
          <w:color w:val="000000" w:themeColor="text1"/>
        </w:rPr>
        <w:t xml:space="preserve">three specimens </w:t>
      </w:r>
      <w:r w:rsidRPr="00A76D9F">
        <w:rPr>
          <w:color w:val="000000" w:themeColor="text1"/>
        </w:rPr>
        <w:t>were tested to obtain the tensile properties and to minimize error</w:t>
      </w:r>
      <w:r w:rsidR="007636A2" w:rsidRPr="00A76D9F">
        <w:rPr>
          <w:color w:val="000000" w:themeColor="text1"/>
        </w:rPr>
        <w:t>s</w:t>
      </w:r>
      <w:r w:rsidRPr="00A76D9F">
        <w:rPr>
          <w:color w:val="000000" w:themeColor="text1"/>
        </w:rPr>
        <w:t xml:space="preserve">. </w:t>
      </w:r>
      <w:r w:rsidR="007636A2" w:rsidRPr="00A76D9F">
        <w:rPr>
          <w:color w:val="000000" w:themeColor="text1"/>
        </w:rPr>
        <w:t>The f</w:t>
      </w:r>
      <w:r w:rsidRPr="00A76D9F">
        <w:rPr>
          <w:color w:val="000000" w:themeColor="text1"/>
        </w:rPr>
        <w:t>racture morphology of the tensile specimens was examined using an SEM.</w:t>
      </w:r>
    </w:p>
    <w:p w14:paraId="773B21B9" w14:textId="5C0B0E55" w:rsidR="000F0075" w:rsidRPr="00A76D9F" w:rsidRDefault="00844DC7" w:rsidP="00AB20C3">
      <w:pPr>
        <w:pStyle w:val="a"/>
        <w:spacing w:beforeLines="0" w:before="0" w:afterLines="0" w:after="0"/>
        <w:rPr>
          <w:b w:val="0"/>
          <w:bCs w:val="0"/>
          <w:color w:val="000000" w:themeColor="text1"/>
        </w:rPr>
      </w:pPr>
      <w:r w:rsidRPr="00A76D9F">
        <w:rPr>
          <w:b w:val="0"/>
          <w:bCs w:val="0"/>
          <w:noProof/>
          <w:color w:val="000000" w:themeColor="text1"/>
        </w:rPr>
        <w:lastRenderedPageBreak/>
        <w:drawing>
          <wp:inline distT="0" distB="0" distL="0" distR="0" wp14:anchorId="465358E4" wp14:editId="594469D5">
            <wp:extent cx="5274310" cy="55937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593715"/>
                    </a:xfrm>
                    <a:prstGeom prst="rect">
                      <a:avLst/>
                    </a:prstGeom>
                  </pic:spPr>
                </pic:pic>
              </a:graphicData>
            </a:graphic>
          </wp:inline>
        </w:drawing>
      </w:r>
    </w:p>
    <w:p w14:paraId="3BCA0BB9" w14:textId="241C71D1" w:rsidR="000F0075" w:rsidRPr="00A76D9F" w:rsidRDefault="000F0075" w:rsidP="000D1F6D">
      <w:pPr>
        <w:pStyle w:val="Captionstyle"/>
        <w:rPr>
          <w:bCs w:val="0"/>
          <w:color w:val="000000" w:themeColor="text1"/>
        </w:rPr>
      </w:pPr>
      <w:r w:rsidRPr="00A76D9F">
        <w:rPr>
          <w:b/>
          <w:color w:val="000000" w:themeColor="text1"/>
        </w:rPr>
        <w:t>Fig. 2.</w:t>
      </w:r>
      <w:r w:rsidRPr="00A76D9F">
        <w:rPr>
          <w:bCs w:val="0"/>
          <w:color w:val="000000" w:themeColor="text1"/>
        </w:rPr>
        <w:t xml:space="preserve"> </w:t>
      </w:r>
      <w:r w:rsidR="0008438D" w:rsidRPr="00A76D9F">
        <w:rPr>
          <w:bCs w:val="0"/>
          <w:color w:val="000000" w:themeColor="text1"/>
        </w:rPr>
        <w:t xml:space="preserve">Schematic of </w:t>
      </w:r>
      <w:r w:rsidRPr="00A76D9F">
        <w:rPr>
          <w:bCs w:val="0"/>
          <w:color w:val="000000" w:themeColor="text1"/>
        </w:rPr>
        <w:t>(a) SEM image of 316L powder</w:t>
      </w:r>
      <w:r w:rsidR="00BD6905" w:rsidRPr="00A76D9F">
        <w:rPr>
          <w:bCs w:val="0"/>
          <w:color w:val="000000" w:themeColor="text1"/>
        </w:rPr>
        <w:t>;</w:t>
      </w:r>
      <w:r w:rsidRPr="00A76D9F">
        <w:rPr>
          <w:bCs w:val="0"/>
          <w:color w:val="000000" w:themeColor="text1"/>
        </w:rPr>
        <w:t xml:space="preserve"> (b) </w:t>
      </w:r>
      <w:r w:rsidR="001237B7" w:rsidRPr="00A76D9F">
        <w:rPr>
          <w:bCs w:val="0"/>
          <w:color w:val="000000" w:themeColor="text1"/>
        </w:rPr>
        <w:t>p</w:t>
      </w:r>
      <w:r w:rsidRPr="00A76D9F">
        <w:rPr>
          <w:bCs w:val="0"/>
          <w:color w:val="000000" w:themeColor="text1"/>
        </w:rPr>
        <w:t>owder particle size distribution chart</w:t>
      </w:r>
      <w:r w:rsidR="00BD6905" w:rsidRPr="00A76D9F">
        <w:rPr>
          <w:bCs w:val="0"/>
          <w:color w:val="000000" w:themeColor="text1"/>
        </w:rPr>
        <w:t>;</w:t>
      </w:r>
      <w:r w:rsidRPr="00A76D9F">
        <w:rPr>
          <w:bCs w:val="0"/>
          <w:color w:val="000000" w:themeColor="text1"/>
        </w:rPr>
        <w:t xml:space="preserve"> (c) tensile specimen</w:t>
      </w:r>
      <w:r w:rsidR="008E17F1" w:rsidRPr="00A76D9F">
        <w:rPr>
          <w:bCs w:val="0"/>
          <w:color w:val="000000" w:themeColor="text1"/>
        </w:rPr>
        <w:t>s</w:t>
      </w:r>
      <w:r w:rsidRPr="00A76D9F">
        <w:rPr>
          <w:bCs w:val="0"/>
          <w:color w:val="000000" w:themeColor="text1"/>
        </w:rPr>
        <w:t xml:space="preserve"> and special</w:t>
      </w:r>
      <w:r w:rsidR="007636A2" w:rsidRPr="00A76D9F">
        <w:rPr>
          <w:bCs w:val="0"/>
          <w:color w:val="000000" w:themeColor="text1"/>
        </w:rPr>
        <w:t xml:space="preserve">ly </w:t>
      </w:r>
      <w:r w:rsidRPr="00A76D9F">
        <w:rPr>
          <w:bCs w:val="0"/>
          <w:color w:val="000000" w:themeColor="text1"/>
        </w:rPr>
        <w:t>shaped specimen</w:t>
      </w:r>
      <w:r w:rsidR="008E17F1" w:rsidRPr="00A76D9F">
        <w:rPr>
          <w:bCs w:val="0"/>
          <w:color w:val="000000" w:themeColor="text1"/>
        </w:rPr>
        <w:t>s</w:t>
      </w:r>
      <w:r w:rsidR="00BD6905" w:rsidRPr="00A76D9F">
        <w:rPr>
          <w:bCs w:val="0"/>
          <w:color w:val="000000" w:themeColor="text1"/>
        </w:rPr>
        <w:t>;</w:t>
      </w:r>
      <w:r w:rsidRPr="00A76D9F">
        <w:rPr>
          <w:bCs w:val="0"/>
          <w:color w:val="000000" w:themeColor="text1"/>
        </w:rPr>
        <w:t xml:space="preserve"> (d) LPBF process parameters</w:t>
      </w:r>
      <w:r w:rsidR="00BD6905" w:rsidRPr="00A76D9F">
        <w:rPr>
          <w:bCs w:val="0"/>
          <w:color w:val="000000" w:themeColor="text1"/>
        </w:rPr>
        <w:t>;</w:t>
      </w:r>
      <w:r w:rsidRPr="00A76D9F">
        <w:rPr>
          <w:bCs w:val="0"/>
          <w:color w:val="000000" w:themeColor="text1"/>
        </w:rPr>
        <w:t xml:space="preserve"> (e) </w:t>
      </w:r>
      <w:r w:rsidR="007636A2" w:rsidRPr="00A76D9F">
        <w:rPr>
          <w:bCs w:val="0"/>
          <w:color w:val="000000" w:themeColor="text1"/>
        </w:rPr>
        <w:t xml:space="preserve">forming process illustration of </w:t>
      </w:r>
      <w:r w:rsidRPr="00A76D9F">
        <w:rPr>
          <w:bCs w:val="0"/>
          <w:color w:val="000000" w:themeColor="text1"/>
        </w:rPr>
        <w:t xml:space="preserve">insufficient powder </w:t>
      </w:r>
      <w:r w:rsidR="005F3B60" w:rsidRPr="00A76D9F">
        <w:rPr>
          <w:bCs w:val="0"/>
          <w:color w:val="000000" w:themeColor="text1"/>
        </w:rPr>
        <w:t xml:space="preserve">supply </w:t>
      </w:r>
      <w:r w:rsidRPr="00A76D9F">
        <w:rPr>
          <w:bCs w:val="0"/>
          <w:color w:val="000000" w:themeColor="text1"/>
        </w:rPr>
        <w:t>for specimen #3 with three layers.</w:t>
      </w:r>
    </w:p>
    <w:p w14:paraId="704C8ABD" w14:textId="0AB17ACF" w:rsidR="00856B1F" w:rsidRPr="00A76D9F" w:rsidRDefault="00856B1F" w:rsidP="00BD6905">
      <w:pPr>
        <w:pStyle w:val="Heading2"/>
        <w:spacing w:before="120" w:after="120" w:line="240" w:lineRule="auto"/>
        <w:rPr>
          <w:rFonts w:cs="Arial"/>
          <w:color w:val="000000" w:themeColor="text1"/>
          <w:lang w:val="en-GB"/>
        </w:rPr>
      </w:pPr>
      <w:r w:rsidRPr="00A76D9F">
        <w:rPr>
          <w:rFonts w:cs="Arial" w:hint="eastAsia"/>
          <w:color w:val="000000" w:themeColor="text1"/>
          <w:lang w:val="en-GB"/>
        </w:rPr>
        <w:t>2</w:t>
      </w:r>
      <w:r w:rsidRPr="00A76D9F">
        <w:rPr>
          <w:rFonts w:cs="Arial"/>
          <w:color w:val="000000" w:themeColor="text1"/>
          <w:lang w:val="en-GB"/>
        </w:rPr>
        <w:t>.3</w:t>
      </w:r>
      <w:r w:rsidR="007636A2" w:rsidRPr="00A76D9F">
        <w:rPr>
          <w:rFonts w:cs="Arial"/>
          <w:color w:val="000000" w:themeColor="text1"/>
          <w:lang w:val="en-GB"/>
        </w:rPr>
        <w:t>.</w:t>
      </w:r>
      <w:r w:rsidR="00CD66C3" w:rsidRPr="00A76D9F">
        <w:rPr>
          <w:rFonts w:cs="Arial" w:hint="eastAsia"/>
          <w:color w:val="000000" w:themeColor="text1"/>
          <w:lang w:val="en-GB"/>
        </w:rPr>
        <w:t xml:space="preserve"> </w:t>
      </w:r>
      <w:bookmarkStart w:id="6" w:name="_Hlk194395023"/>
      <w:r w:rsidRPr="00A76D9F">
        <w:rPr>
          <w:rFonts w:cs="Arial"/>
          <w:color w:val="000000" w:themeColor="text1"/>
          <w:lang w:val="en-GB"/>
        </w:rPr>
        <w:t xml:space="preserve">Dataset </w:t>
      </w:r>
      <w:r w:rsidR="000052C5" w:rsidRPr="00A76D9F">
        <w:rPr>
          <w:rFonts w:cs="Arial"/>
          <w:color w:val="000000" w:themeColor="text1"/>
          <w:lang w:val="en-GB"/>
        </w:rPr>
        <w:t xml:space="preserve">collection and </w:t>
      </w:r>
      <w:r w:rsidRPr="00A76D9F">
        <w:rPr>
          <w:rFonts w:cs="Arial"/>
          <w:color w:val="000000" w:themeColor="text1"/>
          <w:lang w:val="en-GB"/>
        </w:rPr>
        <w:t xml:space="preserve">description </w:t>
      </w:r>
      <w:bookmarkEnd w:id="6"/>
    </w:p>
    <w:p w14:paraId="43735D8F" w14:textId="0A5CB25E" w:rsidR="00856B1F" w:rsidRPr="00A76D9F" w:rsidRDefault="00856B1F" w:rsidP="00900C2D">
      <w:pPr>
        <w:pStyle w:val="111"/>
        <w:ind w:firstLineChars="0" w:firstLine="0"/>
        <w:rPr>
          <w:b/>
          <w:bCs/>
          <w:color w:val="000000" w:themeColor="text1"/>
        </w:rPr>
      </w:pPr>
      <w:r w:rsidRPr="00A76D9F">
        <w:rPr>
          <w:color w:val="000000" w:themeColor="text1"/>
        </w:rPr>
        <w:t xml:space="preserve">The insufficient powder </w:t>
      </w:r>
      <w:r w:rsidR="005B7C29" w:rsidRPr="00A76D9F">
        <w:rPr>
          <w:rFonts w:hint="eastAsia"/>
          <w:color w:val="000000" w:themeColor="text1"/>
        </w:rPr>
        <w:t>spreading</w:t>
      </w:r>
      <w:r w:rsidR="005B7C29" w:rsidRPr="00A76D9F">
        <w:rPr>
          <w:color w:val="000000" w:themeColor="text1"/>
        </w:rPr>
        <w:t xml:space="preserve"> </w:t>
      </w:r>
      <w:r w:rsidRPr="00A76D9F">
        <w:rPr>
          <w:color w:val="000000" w:themeColor="text1"/>
        </w:rPr>
        <w:t xml:space="preserve">dataset </w:t>
      </w:r>
      <w:r w:rsidR="007636A2" w:rsidRPr="00A76D9F">
        <w:rPr>
          <w:color w:val="000000" w:themeColor="text1"/>
        </w:rPr>
        <w:t>was</w:t>
      </w:r>
      <w:r w:rsidRPr="00A76D9F">
        <w:rPr>
          <w:color w:val="000000" w:themeColor="text1"/>
        </w:rPr>
        <w:t xml:space="preserve"> divided into six categories</w:t>
      </w:r>
      <w:r w:rsidR="007636A2" w:rsidRPr="00A76D9F">
        <w:rPr>
          <w:color w:val="000000" w:themeColor="text1"/>
        </w:rPr>
        <w:t xml:space="preserve"> for</w:t>
      </w:r>
      <w:r w:rsidR="00CD66C3" w:rsidRPr="00A76D9F">
        <w:rPr>
          <w:color w:val="000000" w:themeColor="text1"/>
        </w:rPr>
        <w:t xml:space="preserve"> insufficient powder of 1</w:t>
      </w:r>
      <w:r w:rsidR="007636A2" w:rsidRPr="00A76D9F">
        <w:rPr>
          <w:color w:val="000000" w:themeColor="text1"/>
        </w:rPr>
        <w:t>–</w:t>
      </w:r>
      <w:r w:rsidR="00CD66C3" w:rsidRPr="00A76D9F">
        <w:rPr>
          <w:color w:val="000000" w:themeColor="text1"/>
        </w:rPr>
        <w:t>6 layers, labeled #1</w:t>
      </w:r>
      <w:r w:rsidR="007636A2" w:rsidRPr="00A76D9F">
        <w:rPr>
          <w:color w:val="000000" w:themeColor="text1"/>
        </w:rPr>
        <w:t>–</w:t>
      </w:r>
      <w:r w:rsidR="00CD66C3" w:rsidRPr="00A76D9F">
        <w:rPr>
          <w:color w:val="000000" w:themeColor="text1"/>
        </w:rPr>
        <w:t>6</w:t>
      </w:r>
      <w:r w:rsidRPr="00A76D9F">
        <w:rPr>
          <w:color w:val="000000" w:themeColor="text1"/>
        </w:rPr>
        <w:t xml:space="preserve">. During the printing process, different </w:t>
      </w:r>
      <w:r w:rsidRPr="00A76D9F">
        <w:rPr>
          <w:rFonts w:hint="eastAsia"/>
          <w:color w:val="000000" w:themeColor="text1"/>
        </w:rPr>
        <w:t>insufficient</w:t>
      </w:r>
      <w:r w:rsidRPr="00A76D9F">
        <w:rPr>
          <w:color w:val="000000" w:themeColor="text1"/>
        </w:rPr>
        <w:t xml:space="preserve"> powder layer</w:t>
      </w:r>
      <w:r w:rsidR="00CA719F" w:rsidRPr="00A76D9F">
        <w:rPr>
          <w:color w:val="000000" w:themeColor="text1"/>
        </w:rPr>
        <w:t xml:space="preserve"> images </w:t>
      </w:r>
      <w:r w:rsidRPr="00A76D9F">
        <w:rPr>
          <w:color w:val="000000" w:themeColor="text1"/>
        </w:rPr>
        <w:t>were captured by adjusting the powder supply</w:t>
      </w:r>
      <w:r w:rsidR="00CA719F" w:rsidRPr="00A76D9F">
        <w:rPr>
          <w:color w:val="000000" w:themeColor="text1"/>
        </w:rPr>
        <w:t xml:space="preserve"> rate</w:t>
      </w:r>
      <w:r w:rsidR="007636A2" w:rsidRPr="00A76D9F">
        <w:rPr>
          <w:color w:val="000000" w:themeColor="text1"/>
        </w:rPr>
        <w:t>s</w:t>
      </w:r>
      <w:r w:rsidRPr="00A76D9F">
        <w:rPr>
          <w:color w:val="000000" w:themeColor="text1"/>
        </w:rPr>
        <w:t xml:space="preserve">. Parts with various geometric shapes were </w:t>
      </w:r>
      <w:r w:rsidR="00CA719F" w:rsidRPr="00A76D9F">
        <w:rPr>
          <w:color w:val="000000" w:themeColor="text1"/>
        </w:rPr>
        <w:t>fabricated</w:t>
      </w:r>
      <w:r w:rsidRPr="00A76D9F">
        <w:rPr>
          <w:color w:val="000000" w:themeColor="text1"/>
        </w:rPr>
        <w:t xml:space="preserve"> to enhance the diversity of the dataset. Unlike the full-layer </w:t>
      </w:r>
      <w:r w:rsidRPr="00A76D9F">
        <w:rPr>
          <w:rFonts w:hint="eastAsia"/>
          <w:color w:val="000000" w:themeColor="text1"/>
        </w:rPr>
        <w:t>insufficient</w:t>
      </w:r>
      <w:r w:rsidRPr="00A76D9F">
        <w:rPr>
          <w:color w:val="000000" w:themeColor="text1"/>
        </w:rPr>
        <w:t xml:space="preserve"> powder in tensile specimens and special</w:t>
      </w:r>
      <w:r w:rsidR="007636A2" w:rsidRPr="00A76D9F">
        <w:rPr>
          <w:color w:val="000000" w:themeColor="text1"/>
        </w:rPr>
        <w:t xml:space="preserve">ly </w:t>
      </w:r>
      <w:r w:rsidRPr="00A76D9F">
        <w:rPr>
          <w:color w:val="000000" w:themeColor="text1"/>
        </w:rPr>
        <w:t xml:space="preserve">shaped </w:t>
      </w:r>
      <w:r w:rsidR="008E17F1" w:rsidRPr="00A76D9F">
        <w:rPr>
          <w:color w:val="000000" w:themeColor="text1"/>
        </w:rPr>
        <w:t>specimens</w:t>
      </w:r>
      <w:r w:rsidR="007636A2" w:rsidRPr="00A76D9F">
        <w:rPr>
          <w:color w:val="000000" w:themeColor="text1"/>
        </w:rPr>
        <w:t>,</w:t>
      </w:r>
      <w:r w:rsidRPr="00A76D9F">
        <w:rPr>
          <w:color w:val="000000" w:themeColor="text1"/>
        </w:rPr>
        <w:t xml:space="preserve"> the dataset collection was </w:t>
      </w:r>
      <w:r w:rsidRPr="00A76D9F">
        <w:rPr>
          <w:color w:val="000000" w:themeColor="text1"/>
        </w:rPr>
        <w:lastRenderedPageBreak/>
        <w:t xml:space="preserve">set up for localized </w:t>
      </w:r>
      <w:r w:rsidRPr="00A76D9F">
        <w:rPr>
          <w:rFonts w:hint="eastAsia"/>
          <w:color w:val="000000" w:themeColor="text1"/>
        </w:rPr>
        <w:t>insufficient</w:t>
      </w:r>
      <w:r w:rsidRPr="00A76D9F">
        <w:rPr>
          <w:color w:val="000000" w:themeColor="text1"/>
        </w:rPr>
        <w:t xml:space="preserve"> powder</w:t>
      </w:r>
      <w:r w:rsidR="0036780E" w:rsidRPr="00A76D9F">
        <w:rPr>
          <w:color w:val="000000" w:themeColor="text1"/>
        </w:rPr>
        <w:t xml:space="preserve"> supply</w:t>
      </w:r>
      <w:r w:rsidR="007636A2" w:rsidRPr="00A76D9F">
        <w:rPr>
          <w:color w:val="000000" w:themeColor="text1"/>
        </w:rPr>
        <w:t xml:space="preserve"> to</w:t>
      </w:r>
      <w:r w:rsidRPr="00A76D9F">
        <w:rPr>
          <w:color w:val="000000" w:themeColor="text1"/>
        </w:rPr>
        <w:t xml:space="preserve"> better reflect actual process fluctuations.</w:t>
      </w:r>
    </w:p>
    <w:p w14:paraId="54F8A31C" w14:textId="337CA5DE" w:rsidR="00856B1F" w:rsidRPr="00A76D9F" w:rsidRDefault="00856B1F" w:rsidP="00BD6905">
      <w:pPr>
        <w:pStyle w:val="111"/>
        <w:ind w:firstLine="480"/>
        <w:rPr>
          <w:color w:val="000000" w:themeColor="text1"/>
        </w:rPr>
      </w:pPr>
      <w:r w:rsidRPr="00A76D9F">
        <w:rPr>
          <w:color w:val="000000" w:themeColor="text1"/>
        </w:rPr>
        <w:t>After capturing images of different categories, regions of interest</w:t>
      </w:r>
      <w:r w:rsidR="00CA719F" w:rsidRPr="00A76D9F">
        <w:rPr>
          <w:color w:val="000000" w:themeColor="text1"/>
        </w:rPr>
        <w:t xml:space="preserve"> (ROI)</w:t>
      </w:r>
      <w:r w:rsidRPr="00A76D9F">
        <w:rPr>
          <w:color w:val="000000" w:themeColor="text1"/>
        </w:rPr>
        <w:t xml:space="preserve"> in the images were selected and cropped into slices. The original dataset contain</w:t>
      </w:r>
      <w:r w:rsidR="00A7713E" w:rsidRPr="00A76D9F">
        <w:rPr>
          <w:color w:val="000000" w:themeColor="text1"/>
        </w:rPr>
        <w:t>ed</w:t>
      </w:r>
      <w:r w:rsidRPr="00A76D9F">
        <w:rPr>
          <w:color w:val="000000" w:themeColor="text1"/>
        </w:rPr>
        <w:t xml:space="preserve"> 769 images. </w:t>
      </w:r>
      <w:r w:rsidR="00A7713E" w:rsidRPr="00A76D9F">
        <w:rPr>
          <w:color w:val="000000" w:themeColor="text1"/>
        </w:rPr>
        <w:t>P</w:t>
      </w:r>
      <w:r w:rsidRPr="00A76D9F">
        <w:rPr>
          <w:color w:val="000000" w:themeColor="text1"/>
        </w:rPr>
        <w:t>ixel percentage of each category</w:t>
      </w:r>
      <w:r w:rsidR="00A7713E" w:rsidRPr="00A76D9F">
        <w:rPr>
          <w:color w:val="000000" w:themeColor="text1"/>
        </w:rPr>
        <w:t xml:space="preserve"> was analyzed</w:t>
      </w:r>
      <w:r w:rsidRPr="00A76D9F">
        <w:rPr>
          <w:color w:val="000000" w:themeColor="text1"/>
        </w:rPr>
        <w:t>,</w:t>
      </w:r>
      <w:r w:rsidR="00A7713E" w:rsidRPr="00A76D9F">
        <w:rPr>
          <w:color w:val="000000" w:themeColor="text1"/>
        </w:rPr>
        <w:t xml:space="preserve"> revealing</w:t>
      </w:r>
      <w:r w:rsidRPr="00A76D9F">
        <w:rPr>
          <w:color w:val="000000" w:themeColor="text1"/>
        </w:rPr>
        <w:t xml:space="preserve"> a class imbalance which </w:t>
      </w:r>
      <w:r w:rsidR="00CA719F" w:rsidRPr="00A76D9F">
        <w:rPr>
          <w:color w:val="000000" w:themeColor="text1"/>
        </w:rPr>
        <w:t>may</w:t>
      </w:r>
      <w:r w:rsidRPr="00A76D9F">
        <w:rPr>
          <w:color w:val="000000" w:themeColor="text1"/>
        </w:rPr>
        <w:t xml:space="preserve"> </w:t>
      </w:r>
      <w:r w:rsidR="00A7713E" w:rsidRPr="00A76D9F">
        <w:rPr>
          <w:color w:val="000000" w:themeColor="text1"/>
        </w:rPr>
        <w:t xml:space="preserve">have </w:t>
      </w:r>
      <w:r w:rsidRPr="00A76D9F">
        <w:rPr>
          <w:color w:val="000000" w:themeColor="text1"/>
        </w:rPr>
        <w:t>led the model to favor the dominant category. To address this issue, data augmentation was used to mitigate the sample class imbalance</w:t>
      </w:r>
      <w:r w:rsidR="000A5111" w:rsidRPr="00A76D9F">
        <w:rPr>
          <w:rFonts w:ascii="SimSun" w:eastAsia="SimSun" w:hAnsi="SimSun" w:cs="SimSun"/>
          <w:color w:val="000000" w:themeColor="text1"/>
        </w:rPr>
        <w:t xml:space="preserve">, </w:t>
      </w:r>
      <w:r w:rsidR="000A5111" w:rsidRPr="00A76D9F">
        <w:rPr>
          <w:rFonts w:eastAsia="SimSun"/>
          <w:color w:val="000000" w:themeColor="text1"/>
        </w:rPr>
        <w:t>as shown in Table 3</w:t>
      </w:r>
      <w:r w:rsidRPr="00A76D9F">
        <w:rPr>
          <w:color w:val="000000" w:themeColor="text1"/>
        </w:rPr>
        <w:t>. In this study, operations such as horizontal flipping, vertical flipping, and random rotation were applied to the original images to increase the proportion of smaller sample categories, as shown in Fig</w:t>
      </w:r>
      <w:r w:rsidR="00AE6A28" w:rsidRPr="00A76D9F">
        <w:rPr>
          <w:color w:val="000000" w:themeColor="text1"/>
        </w:rPr>
        <w:t>.</w:t>
      </w:r>
      <w:r w:rsidRPr="00A76D9F">
        <w:rPr>
          <w:color w:val="000000" w:themeColor="text1"/>
        </w:rPr>
        <w:t xml:space="preserve"> 3(a). The augmented dataset contain</w:t>
      </w:r>
      <w:r w:rsidR="00A7713E" w:rsidRPr="00A76D9F">
        <w:rPr>
          <w:color w:val="000000" w:themeColor="text1"/>
        </w:rPr>
        <w:t>ed</w:t>
      </w:r>
      <w:r w:rsidRPr="00A76D9F">
        <w:rPr>
          <w:color w:val="000000" w:themeColor="text1"/>
        </w:rPr>
        <w:t xml:space="preserve"> 1,853 images. Data augmentation not only expand</w:t>
      </w:r>
      <w:r w:rsidR="00584AC1" w:rsidRPr="00A76D9F">
        <w:rPr>
          <w:color w:val="000000" w:themeColor="text1"/>
        </w:rPr>
        <w:t>ed</w:t>
      </w:r>
      <w:r w:rsidRPr="00A76D9F">
        <w:rPr>
          <w:color w:val="000000" w:themeColor="text1"/>
        </w:rPr>
        <w:t xml:space="preserve"> the number of image samples but also significantly increase</w:t>
      </w:r>
      <w:r w:rsidR="00584AC1" w:rsidRPr="00A76D9F">
        <w:rPr>
          <w:color w:val="000000" w:themeColor="text1"/>
        </w:rPr>
        <w:t>d</w:t>
      </w:r>
      <w:r w:rsidRPr="00A76D9F">
        <w:rPr>
          <w:color w:val="000000" w:themeColor="text1"/>
        </w:rPr>
        <w:t xml:space="preserve"> the diversity of the </w:t>
      </w:r>
      <w:r w:rsidR="00CA719F" w:rsidRPr="00A76D9F">
        <w:rPr>
          <w:color w:val="000000" w:themeColor="text1"/>
        </w:rPr>
        <w:t>dataset</w:t>
      </w:r>
      <w:r w:rsidRPr="00A76D9F">
        <w:rPr>
          <w:color w:val="000000" w:themeColor="text1"/>
        </w:rPr>
        <w:t xml:space="preserve">. This </w:t>
      </w:r>
      <w:r w:rsidR="00584AC1" w:rsidRPr="00A76D9F">
        <w:rPr>
          <w:color w:val="000000" w:themeColor="text1"/>
        </w:rPr>
        <w:t xml:space="preserve">approach </w:t>
      </w:r>
      <w:r w:rsidRPr="00A76D9F">
        <w:rPr>
          <w:color w:val="000000" w:themeColor="text1"/>
        </w:rPr>
        <w:t>allowed the deep learning model to learn more complex and discriminative features that c</w:t>
      </w:r>
      <w:r w:rsidR="00584AC1" w:rsidRPr="00A76D9F">
        <w:rPr>
          <w:color w:val="000000" w:themeColor="text1"/>
        </w:rPr>
        <w:t>ould be</w:t>
      </w:r>
      <w:r w:rsidRPr="00A76D9F">
        <w:rPr>
          <w:color w:val="000000" w:themeColor="text1"/>
        </w:rPr>
        <w:t xml:space="preserve"> generalize</w:t>
      </w:r>
      <w:r w:rsidR="00584AC1" w:rsidRPr="00A76D9F">
        <w:rPr>
          <w:color w:val="000000" w:themeColor="text1"/>
        </w:rPr>
        <w:t>d</w:t>
      </w:r>
      <w:r w:rsidRPr="00A76D9F">
        <w:rPr>
          <w:color w:val="000000" w:themeColor="text1"/>
        </w:rPr>
        <w:t xml:space="preserve"> well to unseen data. </w:t>
      </w:r>
    </w:p>
    <w:p w14:paraId="38DCD169" w14:textId="2138A0F8" w:rsidR="000A5111" w:rsidRPr="00A76D9F" w:rsidRDefault="000A5111" w:rsidP="000A5111">
      <w:pPr>
        <w:pStyle w:val="Captionstyle"/>
        <w:rPr>
          <w:bCs w:val="0"/>
          <w:color w:val="000000" w:themeColor="text1"/>
        </w:rPr>
      </w:pPr>
      <w:r w:rsidRPr="00A76D9F">
        <w:rPr>
          <w:b/>
          <w:color w:val="000000" w:themeColor="text1"/>
        </w:rPr>
        <w:t xml:space="preserve">Table 3 </w:t>
      </w:r>
      <w:r w:rsidRPr="00A76D9F">
        <w:rPr>
          <w:bCs w:val="0"/>
          <w:color w:val="000000" w:themeColor="text1"/>
        </w:rPr>
        <w:t>Pixel distribution of ground truth for each category in the dataset.</w:t>
      </w:r>
    </w:p>
    <w:tbl>
      <w:tblPr>
        <w:tblStyle w:val="3"/>
        <w:tblW w:w="0" w:type="auto"/>
        <w:jc w:val="center"/>
        <w:tblLook w:val="04A0" w:firstRow="1" w:lastRow="0" w:firstColumn="1" w:lastColumn="0" w:noHBand="0" w:noVBand="1"/>
      </w:tblPr>
      <w:tblGrid>
        <w:gridCol w:w="1545"/>
        <w:gridCol w:w="1442"/>
        <w:gridCol w:w="939"/>
        <w:gridCol w:w="876"/>
        <w:gridCol w:w="876"/>
        <w:gridCol w:w="876"/>
        <w:gridCol w:w="876"/>
        <w:gridCol w:w="876"/>
      </w:tblGrid>
      <w:tr w:rsidR="00A76D9F" w:rsidRPr="00A76D9F" w14:paraId="74577688" w14:textId="77777777" w:rsidTr="005729A1">
        <w:trPr>
          <w:cnfStyle w:val="100000000000" w:firstRow="1" w:lastRow="0" w:firstColumn="0" w:lastColumn="0" w:oddVBand="0" w:evenVBand="0" w:oddHBand="0" w:evenHBand="0" w:firstRowFirstColumn="0" w:firstRowLastColumn="0" w:lastRowFirstColumn="0" w:lastRowLastColumn="0"/>
          <w:jc w:val="center"/>
        </w:trPr>
        <w:tc>
          <w:tcPr>
            <w:tcW w:w="1545" w:type="dxa"/>
          </w:tcPr>
          <w:p w14:paraId="7756BF73" w14:textId="77777777" w:rsidR="005729A1" w:rsidRPr="00A76D9F" w:rsidRDefault="005729A1" w:rsidP="00F73707">
            <w:pPr>
              <w:pStyle w:val="a1"/>
              <w:rPr>
                <w:rFonts w:ascii="Arial" w:hAnsi="Arial" w:cs="Arial"/>
                <w:bCs/>
                <w:color w:val="000000" w:themeColor="text1"/>
                <w:szCs w:val="21"/>
              </w:rPr>
            </w:pPr>
            <w:bookmarkStart w:id="7" w:name="_Hlk213154342"/>
          </w:p>
        </w:tc>
        <w:tc>
          <w:tcPr>
            <w:tcW w:w="1442" w:type="dxa"/>
          </w:tcPr>
          <w:p w14:paraId="55FB98E9"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background</w:t>
            </w:r>
          </w:p>
        </w:tc>
        <w:tc>
          <w:tcPr>
            <w:tcW w:w="939" w:type="dxa"/>
          </w:tcPr>
          <w:p w14:paraId="3025FF7B"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#1</w:t>
            </w:r>
          </w:p>
        </w:tc>
        <w:tc>
          <w:tcPr>
            <w:tcW w:w="876" w:type="dxa"/>
          </w:tcPr>
          <w:p w14:paraId="3CC6ED8C"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#2</w:t>
            </w:r>
          </w:p>
        </w:tc>
        <w:tc>
          <w:tcPr>
            <w:tcW w:w="876" w:type="dxa"/>
          </w:tcPr>
          <w:p w14:paraId="3693E1DC"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#3</w:t>
            </w:r>
          </w:p>
        </w:tc>
        <w:tc>
          <w:tcPr>
            <w:tcW w:w="876" w:type="dxa"/>
          </w:tcPr>
          <w:p w14:paraId="624C9222"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#4</w:t>
            </w:r>
          </w:p>
        </w:tc>
        <w:tc>
          <w:tcPr>
            <w:tcW w:w="876" w:type="dxa"/>
          </w:tcPr>
          <w:p w14:paraId="2E8EFAB2"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#5</w:t>
            </w:r>
          </w:p>
        </w:tc>
        <w:tc>
          <w:tcPr>
            <w:tcW w:w="876" w:type="dxa"/>
          </w:tcPr>
          <w:p w14:paraId="3E34380F"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#6</w:t>
            </w:r>
          </w:p>
        </w:tc>
      </w:tr>
      <w:tr w:rsidR="00A76D9F" w:rsidRPr="00A76D9F" w14:paraId="05DC7F17" w14:textId="77777777" w:rsidTr="005729A1">
        <w:trPr>
          <w:jc w:val="center"/>
        </w:trPr>
        <w:tc>
          <w:tcPr>
            <w:tcW w:w="1545" w:type="dxa"/>
          </w:tcPr>
          <w:p w14:paraId="5A6B2C80" w14:textId="37EDA3D4"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Original images</w:t>
            </w:r>
          </w:p>
        </w:tc>
        <w:tc>
          <w:tcPr>
            <w:tcW w:w="1442" w:type="dxa"/>
          </w:tcPr>
          <w:p w14:paraId="5C971652"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77.39%</w:t>
            </w:r>
          </w:p>
        </w:tc>
        <w:tc>
          <w:tcPr>
            <w:tcW w:w="939" w:type="dxa"/>
          </w:tcPr>
          <w:p w14:paraId="2B40303E"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11.90%</w:t>
            </w:r>
          </w:p>
        </w:tc>
        <w:tc>
          <w:tcPr>
            <w:tcW w:w="876" w:type="dxa"/>
          </w:tcPr>
          <w:p w14:paraId="588775F1"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3.57%</w:t>
            </w:r>
          </w:p>
        </w:tc>
        <w:tc>
          <w:tcPr>
            <w:tcW w:w="876" w:type="dxa"/>
          </w:tcPr>
          <w:p w14:paraId="5FC479F6"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3.10%</w:t>
            </w:r>
          </w:p>
        </w:tc>
        <w:tc>
          <w:tcPr>
            <w:tcW w:w="876" w:type="dxa"/>
          </w:tcPr>
          <w:p w14:paraId="0F87C34A"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2.31%</w:t>
            </w:r>
          </w:p>
        </w:tc>
        <w:tc>
          <w:tcPr>
            <w:tcW w:w="876" w:type="dxa"/>
          </w:tcPr>
          <w:p w14:paraId="665B9717"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1.27%</w:t>
            </w:r>
          </w:p>
        </w:tc>
        <w:tc>
          <w:tcPr>
            <w:tcW w:w="876" w:type="dxa"/>
          </w:tcPr>
          <w:p w14:paraId="62C049CF"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0.46%</w:t>
            </w:r>
          </w:p>
        </w:tc>
      </w:tr>
      <w:tr w:rsidR="00A76D9F" w:rsidRPr="00A76D9F" w14:paraId="43923866" w14:textId="77777777" w:rsidTr="005729A1">
        <w:trPr>
          <w:jc w:val="center"/>
        </w:trPr>
        <w:tc>
          <w:tcPr>
            <w:tcW w:w="1545" w:type="dxa"/>
          </w:tcPr>
          <w:p w14:paraId="7704569D" w14:textId="77777777" w:rsidR="005729A1" w:rsidRPr="00A76D9F" w:rsidRDefault="005729A1" w:rsidP="00F73707">
            <w:pPr>
              <w:pStyle w:val="a1"/>
              <w:rPr>
                <w:rFonts w:ascii="Arial" w:hAnsi="Arial" w:cs="Arial"/>
                <w:bCs/>
                <w:color w:val="000000" w:themeColor="text1"/>
                <w:szCs w:val="21"/>
              </w:rPr>
            </w:pPr>
            <w:r w:rsidRPr="00A76D9F">
              <w:rPr>
                <w:rFonts w:ascii="Arial" w:hAnsi="Arial" w:cs="Arial"/>
                <w:bCs/>
                <w:color w:val="000000" w:themeColor="text1"/>
                <w:szCs w:val="21"/>
              </w:rPr>
              <w:t>Augmented images</w:t>
            </w:r>
          </w:p>
        </w:tc>
        <w:tc>
          <w:tcPr>
            <w:tcW w:w="1442" w:type="dxa"/>
          </w:tcPr>
          <w:p w14:paraId="7C7BCD40"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83.03%</w:t>
            </w:r>
          </w:p>
        </w:tc>
        <w:tc>
          <w:tcPr>
            <w:tcW w:w="939" w:type="dxa"/>
          </w:tcPr>
          <w:p w14:paraId="347E1925"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5.90%</w:t>
            </w:r>
          </w:p>
        </w:tc>
        <w:tc>
          <w:tcPr>
            <w:tcW w:w="876" w:type="dxa"/>
          </w:tcPr>
          <w:p w14:paraId="649774E2"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3.40%</w:t>
            </w:r>
          </w:p>
        </w:tc>
        <w:tc>
          <w:tcPr>
            <w:tcW w:w="876" w:type="dxa"/>
          </w:tcPr>
          <w:p w14:paraId="216BF724"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3.04%</w:t>
            </w:r>
          </w:p>
        </w:tc>
        <w:tc>
          <w:tcPr>
            <w:tcW w:w="876" w:type="dxa"/>
          </w:tcPr>
          <w:p w14:paraId="45F4EF47"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2.40%</w:t>
            </w:r>
          </w:p>
        </w:tc>
        <w:tc>
          <w:tcPr>
            <w:tcW w:w="876" w:type="dxa"/>
          </w:tcPr>
          <w:p w14:paraId="608C5068"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1.56%</w:t>
            </w:r>
          </w:p>
        </w:tc>
        <w:tc>
          <w:tcPr>
            <w:tcW w:w="876" w:type="dxa"/>
          </w:tcPr>
          <w:p w14:paraId="01F588EA" w14:textId="77777777" w:rsidR="005729A1" w:rsidRPr="00A76D9F" w:rsidRDefault="005729A1"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0.67%</w:t>
            </w:r>
          </w:p>
        </w:tc>
      </w:tr>
    </w:tbl>
    <w:bookmarkEnd w:id="7"/>
    <w:p w14:paraId="56C0ADEA" w14:textId="544FFE4C" w:rsidR="000A5111" w:rsidRPr="00A76D9F" w:rsidRDefault="005729A1" w:rsidP="005729A1">
      <w:pPr>
        <w:pStyle w:val="111"/>
        <w:ind w:firstLine="480"/>
        <w:rPr>
          <w:rFonts w:eastAsiaTheme="minorEastAsia"/>
          <w:b/>
          <w:bCs/>
          <w:color w:val="000000" w:themeColor="text1"/>
        </w:rPr>
      </w:pPr>
      <w:r w:rsidRPr="00A76D9F">
        <w:rPr>
          <w:color w:val="000000" w:themeColor="text1"/>
        </w:rPr>
        <w:t xml:space="preserve">The augmented dataset was annotated using </w:t>
      </w:r>
      <w:proofErr w:type="spellStart"/>
      <w:r w:rsidRPr="00A76D9F">
        <w:rPr>
          <w:color w:val="000000" w:themeColor="text1"/>
        </w:rPr>
        <w:t>Labelme</w:t>
      </w:r>
      <w:proofErr w:type="spellEnd"/>
      <w:r w:rsidRPr="00A76D9F">
        <w:rPr>
          <w:color w:val="000000" w:themeColor="text1"/>
        </w:rPr>
        <w:t xml:space="preserve"> software to create “ground truth” labels for the </w:t>
      </w:r>
      <w:r w:rsidRPr="00A76D9F">
        <w:rPr>
          <w:rFonts w:hint="eastAsia"/>
          <w:color w:val="000000" w:themeColor="text1"/>
        </w:rPr>
        <w:t>insufficient</w:t>
      </w:r>
      <w:r w:rsidRPr="00A76D9F">
        <w:rPr>
          <w:color w:val="000000" w:themeColor="text1"/>
        </w:rPr>
        <w:t xml:space="preserve"> powder areas. The dataset was categorized into two subsets: 85% for training and 15% for testing. Fig. 3(b) shows the annotation process for part of the images from layers 34 to 39. Based on the analysis of the LPBF process, a clear mapping relationship between the number of </w:t>
      </w:r>
      <w:r w:rsidRPr="00A76D9F">
        <w:rPr>
          <w:rFonts w:hint="eastAsia"/>
          <w:color w:val="000000" w:themeColor="text1"/>
        </w:rPr>
        <w:t>insufficient</w:t>
      </w:r>
      <w:r w:rsidRPr="00A76D9F">
        <w:rPr>
          <w:color w:val="000000" w:themeColor="text1"/>
        </w:rPr>
        <w:t xml:space="preserve"> powder layers and the number of remelting occurrences was observed. I</w:t>
      </w:r>
      <w:r w:rsidRPr="00A76D9F">
        <w:rPr>
          <w:rFonts w:hint="eastAsia"/>
          <w:color w:val="000000" w:themeColor="text1"/>
        </w:rPr>
        <w:t>nsufficient</w:t>
      </w:r>
      <w:r w:rsidRPr="00A76D9F">
        <w:rPr>
          <w:color w:val="000000" w:themeColor="text1"/>
        </w:rPr>
        <w:t xml:space="preserve"> powder in layer 34 caused the uncovered part’s surface to undergo remelting during laser scanning, meaning remelting occurred in layer 34. If insufficient powder continued in layer 35, the part’s surface would undergo remelting again during laser scanning. As the number </w:t>
      </w:r>
      <w:r w:rsidRPr="00A76D9F">
        <w:rPr>
          <w:color w:val="000000" w:themeColor="text1"/>
        </w:rPr>
        <w:lastRenderedPageBreak/>
        <w:t>of insufficient powder layers increased, the number of remelting occurrences also increased, causing differences in surface morphology in terms of brightness uniformity and texture features. This study captured surface morphology changes from different remelting occurrences using an FFA-UNET++, thereby enabling the identification of the number of insufficient powder layers.</w:t>
      </w:r>
    </w:p>
    <w:p w14:paraId="0CFCA68E" w14:textId="4B7E3F0F" w:rsidR="000F0075" w:rsidRPr="00A76D9F" w:rsidRDefault="004A349D" w:rsidP="00AB20C3">
      <w:pPr>
        <w:pStyle w:val="a"/>
        <w:spacing w:beforeLines="0" w:before="0" w:afterLines="0" w:after="0"/>
        <w:rPr>
          <w:b w:val="0"/>
          <w:bCs w:val="0"/>
          <w:color w:val="000000" w:themeColor="text1"/>
        </w:rPr>
      </w:pPr>
      <w:r w:rsidRPr="00A76D9F">
        <w:rPr>
          <w:b w:val="0"/>
          <w:bCs w:val="0"/>
          <w:noProof/>
          <w:color w:val="000000" w:themeColor="text1"/>
        </w:rPr>
        <w:drawing>
          <wp:inline distT="0" distB="0" distL="0" distR="0" wp14:anchorId="7F5AFAB3" wp14:editId="5CB43BB2">
            <wp:extent cx="5274310" cy="35807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80765"/>
                    </a:xfrm>
                    <a:prstGeom prst="rect">
                      <a:avLst/>
                    </a:prstGeom>
                  </pic:spPr>
                </pic:pic>
              </a:graphicData>
            </a:graphic>
          </wp:inline>
        </w:drawing>
      </w:r>
    </w:p>
    <w:p w14:paraId="5D43CC2C" w14:textId="28895E6F" w:rsidR="000F0075" w:rsidRPr="00A76D9F" w:rsidRDefault="000F0075" w:rsidP="000F0075">
      <w:pPr>
        <w:widowControl/>
        <w:jc w:val="left"/>
        <w:rPr>
          <w:rFonts w:ascii="Arial" w:hAnsi="Arial" w:cs="Arial"/>
          <w:b/>
          <w:bCs/>
          <w:color w:val="000000" w:themeColor="text1"/>
          <w:kern w:val="0"/>
          <w:sz w:val="20"/>
          <w:szCs w:val="20"/>
          <w:lang w:val="en-GB"/>
        </w:rPr>
      </w:pPr>
      <w:r w:rsidRPr="00A76D9F">
        <w:rPr>
          <w:rFonts w:ascii="Arial" w:hAnsi="Arial" w:cs="Arial"/>
          <w:b/>
          <w:bCs/>
          <w:color w:val="000000" w:themeColor="text1"/>
          <w:kern w:val="0"/>
          <w:sz w:val="20"/>
          <w:szCs w:val="20"/>
          <w:lang w:val="en-GB"/>
        </w:rPr>
        <w:t>Fig. 3.</w:t>
      </w:r>
      <w:r w:rsidRPr="00A76D9F">
        <w:rPr>
          <w:rFonts w:ascii="Arial" w:hAnsi="Arial" w:cs="Arial"/>
          <w:color w:val="000000" w:themeColor="text1"/>
          <w:kern w:val="0"/>
          <w:sz w:val="20"/>
          <w:szCs w:val="20"/>
          <w:lang w:val="en-GB"/>
        </w:rPr>
        <w:t xml:space="preserve"> Images and </w:t>
      </w:r>
      <w:r w:rsidR="00505A3B" w:rsidRPr="00A76D9F">
        <w:rPr>
          <w:rFonts w:ascii="Arial" w:hAnsi="Arial" w:cs="Arial"/>
          <w:color w:val="000000" w:themeColor="text1"/>
          <w:kern w:val="0"/>
          <w:sz w:val="20"/>
          <w:szCs w:val="20"/>
          <w:lang w:val="en-GB"/>
        </w:rPr>
        <w:t>l</w:t>
      </w:r>
      <w:r w:rsidRPr="00A76D9F">
        <w:rPr>
          <w:rFonts w:ascii="Arial" w:hAnsi="Arial" w:cs="Arial"/>
          <w:color w:val="000000" w:themeColor="text1"/>
          <w:kern w:val="0"/>
          <w:sz w:val="20"/>
          <w:szCs w:val="20"/>
          <w:lang w:val="en-GB"/>
        </w:rPr>
        <w:t xml:space="preserve">abels: (a) effects of different image data augmentations, (b) example of image acquisition and </w:t>
      </w:r>
      <w:r w:rsidR="00584AC1" w:rsidRPr="00A76D9F">
        <w:rPr>
          <w:rFonts w:ascii="Arial" w:hAnsi="Arial" w:cs="Arial"/>
          <w:color w:val="000000" w:themeColor="text1"/>
          <w:kern w:val="0"/>
          <w:sz w:val="20"/>
          <w:szCs w:val="20"/>
          <w:lang w:val="en-GB"/>
        </w:rPr>
        <w:t xml:space="preserve">the </w:t>
      </w:r>
      <w:r w:rsidRPr="00A76D9F">
        <w:rPr>
          <w:rFonts w:ascii="Arial" w:hAnsi="Arial" w:cs="Arial"/>
          <w:color w:val="000000" w:themeColor="text1"/>
          <w:kern w:val="0"/>
          <w:sz w:val="20"/>
          <w:szCs w:val="20"/>
          <w:lang w:val="en-GB"/>
        </w:rPr>
        <w:t>annotation process for the case.</w:t>
      </w:r>
    </w:p>
    <w:p w14:paraId="625ECBF0" w14:textId="1578ABED" w:rsidR="00176C57" w:rsidRPr="00A76D9F" w:rsidRDefault="00176C57" w:rsidP="00D16390">
      <w:pPr>
        <w:pStyle w:val="Heading1"/>
        <w:keepNext w:val="0"/>
        <w:keepLines w:val="0"/>
        <w:snapToGrid w:val="0"/>
        <w:spacing w:before="240" w:after="240" w:line="360" w:lineRule="auto"/>
        <w:rPr>
          <w:rFonts w:ascii="Arial" w:hAnsi="Arial" w:cs="Arial"/>
          <w:color w:val="000000" w:themeColor="text1"/>
          <w:sz w:val="28"/>
          <w:lang w:val="en-GB"/>
        </w:rPr>
      </w:pPr>
      <w:r w:rsidRPr="00A76D9F">
        <w:rPr>
          <w:rFonts w:ascii="Arial" w:hAnsi="Arial" w:cs="Arial"/>
          <w:color w:val="000000" w:themeColor="text1"/>
          <w:sz w:val="28"/>
          <w:lang w:val="en-GB"/>
        </w:rPr>
        <w:t>3</w:t>
      </w:r>
      <w:r w:rsidRPr="00A76D9F">
        <w:rPr>
          <w:rFonts w:ascii="Arial" w:hAnsi="Arial" w:cs="Arial" w:hint="eastAsia"/>
          <w:color w:val="000000" w:themeColor="text1"/>
          <w:sz w:val="28"/>
          <w:lang w:val="en-GB"/>
        </w:rPr>
        <w:t>.</w:t>
      </w:r>
      <w:r w:rsidRPr="00A76D9F">
        <w:rPr>
          <w:rFonts w:ascii="Arial" w:hAnsi="Arial" w:cs="Arial"/>
          <w:color w:val="000000" w:themeColor="text1"/>
          <w:sz w:val="28"/>
          <w:lang w:val="en-GB"/>
        </w:rPr>
        <w:t xml:space="preserve"> Deep </w:t>
      </w:r>
      <w:r w:rsidR="00F654B6" w:rsidRPr="00A76D9F">
        <w:rPr>
          <w:rFonts w:ascii="Arial" w:hAnsi="Arial" w:cs="Arial"/>
          <w:color w:val="000000" w:themeColor="text1"/>
          <w:sz w:val="28"/>
          <w:lang w:val="en-GB"/>
        </w:rPr>
        <w:t>l</w:t>
      </w:r>
      <w:r w:rsidRPr="00A76D9F">
        <w:rPr>
          <w:rFonts w:ascii="Arial" w:hAnsi="Arial" w:cs="Arial"/>
          <w:color w:val="000000" w:themeColor="text1"/>
          <w:sz w:val="28"/>
          <w:lang w:val="en-GB"/>
        </w:rPr>
        <w:t>earning</w:t>
      </w:r>
      <w:r w:rsidR="00584AC1" w:rsidRPr="00A76D9F">
        <w:rPr>
          <w:rFonts w:ascii="Arial" w:hAnsi="Arial" w:cs="Arial"/>
          <w:color w:val="000000" w:themeColor="text1"/>
          <w:sz w:val="28"/>
          <w:lang w:val="en-GB"/>
        </w:rPr>
        <w:t>–</w:t>
      </w:r>
      <w:r w:rsidRPr="00A76D9F">
        <w:rPr>
          <w:rFonts w:ascii="Arial" w:hAnsi="Arial" w:cs="Arial"/>
          <w:color w:val="000000" w:themeColor="text1"/>
          <w:sz w:val="28"/>
          <w:lang w:val="en-GB"/>
        </w:rPr>
        <w:t xml:space="preserve">based </w:t>
      </w:r>
      <w:r w:rsidR="00F654B6" w:rsidRPr="00A76D9F">
        <w:rPr>
          <w:rFonts w:ascii="Arial" w:hAnsi="Arial" w:cs="Arial"/>
          <w:color w:val="000000" w:themeColor="text1"/>
          <w:sz w:val="28"/>
          <w:lang w:val="en-GB"/>
        </w:rPr>
        <w:t>s</w:t>
      </w:r>
      <w:r w:rsidRPr="00A76D9F">
        <w:rPr>
          <w:rFonts w:ascii="Arial" w:hAnsi="Arial" w:cs="Arial"/>
          <w:color w:val="000000" w:themeColor="text1"/>
          <w:sz w:val="28"/>
          <w:lang w:val="en-GB"/>
        </w:rPr>
        <w:t xml:space="preserve">emantic </w:t>
      </w:r>
      <w:r w:rsidR="00F654B6" w:rsidRPr="00A76D9F">
        <w:rPr>
          <w:rFonts w:ascii="Arial" w:hAnsi="Arial" w:cs="Arial"/>
          <w:color w:val="000000" w:themeColor="text1"/>
          <w:sz w:val="28"/>
          <w:lang w:val="en-GB"/>
        </w:rPr>
        <w:t>s</w:t>
      </w:r>
      <w:r w:rsidRPr="00A76D9F">
        <w:rPr>
          <w:rFonts w:ascii="Arial" w:hAnsi="Arial" w:cs="Arial"/>
          <w:color w:val="000000" w:themeColor="text1"/>
          <w:sz w:val="28"/>
          <w:lang w:val="en-GB"/>
        </w:rPr>
        <w:t xml:space="preserve">egmentation </w:t>
      </w:r>
      <w:r w:rsidR="00F654B6" w:rsidRPr="00A76D9F">
        <w:rPr>
          <w:rFonts w:ascii="Arial" w:hAnsi="Arial" w:cs="Arial"/>
          <w:color w:val="000000" w:themeColor="text1"/>
          <w:sz w:val="28"/>
          <w:lang w:val="en-GB"/>
        </w:rPr>
        <w:t>m</w:t>
      </w:r>
      <w:r w:rsidRPr="00A76D9F">
        <w:rPr>
          <w:rFonts w:ascii="Arial" w:hAnsi="Arial" w:cs="Arial"/>
          <w:color w:val="000000" w:themeColor="text1"/>
          <w:sz w:val="28"/>
          <w:lang w:val="en-GB"/>
        </w:rPr>
        <w:t>odels</w:t>
      </w:r>
    </w:p>
    <w:p w14:paraId="601A2D31" w14:textId="4EDBC9D5" w:rsidR="00DF71FD" w:rsidRPr="00A76D9F" w:rsidRDefault="008543BC" w:rsidP="00DF71FD">
      <w:pPr>
        <w:pStyle w:val="111"/>
        <w:ind w:firstLineChars="0" w:firstLine="0"/>
        <w:rPr>
          <w:color w:val="000000" w:themeColor="text1"/>
        </w:rPr>
      </w:pPr>
      <w:r w:rsidRPr="00A76D9F">
        <w:rPr>
          <w:color w:val="000000" w:themeColor="text1"/>
        </w:rPr>
        <w:t xml:space="preserve">Inspired by the </w:t>
      </w:r>
      <w:proofErr w:type="spellStart"/>
      <w:r w:rsidRPr="00A76D9F">
        <w:rPr>
          <w:color w:val="000000" w:themeColor="text1"/>
        </w:rPr>
        <w:t>UNet</w:t>
      </w:r>
      <w:proofErr w:type="spellEnd"/>
      <w:r w:rsidRPr="00A76D9F">
        <w:rPr>
          <w:color w:val="000000" w:themeColor="text1"/>
        </w:rPr>
        <w:t>++ network</w:t>
      </w:r>
      <w:r w:rsidR="00397154" w:rsidRPr="00A76D9F">
        <w:rPr>
          <w:color w:val="000000" w:themeColor="text1"/>
        </w:rPr>
        <w:t>,</w:t>
      </w:r>
      <w:r w:rsidRPr="00A76D9F">
        <w:rPr>
          <w:color w:val="000000" w:themeColor="text1"/>
        </w:rPr>
        <w:t xml:space="preserve"> this study proposes a novel structure</w:t>
      </w:r>
      <w:r w:rsidR="00584AC1" w:rsidRPr="00A76D9F">
        <w:rPr>
          <w:color w:val="000000" w:themeColor="text1"/>
        </w:rPr>
        <w:t xml:space="preserve"> known as </w:t>
      </w:r>
      <w:r w:rsidRPr="00A76D9F">
        <w:rPr>
          <w:color w:val="000000" w:themeColor="text1"/>
        </w:rPr>
        <w:t xml:space="preserve">Full-scale Feature Adaptive </w:t>
      </w:r>
      <w:proofErr w:type="spellStart"/>
      <w:r w:rsidRPr="00A76D9F">
        <w:rPr>
          <w:color w:val="000000" w:themeColor="text1"/>
        </w:rPr>
        <w:t>UNet</w:t>
      </w:r>
      <w:proofErr w:type="spellEnd"/>
      <w:r w:rsidRPr="00A76D9F">
        <w:rPr>
          <w:color w:val="000000" w:themeColor="text1"/>
        </w:rPr>
        <w:t>++ (FFA-</w:t>
      </w:r>
      <w:proofErr w:type="spellStart"/>
      <w:r w:rsidRPr="00A76D9F">
        <w:rPr>
          <w:color w:val="000000" w:themeColor="text1"/>
        </w:rPr>
        <w:t>UNet</w:t>
      </w:r>
      <w:proofErr w:type="spellEnd"/>
      <w:r w:rsidRPr="00A76D9F">
        <w:rPr>
          <w:color w:val="000000" w:themeColor="text1"/>
        </w:rPr>
        <w:t>++)</w:t>
      </w:r>
      <w:r w:rsidR="00584AC1" w:rsidRPr="00A76D9F">
        <w:rPr>
          <w:color w:val="000000" w:themeColor="text1"/>
        </w:rPr>
        <w:t>,</w:t>
      </w:r>
      <w:r w:rsidRPr="00A76D9F">
        <w:rPr>
          <w:color w:val="000000" w:themeColor="text1"/>
        </w:rPr>
        <w:t xml:space="preserve"> </w:t>
      </w:r>
      <w:r w:rsidR="00584AC1" w:rsidRPr="00A76D9F">
        <w:rPr>
          <w:color w:val="000000" w:themeColor="text1"/>
        </w:rPr>
        <w:t>which</w:t>
      </w:r>
      <w:r w:rsidRPr="00A76D9F">
        <w:rPr>
          <w:color w:val="000000" w:themeColor="text1"/>
        </w:rPr>
        <w:t xml:space="preserve"> combines the advantages of </w:t>
      </w:r>
      <w:proofErr w:type="spellStart"/>
      <w:r w:rsidRPr="00A76D9F">
        <w:rPr>
          <w:color w:val="000000" w:themeColor="text1"/>
        </w:rPr>
        <w:t>UNet</w:t>
      </w:r>
      <w:proofErr w:type="spellEnd"/>
      <w:r w:rsidRPr="00A76D9F">
        <w:rPr>
          <w:color w:val="000000" w:themeColor="text1"/>
        </w:rPr>
        <w:t xml:space="preserve">++ </w:t>
      </w:r>
      <w:r w:rsidR="002D24A1" w:rsidRPr="00A76D9F">
        <w:rPr>
          <w:color w:val="000000" w:themeColor="text1"/>
        </w:rPr>
        <w:t>to</w:t>
      </w:r>
      <w:r w:rsidRPr="00A76D9F">
        <w:rPr>
          <w:color w:val="000000" w:themeColor="text1"/>
        </w:rPr>
        <w:t xml:space="preserve"> effectively aggregates low-level details and high-level semantics from feature maps of different scales</w:t>
      </w:r>
      <w:r w:rsidR="00E2085E" w:rsidRPr="00A76D9F">
        <w:rPr>
          <w:rFonts w:ascii="SimSun" w:eastAsia="SimSun" w:hAnsi="SimSun" w:cs="SimSun" w:hint="eastAsia"/>
          <w:color w:val="000000" w:themeColor="text1"/>
        </w:rPr>
        <w:t>.</w:t>
      </w:r>
    </w:p>
    <w:p w14:paraId="4B84E45C" w14:textId="209A7FC4" w:rsidR="00405204" w:rsidRPr="00A76D9F" w:rsidRDefault="00405204" w:rsidP="00E2085E">
      <w:pPr>
        <w:pStyle w:val="Heading2"/>
        <w:spacing w:before="120" w:after="120" w:line="240" w:lineRule="auto"/>
        <w:rPr>
          <w:color w:val="000000" w:themeColor="text1"/>
          <w:lang w:val="en-GB"/>
        </w:rPr>
      </w:pPr>
      <w:r w:rsidRPr="00A76D9F">
        <w:rPr>
          <w:rFonts w:cs="Arial"/>
          <w:color w:val="000000" w:themeColor="text1"/>
          <w:lang w:val="en-GB"/>
        </w:rPr>
        <w:t>3.</w:t>
      </w:r>
      <w:r w:rsidR="00003B8A" w:rsidRPr="00A76D9F">
        <w:rPr>
          <w:rFonts w:cs="Arial"/>
          <w:color w:val="000000" w:themeColor="text1"/>
          <w:lang w:val="en-GB"/>
        </w:rPr>
        <w:t>1.</w:t>
      </w:r>
      <w:r w:rsidRPr="00A76D9F">
        <w:rPr>
          <w:rFonts w:cs="Arial"/>
          <w:color w:val="000000" w:themeColor="text1"/>
          <w:lang w:val="en-GB"/>
        </w:rPr>
        <w:t xml:space="preserve"> Overall </w:t>
      </w:r>
      <w:r w:rsidR="000D792B" w:rsidRPr="00A76D9F">
        <w:rPr>
          <w:rFonts w:cs="Arial"/>
          <w:color w:val="000000" w:themeColor="text1"/>
          <w:lang w:val="en-GB"/>
        </w:rPr>
        <w:t>n</w:t>
      </w:r>
      <w:r w:rsidRPr="00A76D9F">
        <w:rPr>
          <w:rFonts w:cs="Arial"/>
          <w:color w:val="000000" w:themeColor="text1"/>
          <w:lang w:val="en-GB"/>
        </w:rPr>
        <w:t xml:space="preserve">etwork </w:t>
      </w:r>
      <w:r w:rsidR="000D792B" w:rsidRPr="00A76D9F">
        <w:rPr>
          <w:rFonts w:cs="Arial"/>
          <w:color w:val="000000" w:themeColor="text1"/>
          <w:lang w:val="en-GB"/>
        </w:rPr>
        <w:t>a</w:t>
      </w:r>
      <w:r w:rsidRPr="00A76D9F">
        <w:rPr>
          <w:rFonts w:cs="Arial"/>
          <w:color w:val="000000" w:themeColor="text1"/>
          <w:lang w:val="en-GB"/>
        </w:rPr>
        <w:t>rchitecture</w:t>
      </w:r>
    </w:p>
    <w:p w14:paraId="0028D580" w14:textId="0F07AC3D" w:rsidR="00E7048A" w:rsidRPr="00A76D9F" w:rsidRDefault="00CE2518" w:rsidP="00E2085E">
      <w:pPr>
        <w:pStyle w:val="111"/>
        <w:ind w:firstLineChars="0" w:firstLine="0"/>
        <w:rPr>
          <w:b/>
          <w:bCs/>
          <w:color w:val="000000" w:themeColor="text1"/>
        </w:rPr>
      </w:pPr>
      <w:r w:rsidRPr="00A76D9F">
        <w:rPr>
          <w:color w:val="000000" w:themeColor="text1"/>
        </w:rPr>
        <w:t xml:space="preserve">The </w:t>
      </w:r>
      <w:r w:rsidR="00344EC1" w:rsidRPr="00A76D9F">
        <w:rPr>
          <w:color w:val="000000" w:themeColor="text1"/>
        </w:rPr>
        <w:t xml:space="preserve">structure of the </w:t>
      </w:r>
      <w:r w:rsidRPr="00A76D9F">
        <w:rPr>
          <w:color w:val="000000" w:themeColor="text1"/>
        </w:rPr>
        <w:t>FFA-</w:t>
      </w:r>
      <w:proofErr w:type="spellStart"/>
      <w:r w:rsidRPr="00A76D9F">
        <w:rPr>
          <w:color w:val="000000" w:themeColor="text1"/>
        </w:rPr>
        <w:t>UNet</w:t>
      </w:r>
      <w:proofErr w:type="spellEnd"/>
      <w:r w:rsidRPr="00A76D9F">
        <w:rPr>
          <w:color w:val="000000" w:themeColor="text1"/>
        </w:rPr>
        <w:t>++ is shown in Fig</w:t>
      </w:r>
      <w:r w:rsidR="00AE6A28" w:rsidRPr="00A76D9F">
        <w:rPr>
          <w:color w:val="000000" w:themeColor="text1"/>
        </w:rPr>
        <w:t>.</w:t>
      </w:r>
      <w:r w:rsidRPr="00A76D9F">
        <w:rPr>
          <w:color w:val="000000" w:themeColor="text1"/>
        </w:rPr>
        <w:t xml:space="preserve"> 4. </w:t>
      </w:r>
      <w:r w:rsidR="00584AC1" w:rsidRPr="00A76D9F">
        <w:rPr>
          <w:color w:val="000000" w:themeColor="text1"/>
        </w:rPr>
        <w:t>The model’s</w:t>
      </w:r>
      <w:r w:rsidRPr="00A76D9F">
        <w:rPr>
          <w:color w:val="000000" w:themeColor="text1"/>
        </w:rPr>
        <w:t xml:space="preserve"> core architecture includes</w:t>
      </w:r>
      <w:r w:rsidR="00584AC1" w:rsidRPr="00A76D9F">
        <w:rPr>
          <w:color w:val="000000" w:themeColor="text1"/>
        </w:rPr>
        <w:t xml:space="preserve"> </w:t>
      </w:r>
      <w:r w:rsidRPr="00A76D9F">
        <w:rPr>
          <w:color w:val="000000" w:themeColor="text1"/>
        </w:rPr>
        <w:t xml:space="preserve">the encoder layer, </w:t>
      </w:r>
      <w:bookmarkStart w:id="8" w:name="_Hlk194413669"/>
      <w:r w:rsidRPr="00A76D9F">
        <w:rPr>
          <w:color w:val="000000" w:themeColor="text1"/>
        </w:rPr>
        <w:t>dense feature fusion layer</w:t>
      </w:r>
      <w:bookmarkEnd w:id="8"/>
      <w:r w:rsidRPr="00A76D9F">
        <w:rPr>
          <w:color w:val="000000" w:themeColor="text1"/>
        </w:rPr>
        <w:t xml:space="preserve"> (green </w:t>
      </w:r>
      <w:r w:rsidRPr="00A76D9F">
        <w:rPr>
          <w:color w:val="000000" w:themeColor="text1"/>
        </w:rPr>
        <w:lastRenderedPageBreak/>
        <w:t>nodes), and decoder layer. The encoder layer</w:t>
      </w:r>
      <w:r w:rsidR="00405204" w:rsidRPr="00A76D9F">
        <w:rPr>
          <w:color w:val="000000" w:themeColor="text1"/>
        </w:rPr>
        <w:t>, which</w:t>
      </w:r>
      <w:r w:rsidRPr="00A76D9F">
        <w:rPr>
          <w:color w:val="000000" w:themeColor="text1"/>
        </w:rPr>
        <w:t xml:space="preserve"> is represented as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En</m:t>
            </m:r>
          </m:sub>
          <m:sup>
            <m:r>
              <w:rPr>
                <w:rFonts w:ascii="Cambria Math" w:hAnsi="Cambria Math"/>
                <w:color w:val="000000" w:themeColor="text1"/>
              </w:rPr>
              <m:t>i,0</m:t>
            </m:r>
          </m:sup>
        </m:sSubSup>
        <m:r>
          <w:rPr>
            <w:rFonts w:ascii="Cambria Math" w:hAnsi="Cambria Math"/>
            <w:color w:val="000000" w:themeColor="text1"/>
          </w:rPr>
          <m:t>,i∈</m:t>
        </m:r>
        <m:d>
          <m:dPr>
            <m:begChr m:val="["/>
            <m:endChr m:val="]"/>
            <m:ctrlPr>
              <w:rPr>
                <w:rFonts w:ascii="Cambria Math" w:hAnsi="Cambria Math"/>
                <w:i/>
                <w:color w:val="000000" w:themeColor="text1"/>
              </w:rPr>
            </m:ctrlPr>
          </m:dPr>
          <m:e>
            <m:r>
              <w:rPr>
                <w:rFonts w:ascii="Cambria Math" w:hAnsi="Cambria Math"/>
                <w:color w:val="000000" w:themeColor="text1"/>
              </w:rPr>
              <m:t>0,1,2,3,4</m:t>
            </m:r>
          </m:e>
        </m:d>
      </m:oMath>
      <w:r w:rsidR="00405204" w:rsidRPr="00A76D9F">
        <w:rPr>
          <w:color w:val="000000" w:themeColor="text1"/>
        </w:rPr>
        <w:t>,</w:t>
      </w:r>
      <w:r w:rsidRPr="00A76D9F">
        <w:rPr>
          <w:color w:val="000000" w:themeColor="text1"/>
        </w:rPr>
        <w:t xml:space="preserve"> extract</w:t>
      </w:r>
      <w:r w:rsidR="002D24A1" w:rsidRPr="00A76D9F">
        <w:rPr>
          <w:color w:val="000000" w:themeColor="text1"/>
        </w:rPr>
        <w:t>ing</w:t>
      </w:r>
      <w:r w:rsidRPr="00A76D9F">
        <w:rPr>
          <w:color w:val="000000" w:themeColor="text1"/>
        </w:rPr>
        <w:t xml:space="preserve"> feature</w:t>
      </w:r>
      <w:r w:rsidR="00505A3B" w:rsidRPr="00A76D9F">
        <w:rPr>
          <w:color w:val="000000" w:themeColor="text1"/>
        </w:rPr>
        <w:t>s</w:t>
      </w:r>
      <w:r w:rsidRPr="00A76D9F">
        <w:rPr>
          <w:color w:val="000000" w:themeColor="text1"/>
        </w:rPr>
        <w:t xml:space="preserve"> from the input image</w:t>
      </w:r>
      <w:r w:rsidR="00344EC1" w:rsidRPr="00A76D9F">
        <w:rPr>
          <w:color w:val="000000" w:themeColor="text1"/>
        </w:rPr>
        <w:t>s</w:t>
      </w:r>
      <w:r w:rsidRPr="00A76D9F">
        <w:rPr>
          <w:color w:val="000000" w:themeColor="text1"/>
        </w:rPr>
        <w:t xml:space="preserve"> through stacked convolution modules and down</w:t>
      </w:r>
      <w:r w:rsidR="00D61010" w:rsidRPr="00A76D9F">
        <w:rPr>
          <w:color w:val="000000" w:themeColor="text1"/>
        </w:rPr>
        <w:t>-</w:t>
      </w:r>
      <w:r w:rsidRPr="00A76D9F">
        <w:rPr>
          <w:color w:val="000000" w:themeColor="text1"/>
        </w:rPr>
        <w:t xml:space="preserve">sampling operations. At the end of the encoder, the </w:t>
      </w:r>
      <w:proofErr w:type="spellStart"/>
      <w:r w:rsidR="00467A43" w:rsidRPr="00A76D9F">
        <w:rPr>
          <w:color w:val="000000" w:themeColor="text1"/>
        </w:rPr>
        <w:t>a</w:t>
      </w:r>
      <w:r w:rsidRPr="00A76D9F">
        <w:rPr>
          <w:color w:val="000000" w:themeColor="text1"/>
        </w:rPr>
        <w:t>trous</w:t>
      </w:r>
      <w:proofErr w:type="spellEnd"/>
      <w:r w:rsidRPr="00A76D9F">
        <w:rPr>
          <w:color w:val="000000" w:themeColor="text1"/>
        </w:rPr>
        <w:t xml:space="preserve"> </w:t>
      </w:r>
      <w:r w:rsidR="008F4503" w:rsidRPr="00A76D9F">
        <w:rPr>
          <w:color w:val="000000" w:themeColor="text1"/>
        </w:rPr>
        <w:t>spatial pyramid pooling</w:t>
      </w:r>
      <w:r w:rsidR="00467A43" w:rsidRPr="00A76D9F">
        <w:rPr>
          <w:color w:val="000000" w:themeColor="text1"/>
        </w:rPr>
        <w:t xml:space="preserve"> </w:t>
      </w:r>
      <w:r w:rsidRPr="00A76D9F">
        <w:rPr>
          <w:color w:val="000000" w:themeColor="text1"/>
        </w:rPr>
        <w:t>(ASPP) module is introduced. The dense feature fusion layer</w:t>
      </w:r>
      <w:r w:rsidR="00584AC1" w:rsidRPr="00A76D9F">
        <w:rPr>
          <w:color w:val="000000" w:themeColor="text1"/>
        </w:rPr>
        <w:t>,</w:t>
      </w:r>
      <w:r w:rsidRPr="00A76D9F">
        <w:rPr>
          <w:color w:val="000000" w:themeColor="text1"/>
        </w:rPr>
        <w:t xml:space="preserve"> represented as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FB</m:t>
            </m:r>
          </m:sub>
          <m:sup>
            <m:r>
              <w:rPr>
                <w:rFonts w:ascii="Cambria Math" w:hAnsi="Cambria Math"/>
                <w:color w:val="000000" w:themeColor="text1"/>
              </w:rPr>
              <m:t>i,j</m:t>
            </m:r>
          </m:sup>
        </m:sSubSup>
        <m:r>
          <w:rPr>
            <w:rFonts w:ascii="Cambria Math" w:hAnsi="Cambria Math"/>
            <w:color w:val="000000" w:themeColor="text1"/>
          </w:rPr>
          <m:t>,i∈</m:t>
        </m:r>
        <m:d>
          <m:dPr>
            <m:begChr m:val="["/>
            <m:endChr m:val="]"/>
            <m:ctrlPr>
              <w:rPr>
                <w:rFonts w:ascii="Cambria Math" w:hAnsi="Cambria Math"/>
                <w:i/>
                <w:color w:val="000000" w:themeColor="text1"/>
              </w:rPr>
            </m:ctrlPr>
          </m:dPr>
          <m:e>
            <m:r>
              <w:rPr>
                <w:rFonts w:ascii="Cambria Math" w:hAnsi="Cambria Math"/>
                <w:color w:val="000000" w:themeColor="text1"/>
              </w:rPr>
              <m:t>0,1,2</m:t>
            </m:r>
          </m:e>
        </m:d>
        <m:r>
          <w:rPr>
            <w:rFonts w:ascii="Cambria Math" w:hAnsi="Cambria Math"/>
            <w:color w:val="000000" w:themeColor="text1"/>
          </w:rPr>
          <m:t>,j∈</m:t>
        </m:r>
        <m:d>
          <m:dPr>
            <m:begChr m:val="["/>
            <m:endChr m:val="]"/>
            <m:ctrlPr>
              <w:rPr>
                <w:rFonts w:ascii="Cambria Math" w:hAnsi="Cambria Math"/>
                <w:i/>
                <w:color w:val="000000" w:themeColor="text1"/>
              </w:rPr>
            </m:ctrlPr>
          </m:dPr>
          <m:e>
            <m:r>
              <w:rPr>
                <w:rFonts w:ascii="Cambria Math" w:hAnsi="Cambria Math"/>
                <w:color w:val="000000" w:themeColor="text1"/>
              </w:rPr>
              <m:t>1,2,3</m:t>
            </m:r>
          </m:e>
        </m:d>
      </m:oMath>
      <w:r w:rsidR="00584AC1" w:rsidRPr="00A76D9F">
        <w:rPr>
          <w:rFonts w:ascii="SimSun" w:eastAsia="SimSun" w:hAnsi="SimSun" w:cs="SimSun" w:hint="eastAsia"/>
          <w:color w:val="000000" w:themeColor="text1"/>
        </w:rPr>
        <w:t>,</w:t>
      </w:r>
      <w:r w:rsidRPr="00A76D9F">
        <w:rPr>
          <w:color w:val="000000" w:themeColor="text1"/>
        </w:rPr>
        <w:t xml:space="preserve"> fuses feature information from different levels through dense skip connections (blue lines). The decoder layer</w:t>
      </w:r>
      <w:r w:rsidR="00FC67E0" w:rsidRPr="00A76D9F">
        <w:rPr>
          <w:color w:val="000000" w:themeColor="text1"/>
        </w:rPr>
        <w:t>,</w:t>
      </w:r>
      <w:r w:rsidRPr="00A76D9F">
        <w:rPr>
          <w:color w:val="000000" w:themeColor="text1"/>
        </w:rPr>
        <w:t xml:space="preserve"> represented as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D</m:t>
            </m:r>
            <m:r>
              <w:rPr>
                <w:rFonts w:ascii="Cambria Math" w:hAnsi="Cambria Math" w:hint="eastAsia"/>
                <w:color w:val="000000" w:themeColor="text1"/>
              </w:rPr>
              <m:t>e</m:t>
            </m:r>
          </m:sub>
          <m:sup>
            <m:r>
              <w:rPr>
                <w:rFonts w:ascii="Cambria Math" w:hAnsi="Cambria Math"/>
                <w:color w:val="000000" w:themeColor="text1"/>
              </w:rPr>
              <m:t>i,j</m:t>
            </m:r>
          </m:sup>
        </m:sSubSup>
        <m:r>
          <w:rPr>
            <w:rFonts w:ascii="Cambria Math" w:hAnsi="Cambria Math"/>
            <w:color w:val="000000" w:themeColor="text1"/>
          </w:rPr>
          <m:t>,i∈</m:t>
        </m:r>
        <m:d>
          <m:dPr>
            <m:begChr m:val="["/>
            <m:endChr m:val="]"/>
            <m:ctrlPr>
              <w:rPr>
                <w:rFonts w:ascii="Cambria Math" w:hAnsi="Cambria Math"/>
                <w:i/>
                <w:color w:val="000000" w:themeColor="text1"/>
              </w:rPr>
            </m:ctrlPr>
          </m:dPr>
          <m:e>
            <m:r>
              <w:rPr>
                <w:rFonts w:ascii="Cambria Math" w:hAnsi="Cambria Math"/>
                <w:color w:val="000000" w:themeColor="text1"/>
              </w:rPr>
              <m:t>0,1,2,3</m:t>
            </m:r>
          </m:e>
        </m:d>
        <m:r>
          <w:rPr>
            <w:rFonts w:ascii="Cambria Math" w:hAnsi="Cambria Math"/>
            <w:color w:val="000000" w:themeColor="text1"/>
          </w:rPr>
          <m:t>,j∈</m:t>
        </m:r>
        <m:d>
          <m:dPr>
            <m:begChr m:val="["/>
            <m:endChr m:val="]"/>
            <m:ctrlPr>
              <w:rPr>
                <w:rFonts w:ascii="Cambria Math" w:hAnsi="Cambria Math"/>
                <w:i/>
                <w:color w:val="000000" w:themeColor="text1"/>
              </w:rPr>
            </m:ctrlPr>
          </m:dPr>
          <m:e>
            <m:r>
              <w:rPr>
                <w:rFonts w:ascii="Cambria Math" w:hAnsi="Cambria Math"/>
                <w:color w:val="000000" w:themeColor="text1"/>
              </w:rPr>
              <m:t>1,2,3,4</m:t>
            </m:r>
          </m:e>
        </m:d>
      </m:oMath>
      <w:r w:rsidRPr="00A76D9F">
        <w:rPr>
          <w:color w:val="000000" w:themeColor="text1"/>
        </w:rPr>
        <w:t>, gradually restores spatial resolution through up</w:t>
      </w:r>
      <w:r w:rsidR="00D61010" w:rsidRPr="00A76D9F">
        <w:rPr>
          <w:color w:val="000000" w:themeColor="text1"/>
        </w:rPr>
        <w:t>-</w:t>
      </w:r>
      <w:r w:rsidRPr="00A76D9F">
        <w:rPr>
          <w:color w:val="000000" w:themeColor="text1"/>
        </w:rPr>
        <w:t>sampling and feature concatenation, ultimately outputting high-precision segmentation results.</w:t>
      </w:r>
    </w:p>
    <w:p w14:paraId="47C40C9D" w14:textId="52B15BA2" w:rsidR="006077D7" w:rsidRPr="00A76D9F" w:rsidRDefault="008F4503" w:rsidP="008F4503">
      <w:pPr>
        <w:pStyle w:val="111"/>
        <w:ind w:firstLine="480"/>
        <w:rPr>
          <w:color w:val="000000" w:themeColor="text1"/>
        </w:rPr>
      </w:pPr>
      <w:r w:rsidRPr="00A76D9F">
        <w:rPr>
          <w:color w:val="000000" w:themeColor="text1"/>
        </w:rPr>
        <w:t xml:space="preserve">The original </w:t>
      </w:r>
      <w:proofErr w:type="spellStart"/>
      <w:r w:rsidRPr="00A76D9F">
        <w:rPr>
          <w:color w:val="000000" w:themeColor="text1"/>
        </w:rPr>
        <w:t>UNet</w:t>
      </w:r>
      <w:proofErr w:type="spellEnd"/>
      <w:r w:rsidRPr="00A76D9F">
        <w:rPr>
          <w:color w:val="000000" w:themeColor="text1"/>
        </w:rPr>
        <w:t>++ primarily performs feature fusion through up</w:t>
      </w:r>
      <w:r w:rsidR="00D61010" w:rsidRPr="00A76D9F">
        <w:rPr>
          <w:color w:val="000000" w:themeColor="text1"/>
        </w:rPr>
        <w:t>-</w:t>
      </w:r>
      <w:r w:rsidRPr="00A76D9F">
        <w:rPr>
          <w:color w:val="000000" w:themeColor="text1"/>
        </w:rPr>
        <w:t xml:space="preserve">sampling and dense skip connections. </w:t>
      </w:r>
      <w:r w:rsidR="006F00A0" w:rsidRPr="00A76D9F">
        <w:rPr>
          <w:color w:val="000000" w:themeColor="text1"/>
        </w:rPr>
        <w:t xml:space="preserve">This model incorporates a </w:t>
      </w:r>
      <w:r w:rsidR="00467A43" w:rsidRPr="00A76D9F">
        <w:rPr>
          <w:color w:val="000000" w:themeColor="text1"/>
        </w:rPr>
        <w:t>f</w:t>
      </w:r>
      <w:r w:rsidR="006F00A0" w:rsidRPr="00A76D9F">
        <w:rPr>
          <w:color w:val="000000" w:themeColor="text1"/>
        </w:rPr>
        <w:t>ull-</w:t>
      </w:r>
      <w:r w:rsidR="00344EC1" w:rsidRPr="00A76D9F">
        <w:rPr>
          <w:color w:val="000000" w:themeColor="text1"/>
        </w:rPr>
        <w:t>s</w:t>
      </w:r>
      <w:r w:rsidR="006F00A0" w:rsidRPr="00A76D9F">
        <w:rPr>
          <w:color w:val="000000" w:themeColor="text1"/>
        </w:rPr>
        <w:t xml:space="preserve">cale </w:t>
      </w:r>
      <w:r w:rsidRPr="00A76D9F">
        <w:rPr>
          <w:color w:val="000000" w:themeColor="text1"/>
        </w:rPr>
        <w:t xml:space="preserve">feature fusion </w:t>
      </w:r>
      <w:r w:rsidR="006F00A0" w:rsidRPr="00A76D9F">
        <w:rPr>
          <w:color w:val="000000" w:themeColor="text1"/>
        </w:rPr>
        <w:t>(FFF) module, which introduces down</w:t>
      </w:r>
      <w:r w:rsidR="00D61010" w:rsidRPr="00A76D9F">
        <w:rPr>
          <w:color w:val="000000" w:themeColor="text1"/>
        </w:rPr>
        <w:t>-</w:t>
      </w:r>
      <w:r w:rsidR="006F00A0" w:rsidRPr="00A76D9F">
        <w:rPr>
          <w:color w:val="000000" w:themeColor="text1"/>
        </w:rPr>
        <w:t xml:space="preserve">sampling operations in the dense feature fusion layers. </w:t>
      </w:r>
      <w:r w:rsidR="00FC67E0" w:rsidRPr="00A76D9F">
        <w:rPr>
          <w:color w:val="000000" w:themeColor="text1"/>
        </w:rPr>
        <w:t>Th</w:t>
      </w:r>
      <w:r w:rsidR="002D24A1" w:rsidRPr="00A76D9F">
        <w:rPr>
          <w:color w:val="000000" w:themeColor="text1"/>
        </w:rPr>
        <w:t>is</w:t>
      </w:r>
      <w:r w:rsidR="00FC67E0" w:rsidRPr="00A76D9F">
        <w:rPr>
          <w:color w:val="000000" w:themeColor="text1"/>
        </w:rPr>
        <w:t xml:space="preserve"> process</w:t>
      </w:r>
      <w:r w:rsidR="006F00A0" w:rsidRPr="00A76D9F">
        <w:rPr>
          <w:color w:val="000000" w:themeColor="text1"/>
        </w:rPr>
        <w:t xml:space="preserve"> reduces the size disparity of feature maps and </w:t>
      </w:r>
      <w:r w:rsidR="002D24A1" w:rsidRPr="00A76D9F">
        <w:rPr>
          <w:color w:val="000000" w:themeColor="text1"/>
        </w:rPr>
        <w:t>enable</w:t>
      </w:r>
      <w:r w:rsidR="006F00A0" w:rsidRPr="00A76D9F">
        <w:rPr>
          <w:color w:val="000000" w:themeColor="text1"/>
        </w:rPr>
        <w:t xml:space="preserve"> the model to comprehensively handle multi-scale features.</w:t>
      </w:r>
      <w:r w:rsidR="00E47BE2" w:rsidRPr="00A76D9F">
        <w:rPr>
          <w:color w:val="000000" w:themeColor="text1"/>
        </w:rPr>
        <w:t xml:space="preserve"> </w:t>
      </w:r>
    </w:p>
    <w:p w14:paraId="7985EB03" w14:textId="0EB8443C" w:rsidR="009B0B38" w:rsidRPr="00A76D9F" w:rsidRDefault="001B5B10" w:rsidP="00023E5B">
      <w:pPr>
        <w:pStyle w:val="111"/>
        <w:ind w:firstLine="480"/>
        <w:rPr>
          <w:color w:val="000000" w:themeColor="text1"/>
        </w:rPr>
      </w:pPr>
      <w:r w:rsidRPr="00A76D9F">
        <w:rPr>
          <w:color w:val="000000" w:themeColor="text1"/>
        </w:rPr>
        <w:t xml:space="preserve">Equation (1) introduces the accumulation of feature maps at each node. Let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i,j</m:t>
            </m:r>
          </m:sup>
        </m:sSup>
        <m:r>
          <w:rPr>
            <w:rFonts w:ascii="Cambria Math" w:hAnsi="Cambria Math"/>
            <w:color w:val="000000" w:themeColor="text1"/>
          </w:rPr>
          <m:t xml:space="preserve"> </m:t>
        </m:r>
      </m:oMath>
      <w:r w:rsidRPr="00A76D9F">
        <w:rPr>
          <w:color w:val="000000" w:themeColor="text1"/>
        </w:rPr>
        <w:t xml:space="preserve">represent the output of node </w:t>
      </w:r>
      <m:oMath>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i,j</m:t>
            </m:r>
          </m:sup>
        </m:sSup>
      </m:oMath>
      <w:r w:rsidRPr="00A76D9F">
        <w:rPr>
          <w:color w:val="000000" w:themeColor="text1"/>
        </w:rPr>
        <w:t xml:space="preserve">, where </w:t>
      </w:r>
      <m:oMath>
        <m:r>
          <w:rPr>
            <w:rFonts w:ascii="Cambria Math" w:hAnsi="Cambria Math"/>
            <w:color w:val="000000" w:themeColor="text1"/>
          </w:rPr>
          <m:t>i</m:t>
        </m:r>
      </m:oMath>
      <w:r w:rsidRPr="00A76D9F">
        <w:rPr>
          <w:color w:val="000000" w:themeColor="text1"/>
        </w:rPr>
        <w:t xml:space="preserve"> is the index along the encoder</w:t>
      </w:r>
      <w:r w:rsidR="00FC67E0" w:rsidRPr="00A76D9F">
        <w:rPr>
          <w:color w:val="000000" w:themeColor="text1"/>
        </w:rPr>
        <w:t>’</w:t>
      </w:r>
      <w:r w:rsidRPr="00A76D9F">
        <w:rPr>
          <w:color w:val="000000" w:themeColor="text1"/>
        </w:rPr>
        <w:t>s down</w:t>
      </w:r>
      <w:r w:rsidR="00D61010" w:rsidRPr="00A76D9F">
        <w:rPr>
          <w:color w:val="000000" w:themeColor="text1"/>
        </w:rPr>
        <w:t>-</w:t>
      </w:r>
      <w:r w:rsidRPr="00A76D9F">
        <w:rPr>
          <w:color w:val="000000" w:themeColor="text1"/>
        </w:rPr>
        <w:t xml:space="preserve">sampling layers and </w:t>
      </w:r>
      <m:oMath>
        <m:r>
          <w:rPr>
            <w:rFonts w:ascii="Cambria Math" w:hAnsi="Cambria Math"/>
            <w:color w:val="000000" w:themeColor="text1"/>
          </w:rPr>
          <m:t>j</m:t>
        </m:r>
      </m:oMath>
      <w:r w:rsidRPr="00A76D9F">
        <w:rPr>
          <w:color w:val="000000" w:themeColor="text1"/>
        </w:rPr>
        <w:t xml:space="preserve"> is the index along the skip path for the dense block convolution layers. The accumulation of feature maps is represented as</w:t>
      </w:r>
      <m:oMath>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i,j</m:t>
            </m:r>
          </m:sup>
        </m:sSup>
      </m:oMath>
      <w:r w:rsidRPr="00A76D9F">
        <w:rPr>
          <w:color w:val="000000" w:themeColor="text1"/>
        </w:rPr>
        <w:t xml:space="preserve">. </w:t>
      </w:r>
    </w:p>
    <w:p w14:paraId="5A88E317" w14:textId="60D8AF28" w:rsidR="00BA6514" w:rsidRPr="00A76D9F" w:rsidRDefault="00E53360" w:rsidP="00023E5B">
      <w:pPr>
        <w:pStyle w:val="111"/>
        <w:ind w:firstLine="480"/>
        <w:rPr>
          <w:color w:val="000000" w:themeColor="text1"/>
        </w:rPr>
      </w:pPr>
      <m:oMathPara>
        <m:oMath>
          <m:eqArr>
            <m:eqArrPr>
              <m:maxDist m:val="1"/>
              <m:ctrlPr>
                <w:rPr>
                  <w:rFonts w:ascii="Cambria Math" w:hAnsi="Cambria Math"/>
                  <w:i/>
                  <w:color w:val="000000" w:themeColor="text1"/>
                </w:rPr>
              </m:ctrlPr>
            </m:eqArr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i,j</m:t>
                  </m:r>
                </m:sup>
              </m:sSup>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En</m:t>
                          </m:r>
                        </m:sub>
                      </m:sSub>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i-1,j</m:t>
                              </m:r>
                            </m:sup>
                          </m:sSup>
                        </m:e>
                      </m:d>
                      <m:r>
                        <w:rPr>
                          <w:rFonts w:ascii="Cambria Math" w:hAnsi="Cambria Math"/>
                          <w:color w:val="000000" w:themeColor="text1"/>
                        </w:rPr>
                        <m:t>,                                                      j=0</m:t>
                      </m: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De</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i,k</m:t>
                                      </m:r>
                                    </m:sup>
                                  </m:sSup>
                                </m:e>
                              </m:d>
                            </m:e>
                            <m:sub>
                              <m:r>
                                <w:rPr>
                                  <w:rFonts w:ascii="Cambria Math" w:hAnsi="Cambria Math"/>
                                  <w:color w:val="000000" w:themeColor="text1"/>
                                </w:rPr>
                                <m:t>k=0</m:t>
                              </m:r>
                            </m:sub>
                            <m:sup>
                              <m:r>
                                <w:rPr>
                                  <w:rFonts w:ascii="Cambria Math" w:hAnsi="Cambria Math"/>
                                  <w:color w:val="000000" w:themeColor="text1"/>
                                </w:rPr>
                                <m:t>j-1</m:t>
                              </m:r>
                            </m:sup>
                          </m:sSubSup>
                          <m:r>
                            <w:rPr>
                              <w:rFonts w:ascii="Cambria Math" w:hAnsi="Cambria Math"/>
                              <w:color w:val="000000" w:themeColor="text1"/>
                            </w:rPr>
                            <m:t>,u</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i+1,j-1</m:t>
                                  </m:r>
                                </m:sup>
                              </m:sSup>
                            </m:e>
                          </m:d>
                          <m:r>
                            <w:rPr>
                              <w:rFonts w:ascii="Cambria Math" w:hAnsi="Cambria Math"/>
                              <w:color w:val="000000" w:themeColor="text1"/>
                            </w:rPr>
                            <m:t>,d</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i-1,j</m:t>
                                  </m:r>
                                </m:sup>
                              </m:sSup>
                            </m:e>
                          </m:d>
                        </m:e>
                      </m:d>
                      <m:r>
                        <w:rPr>
                          <w:rFonts w:ascii="Cambria Math" w:hAnsi="Cambria Math"/>
                          <w:color w:val="000000" w:themeColor="text1"/>
                        </w:rPr>
                        <m:t>,      j&gt;1</m:t>
                      </m:r>
                      <m:ctrlPr>
                        <w:rPr>
                          <w:rFonts w:ascii="Cambria Math" w:eastAsia="Cambria Math" w:hAnsi="Cambria Math" w:cs="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De</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i,k</m:t>
                                      </m:r>
                                    </m:sup>
                                  </m:sSup>
                                </m:e>
                              </m:d>
                            </m:e>
                            <m:sub>
                              <m:r>
                                <w:rPr>
                                  <w:rFonts w:ascii="Cambria Math" w:hAnsi="Cambria Math"/>
                                  <w:color w:val="000000" w:themeColor="text1"/>
                                </w:rPr>
                                <m:t>k=0</m:t>
                              </m:r>
                            </m:sub>
                            <m:sup>
                              <m:r>
                                <w:rPr>
                                  <w:rFonts w:ascii="Cambria Math" w:hAnsi="Cambria Math"/>
                                  <w:color w:val="000000" w:themeColor="text1"/>
                                </w:rPr>
                                <m:t>j-1</m:t>
                              </m:r>
                            </m:sup>
                          </m:sSubSup>
                          <m:r>
                            <w:rPr>
                              <w:rFonts w:ascii="Cambria Math" w:hAnsi="Cambria Math"/>
                              <w:color w:val="000000" w:themeColor="text1"/>
                            </w:rPr>
                            <m:t>,u</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ASPP</m:t>
                                  </m:r>
                                </m:sub>
                              </m:sSub>
                            </m:e>
                          </m:d>
                          <m:r>
                            <w:rPr>
                              <w:rFonts w:ascii="Cambria Math" w:hAnsi="Cambria Math"/>
                              <w:color w:val="000000" w:themeColor="text1"/>
                            </w:rPr>
                            <m:t>,d</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i-1,j</m:t>
                                  </m:r>
                                </m:sup>
                              </m:sSup>
                            </m:e>
                          </m:d>
                        </m:e>
                      </m:d>
                      <m:r>
                        <w:rPr>
                          <w:rFonts w:ascii="Cambria Math" w:eastAsiaTheme="minorEastAsia" w:hAnsi="Cambria Math" w:cs="Cambria Math"/>
                          <w:color w:val="000000" w:themeColor="text1"/>
                        </w:rPr>
                        <m:t>,  j=1</m:t>
                      </m:r>
                      <m:ctrlPr>
                        <w:rPr>
                          <w:rFonts w:ascii="Cambria Math" w:eastAsia="Cambria Math" w:hAnsi="Cambria Math" w:cs="Cambria Math"/>
                          <w:i/>
                          <w:color w:val="000000" w:themeColor="text1"/>
                        </w:rPr>
                      </m:ctrlPr>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FB</m:t>
                          </m:r>
                        </m:sub>
                      </m:sSub>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i,k</m:t>
                                          </m:r>
                                        </m:sup>
                                      </m:sSup>
                                    </m:e>
                                  </m:d>
                                </m:e>
                                <m:sub>
                                  <m:r>
                                    <w:rPr>
                                      <w:rFonts w:ascii="Cambria Math" w:hAnsi="Cambria Math"/>
                                      <w:color w:val="000000" w:themeColor="text1"/>
                                    </w:rPr>
                                    <m:t>k=0</m:t>
                                  </m:r>
                                </m:sub>
                                <m:sup>
                                  <m:r>
                                    <w:rPr>
                                      <w:rFonts w:ascii="Cambria Math" w:hAnsi="Cambria Math"/>
                                      <w:color w:val="000000" w:themeColor="text1"/>
                                    </w:rPr>
                                    <m:t>j-1</m:t>
                                  </m:r>
                                </m:sup>
                              </m:sSubSup>
                              <m:r>
                                <w:rPr>
                                  <w:rFonts w:ascii="Cambria Math" w:hAnsi="Cambria Math"/>
                                  <w:color w:val="000000" w:themeColor="text1"/>
                                </w:rPr>
                                <m:t>,u</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i+1,j-1</m:t>
                                      </m:r>
                                    </m:sup>
                                  </m:sSup>
                                </m:e>
                              </m:d>
                              <m:r>
                                <w:rPr>
                                  <w:rFonts w:ascii="Cambria Math" w:hAnsi="Cambria Math"/>
                                  <w:color w:val="000000" w:themeColor="text1"/>
                                </w:rPr>
                                <m:t>,d</m:t>
                              </m:r>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i-1,j</m:t>
                                      </m:r>
                                    </m:sup>
                                  </m:sSup>
                                </m:e>
                              </m:d>
                            </m:e>
                          </m:d>
                        </m:e>
                      </m:d>
                      <m:r>
                        <w:rPr>
                          <w:rFonts w:ascii="Cambria Math" w:hAnsi="Cambria Math"/>
                          <w:color w:val="000000" w:themeColor="text1"/>
                        </w:rPr>
                        <m:t>, j&gt;0</m:t>
                      </m:r>
                    </m:e>
                  </m:eqArr>
                </m:e>
              </m:d>
              <m:r>
                <w:rPr>
                  <w:rFonts w:ascii="Cambria Math" w:hAnsi="Cambria Math"/>
                  <w:color w:val="000000" w:themeColor="text1"/>
                </w:rPr>
                <m:t>#(1)</m:t>
              </m:r>
            </m:e>
          </m:eqArr>
        </m:oMath>
      </m:oMathPara>
    </w:p>
    <w:p w14:paraId="70F3427A" w14:textId="360D2EFB" w:rsidR="001B5B10" w:rsidRPr="00A76D9F" w:rsidRDefault="00FC67E0" w:rsidP="00B35384">
      <w:pPr>
        <w:pStyle w:val="111"/>
        <w:ind w:firstLineChars="0" w:firstLine="0"/>
        <w:rPr>
          <w:color w:val="000000" w:themeColor="text1"/>
        </w:rPr>
      </w:pPr>
      <w:r w:rsidRPr="00A76D9F">
        <w:rPr>
          <w:color w:val="000000" w:themeColor="text1"/>
        </w:rPr>
        <w:t>In Equation (1),</w:t>
      </w:r>
      <w:r w:rsidR="00F90BC9" w:rsidRPr="00A76D9F">
        <w:rPr>
          <w:color w:val="000000" w:themeColor="text1"/>
        </w:rPr>
        <w:t xml:space="preserve"> </w:t>
      </w:r>
      <w:r w:rsidR="001B5B10" w:rsidRPr="00A76D9F">
        <w:rPr>
          <w:color w:val="000000" w:themeColor="text1"/>
        </w:rPr>
        <w:t xml:space="preserve">function </w:t>
      </w:r>
      <m:oMath>
        <m:r>
          <w:rPr>
            <w:rFonts w:ascii="Cambria Math" w:hAnsi="Cambria Math"/>
            <w:color w:val="000000" w:themeColor="text1"/>
          </w:rPr>
          <m:t>C</m:t>
        </m:r>
        <m:d>
          <m:dPr>
            <m:ctrlPr>
              <w:rPr>
                <w:rFonts w:ascii="Cambria Math" w:hAnsi="Cambria Math"/>
                <w:i/>
                <w:color w:val="000000" w:themeColor="text1"/>
              </w:rPr>
            </m:ctrlPr>
          </m:dPr>
          <m:e>
            <m:r>
              <w:rPr>
                <w:rFonts w:ascii="Cambria Math" w:hAnsi="Cambria Math" w:hint="eastAsia"/>
                <w:color w:val="000000" w:themeColor="text1"/>
              </w:rPr>
              <m:t>.</m:t>
            </m:r>
          </m:e>
        </m:d>
        <m:r>
          <w:rPr>
            <w:rFonts w:ascii="Cambria Math" w:hAnsi="Cambria Math"/>
            <w:color w:val="000000" w:themeColor="text1"/>
          </w:rPr>
          <m:t xml:space="preserve"> </m:t>
        </m:r>
      </m:oMath>
      <w:r w:rsidR="001B5B10" w:rsidRPr="00A76D9F">
        <w:rPr>
          <w:color w:val="000000" w:themeColor="text1"/>
        </w:rPr>
        <w:t xml:space="preserve">denotes the convolution operation followed by the activation function, </w:t>
      </w:r>
      <m:oMath>
        <m:r>
          <w:rPr>
            <w:rFonts w:ascii="Cambria Math" w:hAnsi="Cambria Math"/>
            <w:color w:val="000000" w:themeColor="text1"/>
          </w:rPr>
          <m:t>u</m:t>
        </m:r>
        <m:r>
          <w:rPr>
            <w:rFonts w:ascii="Cambria Math" w:hAnsi="Cambria Math" w:hint="eastAsia"/>
            <w:color w:val="000000" w:themeColor="text1"/>
          </w:rPr>
          <m:t>(.)</m:t>
        </m:r>
      </m:oMath>
      <w:r w:rsidR="001B5B10" w:rsidRPr="00A76D9F">
        <w:rPr>
          <w:color w:val="000000" w:themeColor="text1"/>
        </w:rPr>
        <w:t xml:space="preserve"> represents the up</w:t>
      </w:r>
      <w:r w:rsidR="00D61010" w:rsidRPr="00A76D9F">
        <w:rPr>
          <w:color w:val="000000" w:themeColor="text1"/>
        </w:rPr>
        <w:t>-</w:t>
      </w:r>
      <w:r w:rsidR="001B5B10" w:rsidRPr="00A76D9F">
        <w:rPr>
          <w:color w:val="000000" w:themeColor="text1"/>
        </w:rPr>
        <w:t xml:space="preserve">sampling layer, </w:t>
      </w:r>
      <m:oMath>
        <m:r>
          <w:rPr>
            <w:rFonts w:ascii="Cambria Math" w:hAnsi="Cambria Math"/>
            <w:color w:val="000000" w:themeColor="text1"/>
          </w:rPr>
          <m:t>d</m:t>
        </m:r>
        <m:r>
          <w:rPr>
            <w:rFonts w:ascii="Cambria Math" w:hAnsi="Cambria Math" w:hint="eastAsia"/>
            <w:color w:val="000000" w:themeColor="text1"/>
          </w:rPr>
          <m:t>(.)</m:t>
        </m:r>
      </m:oMath>
      <w:r w:rsidR="001B5B10" w:rsidRPr="00A76D9F">
        <w:rPr>
          <w:color w:val="000000" w:themeColor="text1"/>
        </w:rPr>
        <w:t xml:space="preserve"> represents the down</w:t>
      </w:r>
      <w:r w:rsidR="00D61010" w:rsidRPr="00A76D9F">
        <w:rPr>
          <w:color w:val="000000" w:themeColor="text1"/>
        </w:rPr>
        <w:t>-</w:t>
      </w:r>
      <w:r w:rsidR="001B5B10" w:rsidRPr="00A76D9F">
        <w:rPr>
          <w:color w:val="000000" w:themeColor="text1"/>
        </w:rPr>
        <w:t xml:space="preserve">sampling layer, </w:t>
      </w:r>
      <m:oMath>
        <m:d>
          <m:dPr>
            <m:begChr m:val="["/>
            <m:endChr m:val="]"/>
            <m:ctrlPr>
              <w:rPr>
                <w:rFonts w:ascii="Cambria Math" w:hAnsi="Cambria Math"/>
                <w:i/>
                <w:color w:val="000000" w:themeColor="text1"/>
              </w:rPr>
            </m:ctrlPr>
          </m:dPr>
          <m:e>
            <m:r>
              <w:rPr>
                <w:rFonts w:ascii="Cambria Math" w:hAnsi="Cambria Math" w:hint="eastAsia"/>
                <w:color w:val="000000" w:themeColor="text1"/>
              </w:rPr>
              <m:t xml:space="preserve"> </m:t>
            </m:r>
          </m:e>
        </m:d>
        <m:r>
          <w:rPr>
            <w:rFonts w:ascii="Cambria Math" w:hAnsi="Cambria Math"/>
            <w:color w:val="000000" w:themeColor="text1"/>
          </w:rPr>
          <m:t xml:space="preserve"> </m:t>
        </m:r>
      </m:oMath>
      <w:r w:rsidR="001B5B10" w:rsidRPr="00A76D9F">
        <w:rPr>
          <w:color w:val="000000" w:themeColor="text1"/>
        </w:rPr>
        <w:t xml:space="preserve">denotes the concatenation layer, and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ASPP</m:t>
            </m:r>
          </m:sub>
        </m:sSub>
        <m:r>
          <w:rPr>
            <w:rFonts w:ascii="Cambria Math" w:hAnsi="Cambria Math"/>
            <w:color w:val="000000" w:themeColor="text1"/>
          </w:rPr>
          <m:t xml:space="preserve"> </m:t>
        </m:r>
      </m:oMath>
      <w:r w:rsidR="001B5B10" w:rsidRPr="00A76D9F">
        <w:rPr>
          <w:color w:val="000000" w:themeColor="text1"/>
        </w:rPr>
        <w:t>represents the convolution operation with the ASPP module. Fig</w:t>
      </w:r>
      <w:r w:rsidR="00F90BC9" w:rsidRPr="00A76D9F">
        <w:rPr>
          <w:color w:val="000000" w:themeColor="text1"/>
        </w:rPr>
        <w:t xml:space="preserve">. </w:t>
      </w:r>
      <w:r w:rsidR="001B5B10" w:rsidRPr="00A76D9F">
        <w:rPr>
          <w:color w:val="000000" w:themeColor="text1"/>
        </w:rPr>
        <w:t xml:space="preserve">4(b) demonstrates feature maps </w:t>
      </w:r>
      <w:r w:rsidR="00003B8A" w:rsidRPr="00A76D9F">
        <w:rPr>
          <w:color w:val="000000" w:themeColor="text1"/>
        </w:rPr>
        <w:t>propagation via examples from</w:t>
      </w:r>
      <w:r w:rsidR="001B5B10" w:rsidRPr="00A76D9F">
        <w:rPr>
          <w:color w:val="000000" w:themeColor="text1"/>
        </w:rPr>
        <w:t xml:space="preserve"> Equation (1).</w:t>
      </w:r>
    </w:p>
    <w:p w14:paraId="67EB58A1" w14:textId="26734797" w:rsidR="000F0075" w:rsidRPr="00A76D9F" w:rsidRDefault="0032572A" w:rsidP="00AB20C3">
      <w:pPr>
        <w:pStyle w:val="a"/>
        <w:spacing w:beforeLines="0" w:before="0" w:afterLines="0" w:after="0"/>
        <w:rPr>
          <w:b w:val="0"/>
          <w:bCs w:val="0"/>
          <w:color w:val="000000" w:themeColor="text1"/>
        </w:rPr>
      </w:pPr>
      <w:r w:rsidRPr="00A76D9F">
        <w:rPr>
          <w:b w:val="0"/>
          <w:bCs w:val="0"/>
          <w:noProof/>
          <w:color w:val="000000" w:themeColor="text1"/>
        </w:rPr>
        <w:lastRenderedPageBreak/>
        <w:drawing>
          <wp:inline distT="0" distB="0" distL="0" distR="0" wp14:anchorId="2D97A853" wp14:editId="3CD794AA">
            <wp:extent cx="5274310" cy="29006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00680"/>
                    </a:xfrm>
                    <a:prstGeom prst="rect">
                      <a:avLst/>
                    </a:prstGeom>
                  </pic:spPr>
                </pic:pic>
              </a:graphicData>
            </a:graphic>
          </wp:inline>
        </w:drawing>
      </w:r>
    </w:p>
    <w:p w14:paraId="45D06CD1" w14:textId="42BA9171" w:rsidR="000F0075" w:rsidRPr="00A76D9F" w:rsidRDefault="000F0075" w:rsidP="000F0075">
      <w:pPr>
        <w:widowControl/>
        <w:jc w:val="left"/>
        <w:rPr>
          <w:rFonts w:ascii="Arial" w:hAnsi="Arial" w:cs="Arial"/>
          <w:color w:val="000000" w:themeColor="text1"/>
          <w:kern w:val="0"/>
          <w:sz w:val="20"/>
          <w:szCs w:val="20"/>
          <w:lang w:val="en-GB"/>
        </w:rPr>
      </w:pPr>
      <w:r w:rsidRPr="00A76D9F">
        <w:rPr>
          <w:rFonts w:ascii="Arial" w:hAnsi="Arial" w:cs="Arial"/>
          <w:b/>
          <w:bCs/>
          <w:color w:val="000000" w:themeColor="text1"/>
          <w:kern w:val="0"/>
          <w:sz w:val="20"/>
          <w:szCs w:val="20"/>
          <w:lang w:val="en-GB"/>
        </w:rPr>
        <w:t xml:space="preserve">Fig. 4. </w:t>
      </w:r>
      <w:bookmarkStart w:id="9" w:name="_Hlk196484277"/>
      <w:r w:rsidR="00BE0B61" w:rsidRPr="00A76D9F">
        <w:rPr>
          <w:rFonts w:ascii="Arial" w:hAnsi="Arial" w:cs="Arial"/>
          <w:color w:val="000000" w:themeColor="text1"/>
          <w:kern w:val="0"/>
          <w:sz w:val="20"/>
          <w:szCs w:val="20"/>
          <w:lang w:val="en-GB"/>
        </w:rPr>
        <w:t>FFA-</w:t>
      </w:r>
      <w:proofErr w:type="spellStart"/>
      <w:r w:rsidR="00BE0B61" w:rsidRPr="00A76D9F">
        <w:rPr>
          <w:rFonts w:ascii="Arial" w:hAnsi="Arial" w:cs="Arial"/>
          <w:color w:val="000000" w:themeColor="text1"/>
          <w:kern w:val="0"/>
          <w:sz w:val="20"/>
          <w:szCs w:val="20"/>
          <w:lang w:val="en-GB"/>
        </w:rPr>
        <w:t>UNet</w:t>
      </w:r>
      <w:proofErr w:type="spellEnd"/>
      <w:r w:rsidR="00BE0B61" w:rsidRPr="00A76D9F">
        <w:rPr>
          <w:rFonts w:ascii="Arial" w:hAnsi="Arial" w:cs="Arial"/>
          <w:color w:val="000000" w:themeColor="text1"/>
          <w:kern w:val="0"/>
          <w:sz w:val="20"/>
          <w:szCs w:val="20"/>
          <w:lang w:val="en-GB"/>
        </w:rPr>
        <w:t xml:space="preserve">++ architecture feature map propagation: </w:t>
      </w:r>
      <w:r w:rsidRPr="00A76D9F">
        <w:rPr>
          <w:rFonts w:ascii="Arial" w:hAnsi="Arial" w:cs="Arial"/>
          <w:color w:val="000000" w:themeColor="text1"/>
          <w:kern w:val="0"/>
          <w:sz w:val="20"/>
          <w:szCs w:val="20"/>
          <w:lang w:val="en-GB"/>
        </w:rPr>
        <w:t>(a) FFA-</w:t>
      </w:r>
      <w:proofErr w:type="spellStart"/>
      <w:r w:rsidRPr="00A76D9F">
        <w:rPr>
          <w:rFonts w:ascii="Arial" w:hAnsi="Arial" w:cs="Arial"/>
          <w:color w:val="000000" w:themeColor="text1"/>
          <w:kern w:val="0"/>
          <w:sz w:val="20"/>
          <w:szCs w:val="20"/>
          <w:lang w:val="en-GB"/>
        </w:rPr>
        <w:t>UNet</w:t>
      </w:r>
      <w:proofErr w:type="spellEnd"/>
      <w:r w:rsidRPr="00A76D9F">
        <w:rPr>
          <w:rFonts w:ascii="Arial" w:hAnsi="Arial" w:cs="Arial"/>
          <w:color w:val="000000" w:themeColor="text1"/>
          <w:kern w:val="0"/>
          <w:sz w:val="20"/>
          <w:szCs w:val="20"/>
          <w:lang w:val="en-GB"/>
        </w:rPr>
        <w:t>++ architecture, (b) the feature map propagation process of different nodes.</w:t>
      </w:r>
      <w:bookmarkEnd w:id="9"/>
    </w:p>
    <w:p w14:paraId="6F9D454D" w14:textId="13666753" w:rsidR="004758C9" w:rsidRPr="00A76D9F" w:rsidRDefault="004758C9" w:rsidP="00D47420">
      <w:pPr>
        <w:pStyle w:val="Heading2"/>
        <w:spacing w:before="120" w:after="120" w:line="240" w:lineRule="auto"/>
        <w:rPr>
          <w:rFonts w:cs="Arial"/>
          <w:color w:val="000000" w:themeColor="text1"/>
          <w:lang w:val="en-GB"/>
        </w:rPr>
      </w:pPr>
      <w:r w:rsidRPr="00A76D9F">
        <w:rPr>
          <w:rFonts w:cs="Arial" w:hint="eastAsia"/>
          <w:color w:val="000000" w:themeColor="text1"/>
          <w:lang w:val="en-GB"/>
        </w:rPr>
        <w:t>3</w:t>
      </w:r>
      <w:r w:rsidRPr="00A76D9F">
        <w:rPr>
          <w:rFonts w:cs="Arial"/>
          <w:color w:val="000000" w:themeColor="text1"/>
          <w:lang w:val="en-GB"/>
        </w:rPr>
        <w:t>.</w:t>
      </w:r>
      <w:r w:rsidR="00003B8A" w:rsidRPr="00A76D9F">
        <w:rPr>
          <w:rFonts w:cs="Arial"/>
          <w:color w:val="000000" w:themeColor="text1"/>
          <w:lang w:val="en-GB"/>
        </w:rPr>
        <w:t>2</w:t>
      </w:r>
      <w:r w:rsidR="00FC67E0" w:rsidRPr="00A76D9F">
        <w:rPr>
          <w:rFonts w:cs="Arial"/>
          <w:color w:val="000000" w:themeColor="text1"/>
          <w:lang w:val="en-GB"/>
        </w:rPr>
        <w:t>.</w:t>
      </w:r>
      <w:r w:rsidRPr="00A76D9F">
        <w:rPr>
          <w:rFonts w:cs="Arial"/>
          <w:color w:val="000000" w:themeColor="text1"/>
          <w:lang w:val="en-GB"/>
        </w:rPr>
        <w:t xml:space="preserve"> </w:t>
      </w:r>
      <w:proofErr w:type="spellStart"/>
      <w:r w:rsidR="00E1128A" w:rsidRPr="00A76D9F">
        <w:rPr>
          <w:rFonts w:cs="Arial"/>
          <w:color w:val="000000" w:themeColor="text1"/>
          <w:lang w:val="en-GB"/>
        </w:rPr>
        <w:t>Atrous</w:t>
      </w:r>
      <w:proofErr w:type="spellEnd"/>
      <w:r w:rsidR="00E1128A" w:rsidRPr="00A76D9F">
        <w:rPr>
          <w:rFonts w:cs="Arial"/>
          <w:color w:val="000000" w:themeColor="text1"/>
          <w:lang w:val="en-GB"/>
        </w:rPr>
        <w:t xml:space="preserve"> </w:t>
      </w:r>
      <w:r w:rsidR="001E72BC" w:rsidRPr="00A76D9F">
        <w:rPr>
          <w:rFonts w:cs="Arial"/>
          <w:color w:val="000000" w:themeColor="text1"/>
          <w:lang w:val="en-GB"/>
        </w:rPr>
        <w:t>spatial pyramid pooling</w:t>
      </w:r>
      <w:r w:rsidR="00467A43" w:rsidRPr="00A76D9F">
        <w:rPr>
          <w:rFonts w:cs="Arial"/>
          <w:color w:val="000000" w:themeColor="text1"/>
          <w:lang w:val="en-GB"/>
        </w:rPr>
        <w:t xml:space="preserve"> </w:t>
      </w:r>
      <w:r w:rsidR="00E1128A" w:rsidRPr="00A76D9F">
        <w:rPr>
          <w:rFonts w:cs="Arial"/>
          <w:color w:val="000000" w:themeColor="text1"/>
          <w:lang w:val="en-GB"/>
        </w:rPr>
        <w:t>(ASPP) module</w:t>
      </w:r>
    </w:p>
    <w:p w14:paraId="06331B83" w14:textId="04C50DAA" w:rsidR="00B52058" w:rsidRPr="00A76D9F" w:rsidRDefault="00B52058" w:rsidP="00895737">
      <w:pPr>
        <w:pStyle w:val="111"/>
        <w:ind w:firstLineChars="0" w:firstLine="0"/>
        <w:rPr>
          <w:b/>
          <w:bCs/>
          <w:color w:val="000000" w:themeColor="text1"/>
        </w:rPr>
      </w:pPr>
      <w:r w:rsidRPr="00A76D9F">
        <w:rPr>
          <w:color w:val="000000" w:themeColor="text1"/>
        </w:rPr>
        <w:t xml:space="preserve">The bottom-most feature level </w:t>
      </w:r>
      <m:oMath>
        <m:sSubSup>
          <m:sSubSupPr>
            <m:ctrlPr>
              <w:rPr>
                <w:rFonts w:ascii="Cambria Math" w:hAnsi="Cambria Math"/>
                <w:i/>
                <w:color w:val="000000" w:themeColor="text1"/>
              </w:rPr>
            </m:ctrlPr>
          </m:sSubSupPr>
          <m:e>
            <m:r>
              <w:rPr>
                <w:rFonts w:ascii="Cambria Math" w:hAnsi="Cambria Math"/>
                <w:color w:val="000000" w:themeColor="text1"/>
              </w:rPr>
              <m:t>X</m:t>
            </m:r>
          </m:e>
          <m:sub>
            <m:r>
              <w:rPr>
                <w:rFonts w:ascii="Cambria Math" w:hAnsi="Cambria Math"/>
                <w:color w:val="000000" w:themeColor="text1"/>
              </w:rPr>
              <m:t>En</m:t>
            </m:r>
          </m:sub>
          <m:sup>
            <m:r>
              <w:rPr>
                <w:rFonts w:ascii="Cambria Math" w:hAnsi="Cambria Math"/>
                <w:color w:val="000000" w:themeColor="text1"/>
              </w:rPr>
              <m:t>4,0</m:t>
            </m:r>
          </m:sup>
        </m:sSubSup>
      </m:oMath>
      <w:r w:rsidRPr="00A76D9F">
        <w:rPr>
          <w:color w:val="000000" w:themeColor="text1"/>
        </w:rPr>
        <w:t xml:space="preserve"> is typically restored in resolution using conventional convolutions or simple up</w:t>
      </w:r>
      <w:r w:rsidR="00D61010" w:rsidRPr="00A76D9F">
        <w:rPr>
          <w:color w:val="000000" w:themeColor="text1"/>
        </w:rPr>
        <w:t>-</w:t>
      </w:r>
      <w:r w:rsidRPr="00A76D9F">
        <w:rPr>
          <w:color w:val="000000" w:themeColor="text1"/>
        </w:rPr>
        <w:t xml:space="preserve">sampling, which leads to insufficient resolution recovery of the low-level features in the original </w:t>
      </w:r>
      <w:proofErr w:type="spellStart"/>
      <w:r w:rsidRPr="00A76D9F">
        <w:rPr>
          <w:color w:val="000000" w:themeColor="text1"/>
        </w:rPr>
        <w:t>UNet</w:t>
      </w:r>
      <w:proofErr w:type="spellEnd"/>
      <w:r w:rsidRPr="00A76D9F">
        <w:rPr>
          <w:color w:val="000000" w:themeColor="text1"/>
        </w:rPr>
        <w:t>++. To further enhance the network</w:t>
      </w:r>
      <w:r w:rsidR="001F0E9C" w:rsidRPr="00A76D9F">
        <w:rPr>
          <w:color w:val="000000" w:themeColor="text1"/>
        </w:rPr>
        <w:t>’</w:t>
      </w:r>
      <w:r w:rsidRPr="00A76D9F">
        <w:rPr>
          <w:color w:val="000000" w:themeColor="text1"/>
        </w:rPr>
        <w:t xml:space="preserve">s ability to model features at different scales, the ASPP module </w:t>
      </w:r>
      <w:r w:rsidR="001F0E9C" w:rsidRPr="00A76D9F">
        <w:rPr>
          <w:color w:val="000000" w:themeColor="text1"/>
        </w:rPr>
        <w:t>was</w:t>
      </w:r>
      <w:r w:rsidRPr="00A76D9F">
        <w:rPr>
          <w:color w:val="000000" w:themeColor="text1"/>
        </w:rPr>
        <w:t xml:space="preserve"> introduced at the end of the encoder. As shown in Fig</w:t>
      </w:r>
      <w:r w:rsidR="00F90BC9" w:rsidRPr="00A76D9F">
        <w:rPr>
          <w:color w:val="000000" w:themeColor="text1"/>
        </w:rPr>
        <w:t>.</w:t>
      </w:r>
      <w:r w:rsidRPr="00A76D9F">
        <w:rPr>
          <w:color w:val="000000" w:themeColor="text1"/>
        </w:rPr>
        <w:t xml:space="preserve"> </w:t>
      </w:r>
      <w:r w:rsidR="00F91659" w:rsidRPr="00A76D9F">
        <w:rPr>
          <w:color w:val="000000" w:themeColor="text1"/>
        </w:rPr>
        <w:t>5</w:t>
      </w:r>
      <w:r w:rsidRPr="00A76D9F">
        <w:rPr>
          <w:color w:val="000000" w:themeColor="text1"/>
        </w:rPr>
        <w:t xml:space="preserve">, </w:t>
      </w:r>
      <w:r w:rsidR="001F0E9C" w:rsidRPr="00A76D9F">
        <w:rPr>
          <w:color w:val="000000" w:themeColor="text1"/>
        </w:rPr>
        <w:t xml:space="preserve">the module </w:t>
      </w:r>
      <w:r w:rsidRPr="00A76D9F">
        <w:rPr>
          <w:color w:val="000000" w:themeColor="text1"/>
        </w:rPr>
        <w:t>include</w:t>
      </w:r>
      <w:r w:rsidR="001F0E9C" w:rsidRPr="00A76D9F">
        <w:rPr>
          <w:color w:val="000000" w:themeColor="text1"/>
        </w:rPr>
        <w:t>d</w:t>
      </w:r>
      <w:r w:rsidRPr="00A76D9F">
        <w:rPr>
          <w:color w:val="000000" w:themeColor="text1"/>
        </w:rPr>
        <w:t xml:space="preserve"> 1</w:t>
      </w:r>
      <w:r w:rsidR="001F0E9C" w:rsidRPr="00A76D9F">
        <w:rPr>
          <w:color w:val="000000" w:themeColor="text1"/>
        </w:rPr>
        <w:t xml:space="preserve"> </w:t>
      </w:r>
      <w:r w:rsidRPr="00A76D9F">
        <w:rPr>
          <w:color w:val="000000" w:themeColor="text1"/>
        </w:rPr>
        <w:t>×</w:t>
      </w:r>
      <w:r w:rsidR="001F0E9C" w:rsidRPr="00A76D9F">
        <w:rPr>
          <w:color w:val="000000" w:themeColor="text1"/>
        </w:rPr>
        <w:t xml:space="preserve"> </w:t>
      </w:r>
      <w:r w:rsidRPr="00A76D9F">
        <w:rPr>
          <w:color w:val="000000" w:themeColor="text1"/>
        </w:rPr>
        <w:t>1 convolutions, multi-scale dilated convolutions (with varying dilation rates), a pooling pyramid</w:t>
      </w:r>
      <w:r w:rsidR="001F0E9C" w:rsidRPr="00A76D9F">
        <w:rPr>
          <w:color w:val="000000" w:themeColor="text1"/>
        </w:rPr>
        <w:t>,</w:t>
      </w:r>
      <w:r w:rsidR="00F90BC9" w:rsidRPr="00A76D9F">
        <w:rPr>
          <w:color w:val="000000" w:themeColor="text1"/>
        </w:rPr>
        <w:t xml:space="preserve"> and</w:t>
      </w:r>
      <w:r w:rsidRPr="00A76D9F">
        <w:rPr>
          <w:color w:val="000000" w:themeColor="text1"/>
        </w:rPr>
        <w:t xml:space="preserve"> other components. The core idea is to capture features with different receptive fields using dilated convolutions with varying dilation rates, enabling the parallel capture of multi-scale information. Global semantic information </w:t>
      </w:r>
      <w:r w:rsidR="001F0E9C" w:rsidRPr="00A76D9F">
        <w:rPr>
          <w:color w:val="000000" w:themeColor="text1"/>
        </w:rPr>
        <w:t>was</w:t>
      </w:r>
      <w:r w:rsidRPr="00A76D9F">
        <w:rPr>
          <w:color w:val="000000" w:themeColor="text1"/>
        </w:rPr>
        <w:t xml:space="preserve"> then supplemented through global pooling and 1</w:t>
      </w:r>
      <w:r w:rsidR="001F0E9C" w:rsidRPr="00A76D9F">
        <w:rPr>
          <w:color w:val="000000" w:themeColor="text1"/>
        </w:rPr>
        <w:t xml:space="preserve"> </w:t>
      </w:r>
      <w:r w:rsidRPr="00A76D9F">
        <w:rPr>
          <w:color w:val="000000" w:themeColor="text1"/>
        </w:rPr>
        <w:t>×</w:t>
      </w:r>
      <w:r w:rsidR="001F0E9C" w:rsidRPr="00A76D9F">
        <w:rPr>
          <w:color w:val="000000" w:themeColor="text1"/>
        </w:rPr>
        <w:t xml:space="preserve"> </w:t>
      </w:r>
      <w:r w:rsidRPr="00A76D9F">
        <w:rPr>
          <w:color w:val="000000" w:themeColor="text1"/>
        </w:rPr>
        <w:t>1 convolutions. Finally, stacking and fusing these features improve</w:t>
      </w:r>
      <w:r w:rsidR="001F0E9C" w:rsidRPr="00A76D9F">
        <w:rPr>
          <w:color w:val="000000" w:themeColor="text1"/>
        </w:rPr>
        <w:t>d</w:t>
      </w:r>
      <w:r w:rsidRPr="00A76D9F">
        <w:rPr>
          <w:color w:val="000000" w:themeColor="text1"/>
        </w:rPr>
        <w:t xml:space="preserve"> the model</w:t>
      </w:r>
      <w:r w:rsidR="001F0E9C" w:rsidRPr="00A76D9F">
        <w:rPr>
          <w:color w:val="000000" w:themeColor="text1"/>
        </w:rPr>
        <w:t>’</w:t>
      </w:r>
      <w:r w:rsidRPr="00A76D9F">
        <w:rPr>
          <w:color w:val="000000" w:themeColor="text1"/>
        </w:rPr>
        <w:t xml:space="preserve">s robustness and accuracy in complex scenarios involving multi-layer </w:t>
      </w:r>
      <w:r w:rsidR="007B522E" w:rsidRPr="00A76D9F">
        <w:rPr>
          <w:rFonts w:hint="eastAsia"/>
          <w:color w:val="000000" w:themeColor="text1"/>
        </w:rPr>
        <w:t>insufficient</w:t>
      </w:r>
      <w:r w:rsidR="007B522E" w:rsidRPr="00A76D9F">
        <w:rPr>
          <w:color w:val="000000" w:themeColor="text1"/>
        </w:rPr>
        <w:t xml:space="preserve"> </w:t>
      </w:r>
      <w:r w:rsidRPr="00A76D9F">
        <w:rPr>
          <w:color w:val="000000" w:themeColor="text1"/>
        </w:rPr>
        <w:t>powder.</w:t>
      </w:r>
    </w:p>
    <w:p w14:paraId="5F249D7C" w14:textId="362F5331" w:rsidR="000F0075" w:rsidRPr="00A76D9F" w:rsidRDefault="00230015" w:rsidP="00AB20C3">
      <w:pPr>
        <w:pStyle w:val="a"/>
        <w:spacing w:beforeLines="0" w:before="0" w:afterLines="0" w:after="0"/>
        <w:rPr>
          <w:b w:val="0"/>
          <w:bCs w:val="0"/>
          <w:color w:val="000000" w:themeColor="text1"/>
        </w:rPr>
      </w:pPr>
      <w:r w:rsidRPr="00A76D9F">
        <w:rPr>
          <w:b w:val="0"/>
          <w:bCs w:val="0"/>
          <w:noProof/>
          <w:color w:val="000000" w:themeColor="text1"/>
        </w:rPr>
        <w:lastRenderedPageBreak/>
        <w:drawing>
          <wp:inline distT="0" distB="0" distL="0" distR="0" wp14:anchorId="3FE5944D" wp14:editId="503D820B">
            <wp:extent cx="3214425" cy="4880462"/>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4650" cy="4895987"/>
                    </a:xfrm>
                    <a:prstGeom prst="rect">
                      <a:avLst/>
                    </a:prstGeom>
                  </pic:spPr>
                </pic:pic>
              </a:graphicData>
            </a:graphic>
          </wp:inline>
        </w:drawing>
      </w:r>
    </w:p>
    <w:p w14:paraId="53BB9A8B" w14:textId="38268491" w:rsidR="000F0075" w:rsidRPr="00A76D9F" w:rsidRDefault="000F0075" w:rsidP="000F0075">
      <w:pPr>
        <w:widowControl/>
        <w:jc w:val="left"/>
        <w:rPr>
          <w:rFonts w:ascii="Arial" w:hAnsi="Arial" w:cs="Arial"/>
          <w:color w:val="000000" w:themeColor="text1"/>
          <w:kern w:val="0"/>
          <w:sz w:val="20"/>
          <w:szCs w:val="20"/>
          <w:lang w:val="en-GB"/>
        </w:rPr>
      </w:pPr>
      <w:r w:rsidRPr="00A76D9F">
        <w:rPr>
          <w:rFonts w:ascii="Arial" w:hAnsi="Arial" w:cs="Arial"/>
          <w:b/>
          <w:bCs/>
          <w:color w:val="000000" w:themeColor="text1"/>
          <w:kern w:val="0"/>
          <w:sz w:val="20"/>
          <w:szCs w:val="20"/>
          <w:lang w:val="en-GB"/>
        </w:rPr>
        <w:t xml:space="preserve">Fig. 5. </w:t>
      </w:r>
      <w:r w:rsidR="00834997" w:rsidRPr="00A76D9F">
        <w:rPr>
          <w:rFonts w:ascii="Arial" w:hAnsi="Arial" w:cs="Arial"/>
          <w:color w:val="000000" w:themeColor="text1"/>
          <w:kern w:val="0"/>
          <w:sz w:val="20"/>
          <w:szCs w:val="20"/>
          <w:lang w:val="en-GB"/>
        </w:rPr>
        <w:t xml:space="preserve">Schematic </w:t>
      </w:r>
      <w:r w:rsidRPr="00A76D9F">
        <w:rPr>
          <w:rFonts w:ascii="Arial" w:hAnsi="Arial" w:cs="Arial"/>
          <w:color w:val="000000" w:themeColor="text1"/>
          <w:kern w:val="0"/>
          <w:sz w:val="20"/>
          <w:szCs w:val="20"/>
          <w:lang w:val="en-GB"/>
        </w:rPr>
        <w:t>diagram of the ASPP module</w:t>
      </w:r>
      <w:r w:rsidR="00834997" w:rsidRPr="00A76D9F">
        <w:rPr>
          <w:rFonts w:ascii="Arial" w:hAnsi="Arial" w:cs="Arial"/>
          <w:color w:val="000000" w:themeColor="text1"/>
          <w:kern w:val="0"/>
          <w:sz w:val="20"/>
          <w:szCs w:val="20"/>
          <w:lang w:val="en-GB"/>
        </w:rPr>
        <w:t xml:space="preserve"> structure</w:t>
      </w:r>
      <w:r w:rsidRPr="00A76D9F">
        <w:rPr>
          <w:rFonts w:ascii="Arial" w:hAnsi="Arial" w:cs="Arial"/>
          <w:color w:val="000000" w:themeColor="text1"/>
          <w:kern w:val="0"/>
          <w:sz w:val="20"/>
          <w:szCs w:val="20"/>
          <w:lang w:val="en-GB"/>
        </w:rPr>
        <w:t>.</w:t>
      </w:r>
    </w:p>
    <w:p w14:paraId="2178EB3A" w14:textId="396E8CE7" w:rsidR="00E02640" w:rsidRPr="00A76D9F" w:rsidRDefault="00E02640" w:rsidP="00033AB4">
      <w:pPr>
        <w:pStyle w:val="Heading2"/>
        <w:spacing w:before="120" w:after="120" w:line="240" w:lineRule="auto"/>
        <w:rPr>
          <w:rFonts w:cs="Arial"/>
          <w:color w:val="000000" w:themeColor="text1"/>
          <w:lang w:val="en-GB"/>
        </w:rPr>
      </w:pPr>
      <w:r w:rsidRPr="00A76D9F">
        <w:rPr>
          <w:rFonts w:cs="Arial"/>
          <w:color w:val="000000" w:themeColor="text1"/>
          <w:lang w:val="en-GB"/>
        </w:rPr>
        <w:t>3.</w:t>
      </w:r>
      <w:r w:rsidR="00003B8A" w:rsidRPr="00A76D9F">
        <w:rPr>
          <w:rFonts w:cs="Arial"/>
          <w:color w:val="000000" w:themeColor="text1"/>
          <w:lang w:val="en-GB"/>
        </w:rPr>
        <w:t>3</w:t>
      </w:r>
      <w:r w:rsidR="000F0A8F" w:rsidRPr="00A76D9F">
        <w:rPr>
          <w:rFonts w:cs="Arial"/>
          <w:color w:val="000000" w:themeColor="text1"/>
          <w:lang w:val="en-GB"/>
        </w:rPr>
        <w:t>.</w:t>
      </w:r>
      <w:r w:rsidRPr="00A76D9F">
        <w:rPr>
          <w:rFonts w:cs="Arial"/>
          <w:color w:val="000000" w:themeColor="text1"/>
          <w:lang w:val="en-GB"/>
        </w:rPr>
        <w:t xml:space="preserve"> </w:t>
      </w:r>
      <w:bookmarkStart w:id="10" w:name="_Hlk213104221"/>
      <w:r w:rsidRPr="00A76D9F">
        <w:rPr>
          <w:rFonts w:cs="Arial"/>
          <w:color w:val="000000" w:themeColor="text1"/>
          <w:lang w:val="en-GB"/>
        </w:rPr>
        <w:t xml:space="preserve">Adaptive </w:t>
      </w:r>
      <w:r w:rsidR="00F10960" w:rsidRPr="00A76D9F">
        <w:rPr>
          <w:rFonts w:cs="Arial"/>
          <w:color w:val="000000" w:themeColor="text1"/>
          <w:lang w:val="en-GB"/>
        </w:rPr>
        <w:t>weighted feature fusion block</w:t>
      </w:r>
      <w:bookmarkEnd w:id="10"/>
      <w:r w:rsidR="00E47BE2" w:rsidRPr="00A76D9F">
        <w:rPr>
          <w:rFonts w:cs="Arial"/>
          <w:color w:val="000000" w:themeColor="text1"/>
          <w:lang w:val="en-GB"/>
        </w:rPr>
        <w:t xml:space="preserve"> </w:t>
      </w:r>
    </w:p>
    <w:p w14:paraId="2E3450BD" w14:textId="30B1AB6A" w:rsidR="00003B8A" w:rsidRPr="00A76D9F" w:rsidRDefault="00F10960" w:rsidP="002D24A1">
      <w:pPr>
        <w:pStyle w:val="111"/>
        <w:ind w:firstLineChars="0" w:firstLine="0"/>
        <w:rPr>
          <w:b/>
          <w:bCs/>
          <w:color w:val="000000" w:themeColor="text1"/>
        </w:rPr>
      </w:pPr>
      <w:r w:rsidRPr="00A76D9F">
        <w:rPr>
          <w:color w:val="000000" w:themeColor="text1"/>
        </w:rPr>
        <w:t xml:space="preserve">The dense feature fusion block in </w:t>
      </w:r>
      <w:proofErr w:type="spellStart"/>
      <w:r w:rsidRPr="00A76D9F">
        <w:rPr>
          <w:color w:val="000000" w:themeColor="text1"/>
        </w:rPr>
        <w:t>UNet</w:t>
      </w:r>
      <w:proofErr w:type="spellEnd"/>
      <w:r w:rsidRPr="00A76D9F">
        <w:rPr>
          <w:color w:val="000000" w:themeColor="text1"/>
        </w:rPr>
        <w:t xml:space="preserve">++ uses conventional convolution operations. </w:t>
      </w:r>
      <w:bookmarkStart w:id="11" w:name="_Hlk213616801"/>
      <w:r w:rsidRPr="00A76D9F">
        <w:rPr>
          <w:color w:val="000000" w:themeColor="text1"/>
        </w:rPr>
        <w:t>The fixed structure of these convolutions fails to fully capture the dependencies between multi-scale features and is unable to effectively fuse features from different levels</w:t>
      </w:r>
      <w:r w:rsidR="00003B8A" w:rsidRPr="00A76D9F">
        <w:rPr>
          <w:rFonts w:ascii="SimSun" w:eastAsia="SimSun" w:hAnsi="SimSun" w:cs="SimSun" w:hint="eastAsia"/>
          <w:color w:val="000000" w:themeColor="text1"/>
        </w:rPr>
        <w:t>.</w:t>
      </w:r>
      <w:bookmarkEnd w:id="11"/>
      <w:r w:rsidR="001C2737" w:rsidRPr="00A76D9F">
        <w:rPr>
          <w:rFonts w:ascii="SimSun" w:eastAsia="SimSun" w:hAnsi="SimSun" w:cs="SimSun"/>
          <w:color w:val="000000" w:themeColor="text1"/>
        </w:rPr>
        <w:t xml:space="preserve"> </w:t>
      </w:r>
      <w:r w:rsidR="00003B8A" w:rsidRPr="00A76D9F">
        <w:rPr>
          <w:color w:val="000000" w:themeColor="text1"/>
        </w:rPr>
        <w:t>In this model, an adaptive weighted feature fusion b</w:t>
      </w:r>
      <w:r w:rsidR="00003B8A" w:rsidRPr="00A76D9F">
        <w:rPr>
          <w:rFonts w:hint="eastAsia"/>
          <w:color w:val="000000" w:themeColor="text1"/>
        </w:rPr>
        <w:t>lock</w:t>
      </w:r>
      <w:r w:rsidR="00003B8A" w:rsidRPr="00A76D9F">
        <w:rPr>
          <w:color w:val="000000" w:themeColor="text1"/>
        </w:rPr>
        <w:t xml:space="preserve"> (FB module) is designed to replace the original feature fusion block. </w:t>
      </w:r>
      <w:r w:rsidR="00B63B18" w:rsidRPr="00A76D9F">
        <w:rPr>
          <w:color w:val="000000" w:themeColor="text1"/>
        </w:rPr>
        <w:t>As illustrated in Fig. 6, the FB module employs a dual-gating mechanism—comprising the Dynamic Spatial Position Gated (DSPG) branch and the Global Channel Gated (GCG) branch</w:t>
      </w:r>
      <w:r w:rsidR="00D529B3" w:rsidRPr="00A76D9F">
        <w:rPr>
          <w:rFonts w:ascii="SimSun" w:eastAsia="SimSun" w:hAnsi="SimSun" w:cs="SimSun" w:hint="eastAsia"/>
          <w:color w:val="000000" w:themeColor="text1"/>
        </w:rPr>
        <w:t>.</w:t>
      </w:r>
      <w:r w:rsidR="00D529B3" w:rsidRPr="00A76D9F">
        <w:rPr>
          <w:rFonts w:ascii="SimSun" w:eastAsia="SimSun" w:hAnsi="SimSun" w:cs="SimSun"/>
          <w:color w:val="000000" w:themeColor="text1"/>
        </w:rPr>
        <w:t xml:space="preserve"> </w:t>
      </w:r>
      <w:r w:rsidR="00003B8A" w:rsidRPr="00A76D9F">
        <w:rPr>
          <w:color w:val="000000" w:themeColor="text1"/>
        </w:rPr>
        <w:t>The adaptive weighting mechanism enhances feature fusion and improves the ability to focus on important features.</w:t>
      </w:r>
    </w:p>
    <w:p w14:paraId="35FB4EA8" w14:textId="280A257F" w:rsidR="00F10960" w:rsidRPr="00A76D9F" w:rsidRDefault="00F10960" w:rsidP="00895737">
      <w:pPr>
        <w:pStyle w:val="111"/>
        <w:ind w:firstLineChars="0" w:firstLine="0"/>
        <w:rPr>
          <w:color w:val="000000" w:themeColor="text1"/>
        </w:rPr>
      </w:pPr>
    </w:p>
    <w:p w14:paraId="1CEE953D" w14:textId="60770C08" w:rsidR="000F0075" w:rsidRPr="00A76D9F" w:rsidRDefault="00230015" w:rsidP="00AB20C3">
      <w:pPr>
        <w:pStyle w:val="a"/>
        <w:spacing w:beforeLines="0" w:before="0" w:afterLines="0" w:after="0"/>
        <w:rPr>
          <w:color w:val="000000" w:themeColor="text1"/>
        </w:rPr>
      </w:pPr>
      <w:r w:rsidRPr="00A76D9F">
        <w:rPr>
          <w:noProof/>
          <w:color w:val="000000" w:themeColor="text1"/>
        </w:rPr>
        <w:lastRenderedPageBreak/>
        <w:drawing>
          <wp:inline distT="0" distB="0" distL="0" distR="0" wp14:anchorId="004EB4A4" wp14:editId="76A8E797">
            <wp:extent cx="5274310" cy="21526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152650"/>
                    </a:xfrm>
                    <a:prstGeom prst="rect">
                      <a:avLst/>
                    </a:prstGeom>
                  </pic:spPr>
                </pic:pic>
              </a:graphicData>
            </a:graphic>
          </wp:inline>
        </w:drawing>
      </w:r>
    </w:p>
    <w:p w14:paraId="03743A56" w14:textId="0CA43500" w:rsidR="000F0075" w:rsidRPr="00A76D9F" w:rsidRDefault="000F0075" w:rsidP="000F0075">
      <w:pPr>
        <w:widowControl/>
        <w:jc w:val="left"/>
        <w:rPr>
          <w:rFonts w:ascii="Arial" w:hAnsi="Arial" w:cs="Arial"/>
          <w:color w:val="000000" w:themeColor="text1"/>
          <w:kern w:val="0"/>
          <w:sz w:val="20"/>
          <w:szCs w:val="20"/>
          <w:lang w:val="en-GB"/>
        </w:rPr>
      </w:pPr>
      <w:r w:rsidRPr="00A76D9F">
        <w:rPr>
          <w:rFonts w:ascii="Arial" w:hAnsi="Arial" w:cs="Arial"/>
          <w:b/>
          <w:bCs/>
          <w:color w:val="000000" w:themeColor="text1"/>
          <w:kern w:val="0"/>
          <w:sz w:val="20"/>
          <w:szCs w:val="20"/>
          <w:lang w:val="en-GB"/>
        </w:rPr>
        <w:t xml:space="preserve">Fig. 6. </w:t>
      </w:r>
      <w:r w:rsidR="009A0859" w:rsidRPr="00A76D9F">
        <w:rPr>
          <w:rFonts w:ascii="Arial" w:hAnsi="Arial" w:cs="Arial"/>
          <w:color w:val="000000" w:themeColor="text1"/>
          <w:kern w:val="0"/>
          <w:sz w:val="20"/>
          <w:szCs w:val="20"/>
          <w:lang w:val="en-GB"/>
        </w:rPr>
        <w:t xml:space="preserve">Schematic </w:t>
      </w:r>
      <w:r w:rsidRPr="00A76D9F">
        <w:rPr>
          <w:rFonts w:ascii="Arial" w:hAnsi="Arial" w:cs="Arial"/>
          <w:color w:val="000000" w:themeColor="text1"/>
          <w:kern w:val="0"/>
          <w:sz w:val="20"/>
          <w:szCs w:val="20"/>
          <w:lang w:val="en-GB"/>
        </w:rPr>
        <w:t xml:space="preserve">diagram of the </w:t>
      </w:r>
      <w:r w:rsidR="005B5C7C" w:rsidRPr="00A76D9F">
        <w:rPr>
          <w:rFonts w:ascii="Arial" w:hAnsi="Arial" w:cs="Arial"/>
          <w:color w:val="000000" w:themeColor="text1"/>
          <w:kern w:val="0"/>
          <w:sz w:val="20"/>
          <w:szCs w:val="20"/>
          <w:lang w:val="en-GB"/>
        </w:rPr>
        <w:t>f</w:t>
      </w:r>
      <w:r w:rsidRPr="00A76D9F">
        <w:rPr>
          <w:rFonts w:ascii="Arial" w:hAnsi="Arial" w:cs="Arial"/>
          <w:color w:val="000000" w:themeColor="text1"/>
          <w:kern w:val="0"/>
          <w:sz w:val="20"/>
          <w:szCs w:val="20"/>
          <w:lang w:val="en-GB"/>
        </w:rPr>
        <w:t xml:space="preserve">usion </w:t>
      </w:r>
      <w:r w:rsidR="005B5C7C" w:rsidRPr="00A76D9F">
        <w:rPr>
          <w:rFonts w:ascii="Arial" w:hAnsi="Arial" w:cs="Arial"/>
          <w:color w:val="000000" w:themeColor="text1"/>
          <w:kern w:val="0"/>
          <w:sz w:val="20"/>
          <w:szCs w:val="20"/>
          <w:lang w:val="en-GB"/>
        </w:rPr>
        <w:t>b</w:t>
      </w:r>
      <w:r w:rsidRPr="00A76D9F">
        <w:rPr>
          <w:rFonts w:ascii="Arial" w:hAnsi="Arial" w:cs="Arial"/>
          <w:color w:val="000000" w:themeColor="text1"/>
          <w:kern w:val="0"/>
          <w:sz w:val="20"/>
          <w:szCs w:val="20"/>
          <w:lang w:val="en-GB"/>
        </w:rPr>
        <w:t>lock module</w:t>
      </w:r>
      <w:r w:rsidR="009A0859" w:rsidRPr="00A76D9F">
        <w:rPr>
          <w:rFonts w:ascii="Arial" w:hAnsi="Arial" w:cs="Arial"/>
          <w:color w:val="000000" w:themeColor="text1"/>
          <w:kern w:val="0"/>
          <w:sz w:val="20"/>
          <w:szCs w:val="20"/>
          <w:lang w:val="en-GB"/>
        </w:rPr>
        <w:t xml:space="preserve"> structure</w:t>
      </w:r>
      <w:r w:rsidRPr="00A76D9F">
        <w:rPr>
          <w:rFonts w:ascii="Arial" w:hAnsi="Arial" w:cs="Arial"/>
          <w:color w:val="000000" w:themeColor="text1"/>
          <w:kern w:val="0"/>
          <w:sz w:val="20"/>
          <w:szCs w:val="20"/>
          <w:lang w:val="en-GB"/>
        </w:rPr>
        <w:t>.</w:t>
      </w:r>
    </w:p>
    <w:p w14:paraId="3BEB6CCB" w14:textId="22553842" w:rsidR="005A7BED" w:rsidRPr="00A76D9F" w:rsidRDefault="005A7BED" w:rsidP="005B5C7C">
      <w:pPr>
        <w:pStyle w:val="Heading3"/>
        <w:keepNext w:val="0"/>
        <w:keepLines w:val="0"/>
        <w:spacing w:before="240" w:after="240" w:line="240" w:lineRule="auto"/>
        <w:rPr>
          <w:rFonts w:ascii="Arial" w:eastAsia="Arial" w:hAnsi="Arial" w:cstheme="majorBidi"/>
          <w:b w:val="0"/>
          <w:bCs w:val="0"/>
          <w:i/>
          <w:iCs/>
          <w:color w:val="000000" w:themeColor="text1"/>
          <w:sz w:val="24"/>
          <w:lang w:val="en-GB"/>
        </w:rPr>
      </w:pPr>
      <w:r w:rsidRPr="00A76D9F">
        <w:rPr>
          <w:rFonts w:ascii="Arial" w:eastAsia="Arial" w:hAnsi="Arial" w:cstheme="majorBidi"/>
          <w:b w:val="0"/>
          <w:bCs w:val="0"/>
          <w:i/>
          <w:iCs/>
          <w:color w:val="000000" w:themeColor="text1"/>
          <w:sz w:val="24"/>
          <w:lang w:val="en-GB"/>
        </w:rPr>
        <w:t>3.</w:t>
      </w:r>
      <w:r w:rsidR="00003B8A" w:rsidRPr="00A76D9F">
        <w:rPr>
          <w:rFonts w:ascii="Arial" w:eastAsia="Arial" w:hAnsi="Arial" w:cstheme="majorBidi"/>
          <w:b w:val="0"/>
          <w:bCs w:val="0"/>
          <w:i/>
          <w:iCs/>
          <w:color w:val="000000" w:themeColor="text1"/>
          <w:sz w:val="24"/>
          <w:lang w:val="en-GB"/>
        </w:rPr>
        <w:t>3</w:t>
      </w:r>
      <w:r w:rsidRPr="00A76D9F">
        <w:rPr>
          <w:rFonts w:ascii="Arial" w:eastAsia="Arial" w:hAnsi="Arial" w:cstheme="majorBidi"/>
          <w:b w:val="0"/>
          <w:bCs w:val="0"/>
          <w:i/>
          <w:iCs/>
          <w:color w:val="000000" w:themeColor="text1"/>
          <w:sz w:val="24"/>
          <w:lang w:val="en-GB"/>
        </w:rPr>
        <w:t>.1</w:t>
      </w:r>
      <w:r w:rsidR="005B5C7C" w:rsidRPr="00A76D9F">
        <w:rPr>
          <w:rFonts w:ascii="Arial" w:eastAsia="Arial" w:hAnsi="Arial" w:cstheme="majorBidi"/>
          <w:b w:val="0"/>
          <w:bCs w:val="0"/>
          <w:i/>
          <w:iCs/>
          <w:color w:val="000000" w:themeColor="text1"/>
          <w:sz w:val="24"/>
          <w:lang w:val="en-GB"/>
        </w:rPr>
        <w:t>.</w:t>
      </w:r>
      <w:r w:rsidRPr="00A76D9F">
        <w:rPr>
          <w:rFonts w:ascii="Arial" w:eastAsia="Arial" w:hAnsi="Arial" w:cstheme="majorBidi"/>
          <w:b w:val="0"/>
          <w:bCs w:val="0"/>
          <w:i/>
          <w:iCs/>
          <w:color w:val="000000" w:themeColor="text1"/>
          <w:sz w:val="24"/>
          <w:lang w:val="en-GB"/>
        </w:rPr>
        <w:t xml:space="preserve"> Initial </w:t>
      </w:r>
      <w:r w:rsidR="00E01119" w:rsidRPr="00A76D9F">
        <w:rPr>
          <w:rFonts w:ascii="Arial" w:eastAsia="Arial" w:hAnsi="Arial" w:cstheme="majorBidi"/>
          <w:b w:val="0"/>
          <w:bCs w:val="0"/>
          <w:i/>
          <w:iCs/>
          <w:color w:val="000000" w:themeColor="text1"/>
          <w:sz w:val="24"/>
          <w:lang w:val="en-GB"/>
        </w:rPr>
        <w:t xml:space="preserve">feature concatenation </w:t>
      </w:r>
      <w:r w:rsidRPr="00A76D9F">
        <w:rPr>
          <w:rFonts w:ascii="Arial" w:eastAsia="Arial" w:hAnsi="Arial" w:cstheme="majorBidi"/>
          <w:b w:val="0"/>
          <w:bCs w:val="0"/>
          <w:i/>
          <w:iCs/>
          <w:color w:val="000000" w:themeColor="text1"/>
          <w:sz w:val="24"/>
          <w:lang w:val="en-GB"/>
        </w:rPr>
        <w:t xml:space="preserve">and </w:t>
      </w:r>
      <w:r w:rsidR="00E01119" w:rsidRPr="00A76D9F">
        <w:rPr>
          <w:rFonts w:ascii="Arial" w:eastAsia="Arial" w:hAnsi="Arial" w:cstheme="majorBidi"/>
          <w:b w:val="0"/>
          <w:bCs w:val="0"/>
          <w:i/>
          <w:iCs/>
          <w:color w:val="000000" w:themeColor="text1"/>
          <w:sz w:val="24"/>
          <w:lang w:val="en-GB"/>
        </w:rPr>
        <w:t>fusion</w:t>
      </w:r>
    </w:p>
    <w:p w14:paraId="1C2BB5A3" w14:textId="66939696" w:rsidR="005A7BED" w:rsidRPr="00A76D9F" w:rsidRDefault="005A7BED" w:rsidP="0036011D">
      <w:pPr>
        <w:pStyle w:val="111"/>
        <w:ind w:firstLineChars="0" w:firstLine="0"/>
        <w:rPr>
          <w:b/>
          <w:bCs/>
          <w:color w:val="000000" w:themeColor="text1"/>
        </w:rPr>
      </w:pPr>
      <w:r w:rsidRPr="00A76D9F">
        <w:rPr>
          <w:color w:val="000000" w:themeColor="text1"/>
        </w:rPr>
        <w:t xml:space="preserve">The features </w:t>
      </w:r>
      <w:r w:rsidR="005B5C7C" w:rsidRPr="00A76D9F">
        <w:rPr>
          <w:color w:val="000000" w:themeColor="text1"/>
        </w:rPr>
        <w:t xml:space="preserve">that were </w:t>
      </w:r>
      <w:r w:rsidRPr="00A76D9F">
        <w:rPr>
          <w:color w:val="000000" w:themeColor="text1"/>
        </w:rPr>
        <w:t xml:space="preserve">input into the FB module </w:t>
      </w:r>
      <w:r w:rsidR="005B5C7C" w:rsidRPr="00A76D9F">
        <w:rPr>
          <w:color w:val="000000" w:themeColor="text1"/>
        </w:rPr>
        <w:t>were</w:t>
      </w:r>
      <w:r w:rsidRPr="00A76D9F">
        <w:rPr>
          <w:color w:val="000000" w:themeColor="text1"/>
        </w:rPr>
        <w:t xml:space="preserve"> a series of multi-level context features. </w:t>
      </w:r>
      <w:r w:rsidR="007D68BD" w:rsidRPr="00A76D9F">
        <w:rPr>
          <w:color w:val="000000" w:themeColor="text1"/>
        </w:rPr>
        <w:t>T</w:t>
      </w:r>
      <w:r w:rsidRPr="00A76D9F">
        <w:rPr>
          <w:color w:val="000000" w:themeColor="text1"/>
        </w:rPr>
        <w:t xml:space="preserve">hese feature maps </w:t>
      </w:r>
      <w:r w:rsidR="005B5C7C" w:rsidRPr="00A76D9F">
        <w:rPr>
          <w:color w:val="000000" w:themeColor="text1"/>
        </w:rPr>
        <w:t>were</w:t>
      </w:r>
      <w:r w:rsidR="007D68BD" w:rsidRPr="00A76D9F">
        <w:rPr>
          <w:color w:val="000000" w:themeColor="text1"/>
        </w:rPr>
        <w:t xml:space="preserve"> first</w:t>
      </w:r>
      <w:r w:rsidRPr="00A76D9F">
        <w:rPr>
          <w:color w:val="000000" w:themeColor="text1"/>
        </w:rPr>
        <w:t xml:space="preserve"> concatenated</w:t>
      </w:r>
      <w:r w:rsidR="00467A43" w:rsidRPr="00A76D9F">
        <w:rPr>
          <w:color w:val="000000" w:themeColor="text1"/>
        </w:rPr>
        <w:t xml:space="preserve"> </w:t>
      </w:r>
      <w:r w:rsidR="00CF5186" w:rsidRPr="00A76D9F">
        <w:rPr>
          <w:color w:val="000000" w:themeColor="text1"/>
        </w:rPr>
        <w:t xml:space="preserve">to obtain </w:t>
      </w:r>
      <m:oMath>
        <m:sSub>
          <m:sSubPr>
            <m:ctrlPr>
              <w:rPr>
                <w:rFonts w:ascii="Cambria Math" w:eastAsia="SimSun" w:hAnsi="Cambria Math" w:cs="Times New Roman"/>
                <w:i/>
                <w:color w:val="000000" w:themeColor="text1"/>
                <w:sz w:val="21"/>
              </w:rPr>
            </m:ctrlPr>
          </m:sSubPr>
          <m:e>
            <m:r>
              <w:rPr>
                <w:rFonts w:ascii="Cambria Math" w:hAnsi="Cambria Math"/>
                <w:color w:val="000000" w:themeColor="text1"/>
              </w:rPr>
              <m:t>F</m:t>
            </m:r>
          </m:e>
          <m:sub>
            <m:r>
              <w:rPr>
                <w:rFonts w:ascii="Cambria Math" w:hAnsi="Cambria Math" w:hint="eastAsia"/>
                <w:color w:val="000000" w:themeColor="text1"/>
              </w:rPr>
              <m:t>c</m:t>
            </m:r>
            <m:r>
              <w:rPr>
                <w:rFonts w:ascii="Cambria Math" w:hAnsi="Cambria Math"/>
                <w:color w:val="000000" w:themeColor="text1"/>
              </w:rPr>
              <m:t>oncat</m:t>
            </m:r>
          </m:sub>
        </m:sSub>
      </m:oMath>
      <w:r w:rsidRPr="00A76D9F">
        <w:rPr>
          <w:color w:val="000000" w:themeColor="text1"/>
        </w:rPr>
        <w:t>, then under</w:t>
      </w:r>
      <w:r w:rsidR="005B5C7C" w:rsidRPr="00A76D9F">
        <w:rPr>
          <w:color w:val="000000" w:themeColor="text1"/>
        </w:rPr>
        <w:t>went</w:t>
      </w:r>
      <w:r w:rsidRPr="00A76D9F">
        <w:rPr>
          <w:color w:val="000000" w:themeColor="text1"/>
        </w:rPr>
        <w:t xml:space="preserve"> convolution, batch normalization (BN), and </w:t>
      </w:r>
      <w:proofErr w:type="spellStart"/>
      <w:r w:rsidRPr="00A76D9F">
        <w:rPr>
          <w:color w:val="000000" w:themeColor="text1"/>
        </w:rPr>
        <w:t>ReLU</w:t>
      </w:r>
      <w:proofErr w:type="spellEnd"/>
      <w:r w:rsidRPr="00A76D9F">
        <w:rPr>
          <w:color w:val="000000" w:themeColor="text1"/>
        </w:rPr>
        <w:t xml:space="preserve"> activation function operations for initial feature fusion. </w:t>
      </w:r>
    </w:p>
    <w:p w14:paraId="7E6ECF0E" w14:textId="0999D903" w:rsidR="00BA6514" w:rsidRPr="00A76D9F" w:rsidRDefault="00E53360" w:rsidP="0036011D">
      <w:pPr>
        <w:pStyle w:val="111"/>
        <w:ind w:firstLine="480"/>
        <w:rPr>
          <w:b/>
          <w:bCs/>
          <w:color w:val="000000" w:themeColor="text1"/>
        </w:rPr>
      </w:pPr>
      <m:oMathPara>
        <m:oMath>
          <m:eqArr>
            <m:eqArrPr>
              <m:maxDist m:val="1"/>
              <m:ctrlPr>
                <w:rPr>
                  <w:rFonts w:ascii="Cambria Math" w:hAnsi="Cambria Math"/>
                  <w:i/>
                  <w:color w:val="000000" w:themeColor="text1"/>
                </w:rPr>
              </m:ctrlPr>
            </m:eqArrPr>
            <m:e>
              <m:sSub>
                <m:sSubPr>
                  <m:ctrlPr>
                    <w:rPr>
                      <w:rFonts w:ascii="Cambria Math" w:eastAsia="SimSun" w:hAnsi="Cambria Math" w:cs="Times New Roman"/>
                      <w:i/>
                      <w:color w:val="000000" w:themeColor="text1"/>
                      <w:sz w:val="21"/>
                    </w:rPr>
                  </m:ctrlPr>
                </m:sSubPr>
                <m:e>
                  <m:r>
                    <w:rPr>
                      <w:rFonts w:ascii="Cambria Math" w:hAnsi="Cambria Math"/>
                      <w:color w:val="000000" w:themeColor="text1"/>
                    </w:rPr>
                    <m:t>F</m:t>
                  </m:r>
                </m:e>
                <m:sub>
                  <m:r>
                    <w:rPr>
                      <w:rFonts w:ascii="Cambria Math" w:hAnsi="Cambria Math" w:hint="eastAsia"/>
                      <w:color w:val="000000" w:themeColor="text1"/>
                    </w:rPr>
                    <m:t>c</m:t>
                  </m:r>
                  <m:r>
                    <w:rPr>
                      <w:rFonts w:ascii="Cambria Math" w:hAnsi="Cambria Math"/>
                      <w:color w:val="000000" w:themeColor="text1"/>
                    </w:rPr>
                    <m:t>oncat</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n</m:t>
                      </m:r>
                    </m:sub>
                  </m:sSub>
                </m:e>
              </m:d>
              <m:r>
                <w:rPr>
                  <w:rFonts w:ascii="Cambria Math" w:hAnsi="Cambria Math"/>
                  <w:color w:val="000000" w:themeColor="text1"/>
                </w:rPr>
                <m:t>#(2)</m:t>
              </m:r>
            </m:e>
          </m:eqArr>
        </m:oMath>
      </m:oMathPara>
    </w:p>
    <w:p w14:paraId="736F235D" w14:textId="7AD493D9" w:rsidR="00BA6514" w:rsidRPr="00A76D9F" w:rsidRDefault="00E53360" w:rsidP="0036011D">
      <w:pPr>
        <w:pStyle w:val="111"/>
        <w:ind w:firstLine="480"/>
        <w:rPr>
          <w:b/>
          <w:bCs/>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X=ReLU</m:t>
              </m:r>
              <m:d>
                <m:dPr>
                  <m:ctrlPr>
                    <w:rPr>
                      <w:rFonts w:ascii="Cambria Math" w:hAnsi="Cambria Math"/>
                      <w:i/>
                      <w:color w:val="000000" w:themeColor="text1"/>
                    </w:rPr>
                  </m:ctrlPr>
                </m:dPr>
                <m:e>
                  <m:r>
                    <w:rPr>
                      <w:rFonts w:ascii="Cambria Math" w:hAnsi="Cambria Math"/>
                      <w:color w:val="000000" w:themeColor="text1"/>
                    </w:rPr>
                    <m:t>BN</m:t>
                  </m:r>
                  <m:d>
                    <m:dPr>
                      <m:ctrlPr>
                        <w:rPr>
                          <w:rFonts w:ascii="Cambria Math" w:hAnsi="Cambria Math"/>
                          <w:i/>
                          <w:color w:val="000000" w:themeColor="text1"/>
                        </w:rPr>
                      </m:ctrlPr>
                    </m:dPr>
                    <m:e>
                      <m:r>
                        <w:rPr>
                          <w:rFonts w:ascii="Cambria Math" w:hAnsi="Cambria Math"/>
                          <w:color w:val="000000" w:themeColor="text1"/>
                        </w:rPr>
                        <m:t>Conv3</m:t>
                      </m:r>
                      <m:r>
                        <w:rPr>
                          <w:rFonts w:ascii="Cambria Math" w:hAnsi="Cambria Math" w:hint="eastAsia"/>
                          <w:color w:val="000000" w:themeColor="text1"/>
                        </w:rPr>
                        <m:t>×</m:t>
                      </m:r>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eastAsia="SimSun" w:hAnsi="Cambria Math" w:cs="Times New Roman"/>
                                  <w:i/>
                                  <w:color w:val="000000" w:themeColor="text1"/>
                                  <w:sz w:val="21"/>
                                </w:rPr>
                              </m:ctrlPr>
                            </m:sSubPr>
                            <m:e>
                              <m:r>
                                <w:rPr>
                                  <w:rFonts w:ascii="Cambria Math" w:hAnsi="Cambria Math"/>
                                  <w:color w:val="000000" w:themeColor="text1"/>
                                </w:rPr>
                                <m:t>F</m:t>
                              </m:r>
                            </m:e>
                            <m:sub>
                              <m:r>
                                <w:rPr>
                                  <w:rFonts w:ascii="Cambria Math" w:hAnsi="Cambria Math" w:hint="eastAsia"/>
                                  <w:color w:val="000000" w:themeColor="text1"/>
                                </w:rPr>
                                <m:t>c</m:t>
                              </m:r>
                              <m:r>
                                <w:rPr>
                                  <w:rFonts w:ascii="Cambria Math" w:hAnsi="Cambria Math"/>
                                  <w:color w:val="000000" w:themeColor="text1"/>
                                </w:rPr>
                                <m:t>oncat</m:t>
                              </m:r>
                            </m:sub>
                          </m:sSub>
                        </m:e>
                      </m:d>
                    </m:e>
                  </m:d>
                </m:e>
              </m:d>
              <m:r>
                <w:rPr>
                  <w:rFonts w:ascii="Cambria Math" w:hAnsi="Cambria Math"/>
                  <w:color w:val="000000" w:themeColor="text1"/>
                </w:rPr>
                <m:t>#(3)</m:t>
              </m:r>
            </m:e>
          </m:eqArr>
        </m:oMath>
      </m:oMathPara>
    </w:p>
    <w:p w14:paraId="14593F2C" w14:textId="2D72ACCD" w:rsidR="005A7BED" w:rsidRPr="00A76D9F" w:rsidRDefault="00EB4A34" w:rsidP="0021736A">
      <w:pPr>
        <w:pStyle w:val="111"/>
        <w:ind w:firstLineChars="0" w:firstLine="0"/>
        <w:rPr>
          <w:b/>
          <w:bCs/>
          <w:color w:val="000000" w:themeColor="text1"/>
        </w:rPr>
      </w:pPr>
      <w:r w:rsidRPr="00A76D9F">
        <w:rPr>
          <w:color w:val="000000" w:themeColor="text1"/>
        </w:rPr>
        <w:t>In Equations (2) and (3), respectively,</w:t>
      </w:r>
      <w:r w:rsidR="005A7BED" w:rsidRPr="00A76D9F">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n</m:t>
            </m:r>
          </m:sub>
        </m:sSub>
      </m:oMath>
      <w:r w:rsidR="005A7BED" w:rsidRPr="00A76D9F">
        <w:rPr>
          <w:rFonts w:hint="eastAsia"/>
          <w:color w:val="000000" w:themeColor="text1"/>
        </w:rPr>
        <w:t xml:space="preserve"> </w:t>
      </w:r>
      <w:r w:rsidR="005A7BED" w:rsidRPr="00A76D9F">
        <w:rPr>
          <w:color w:val="000000" w:themeColor="text1"/>
        </w:rPr>
        <w:t xml:space="preserve">represent feature maps from different levels, and </w:t>
      </w:r>
      <m:oMath>
        <m:r>
          <w:rPr>
            <w:rFonts w:ascii="Cambria Math" w:hAnsi="Cambria Math"/>
            <w:color w:val="000000" w:themeColor="text1"/>
          </w:rPr>
          <m:t>X</m:t>
        </m:r>
      </m:oMath>
      <w:r w:rsidR="005A7BED" w:rsidRPr="00A76D9F">
        <w:rPr>
          <w:rFonts w:hint="eastAsia"/>
          <w:color w:val="000000" w:themeColor="text1"/>
        </w:rPr>
        <w:t xml:space="preserve"> </w:t>
      </w:r>
      <w:r w:rsidR="005A7BED" w:rsidRPr="00A76D9F">
        <w:rPr>
          <w:color w:val="000000" w:themeColor="text1"/>
        </w:rPr>
        <w:t>denotes the feature map after the initial concatenation and fusion.</w:t>
      </w:r>
    </w:p>
    <w:p w14:paraId="64D79B25" w14:textId="670ADBEF" w:rsidR="0029117B" w:rsidRPr="00A76D9F" w:rsidRDefault="0029117B" w:rsidP="005B5C7C">
      <w:pPr>
        <w:pStyle w:val="Heading3"/>
        <w:keepNext w:val="0"/>
        <w:keepLines w:val="0"/>
        <w:spacing w:before="240" w:after="240" w:line="240" w:lineRule="auto"/>
        <w:rPr>
          <w:rFonts w:ascii="Arial" w:eastAsia="Arial" w:hAnsi="Arial" w:cstheme="majorBidi"/>
          <w:b w:val="0"/>
          <w:bCs w:val="0"/>
          <w:i/>
          <w:iCs/>
          <w:color w:val="000000" w:themeColor="text1"/>
          <w:sz w:val="24"/>
          <w:lang w:val="en-GB"/>
        </w:rPr>
      </w:pPr>
      <w:r w:rsidRPr="00A76D9F">
        <w:rPr>
          <w:rFonts w:ascii="Arial" w:eastAsia="Arial" w:hAnsi="Arial" w:cstheme="majorBidi"/>
          <w:b w:val="0"/>
          <w:bCs w:val="0"/>
          <w:i/>
          <w:iCs/>
          <w:color w:val="000000" w:themeColor="text1"/>
          <w:sz w:val="24"/>
          <w:lang w:val="en-GB"/>
        </w:rPr>
        <w:t>3.</w:t>
      </w:r>
      <w:r w:rsidR="00003B8A" w:rsidRPr="00A76D9F">
        <w:rPr>
          <w:rFonts w:ascii="Arial" w:eastAsia="Arial" w:hAnsi="Arial" w:cstheme="majorBidi"/>
          <w:b w:val="0"/>
          <w:bCs w:val="0"/>
          <w:i/>
          <w:iCs/>
          <w:color w:val="000000" w:themeColor="text1"/>
          <w:sz w:val="24"/>
          <w:lang w:val="en-GB"/>
        </w:rPr>
        <w:t>3</w:t>
      </w:r>
      <w:r w:rsidRPr="00A76D9F">
        <w:rPr>
          <w:rFonts w:ascii="Arial" w:eastAsia="Arial" w:hAnsi="Arial" w:cstheme="majorBidi"/>
          <w:b w:val="0"/>
          <w:bCs w:val="0"/>
          <w:i/>
          <w:iCs/>
          <w:color w:val="000000" w:themeColor="text1"/>
          <w:sz w:val="24"/>
          <w:lang w:val="en-GB"/>
        </w:rPr>
        <w:t>.2</w:t>
      </w:r>
      <w:r w:rsidR="005B5C7C" w:rsidRPr="00A76D9F">
        <w:rPr>
          <w:rFonts w:ascii="Arial" w:eastAsia="Arial" w:hAnsi="Arial" w:cstheme="majorBidi"/>
          <w:b w:val="0"/>
          <w:bCs w:val="0"/>
          <w:i/>
          <w:iCs/>
          <w:color w:val="000000" w:themeColor="text1"/>
          <w:sz w:val="24"/>
          <w:lang w:val="en-GB"/>
        </w:rPr>
        <w:t>.</w:t>
      </w:r>
      <w:r w:rsidRPr="00A76D9F">
        <w:rPr>
          <w:rFonts w:ascii="Arial" w:eastAsia="Arial" w:hAnsi="Arial" w:cstheme="majorBidi"/>
          <w:b w:val="0"/>
          <w:bCs w:val="0"/>
          <w:i/>
          <w:iCs/>
          <w:color w:val="000000" w:themeColor="text1"/>
          <w:sz w:val="24"/>
          <w:lang w:val="en-GB"/>
        </w:rPr>
        <w:t xml:space="preserve"> Dynamic </w:t>
      </w:r>
      <w:r w:rsidR="00CF5186" w:rsidRPr="00A76D9F">
        <w:rPr>
          <w:rFonts w:ascii="Arial" w:eastAsia="Arial" w:hAnsi="Arial" w:cstheme="majorBidi"/>
          <w:b w:val="0"/>
          <w:bCs w:val="0"/>
          <w:i/>
          <w:iCs/>
          <w:color w:val="000000" w:themeColor="text1"/>
          <w:sz w:val="24"/>
          <w:lang w:val="en-GB"/>
        </w:rPr>
        <w:t xml:space="preserve">spatial position gated branch </w:t>
      </w:r>
    </w:p>
    <w:p w14:paraId="5C6EDB97" w14:textId="76A8A533" w:rsidR="00DF35EE" w:rsidRPr="00A76D9F" w:rsidRDefault="00E67A2A" w:rsidP="00C61E0F">
      <w:pPr>
        <w:pStyle w:val="111"/>
        <w:ind w:firstLineChars="0" w:firstLine="0"/>
        <w:rPr>
          <w:b/>
          <w:bCs/>
          <w:color w:val="000000" w:themeColor="text1"/>
        </w:rPr>
      </w:pPr>
      <w:r w:rsidRPr="00A76D9F">
        <w:rPr>
          <w:color w:val="000000" w:themeColor="text1"/>
        </w:rPr>
        <w:t>Due to the continuous gradient variation</w:t>
      </w:r>
      <w:r w:rsidR="001D0F34" w:rsidRPr="00A76D9F">
        <w:rPr>
          <w:color w:val="000000" w:themeColor="text1"/>
        </w:rPr>
        <w:t>s</w:t>
      </w:r>
      <w:r w:rsidRPr="00A76D9F">
        <w:rPr>
          <w:color w:val="000000" w:themeColor="text1"/>
        </w:rPr>
        <w:t xml:space="preserve"> at </w:t>
      </w:r>
      <w:r w:rsidRPr="00A76D9F">
        <w:rPr>
          <w:rFonts w:hint="eastAsia"/>
          <w:color w:val="000000" w:themeColor="text1"/>
        </w:rPr>
        <w:t>insufficient</w:t>
      </w:r>
      <w:r w:rsidRPr="00A76D9F">
        <w:rPr>
          <w:color w:val="000000" w:themeColor="text1"/>
        </w:rPr>
        <w:t xml:space="preserve"> powder </w:t>
      </w:r>
      <w:r w:rsidR="001D0F34" w:rsidRPr="00A76D9F">
        <w:rPr>
          <w:color w:val="000000" w:themeColor="text1"/>
        </w:rPr>
        <w:t>boundaries</w:t>
      </w:r>
      <w:r w:rsidRPr="00A76D9F">
        <w:rPr>
          <w:color w:val="000000" w:themeColor="text1"/>
        </w:rPr>
        <w:t xml:space="preserve">, </w:t>
      </w:r>
      <w:r w:rsidR="002D24A1" w:rsidRPr="00A76D9F">
        <w:rPr>
          <w:color w:val="000000" w:themeColor="text1"/>
        </w:rPr>
        <w:t xml:space="preserve">the primary limitation of the </w:t>
      </w:r>
      <w:r w:rsidRPr="00A76D9F">
        <w:rPr>
          <w:color w:val="000000" w:themeColor="text1"/>
        </w:rPr>
        <w:t xml:space="preserve">traditional convolution operations </w:t>
      </w:r>
      <w:r w:rsidR="002D24A1" w:rsidRPr="00A76D9F">
        <w:rPr>
          <w:color w:val="000000" w:themeColor="text1"/>
        </w:rPr>
        <w:t>is</w:t>
      </w:r>
      <w:r w:rsidR="001D0F34" w:rsidRPr="00A76D9F">
        <w:rPr>
          <w:color w:val="000000" w:themeColor="text1"/>
        </w:rPr>
        <w:t xml:space="preserve"> to </w:t>
      </w:r>
      <w:r w:rsidR="002D24A1" w:rsidRPr="00A76D9F">
        <w:rPr>
          <w:color w:val="000000" w:themeColor="text1"/>
        </w:rPr>
        <w:t xml:space="preserve">effectively </w:t>
      </w:r>
      <w:r w:rsidR="001D0F34" w:rsidRPr="00A76D9F">
        <w:rPr>
          <w:color w:val="000000" w:themeColor="text1"/>
        </w:rPr>
        <w:t xml:space="preserve">capture </w:t>
      </w:r>
      <w:r w:rsidRPr="00A76D9F">
        <w:rPr>
          <w:color w:val="000000" w:themeColor="text1"/>
        </w:rPr>
        <w:t>long-range spatial dependencies. To enhance the model</w:t>
      </w:r>
      <w:r w:rsidR="005B5C7C" w:rsidRPr="00A76D9F">
        <w:rPr>
          <w:color w:val="000000" w:themeColor="text1"/>
        </w:rPr>
        <w:t>’</w:t>
      </w:r>
      <w:r w:rsidRPr="00A76D9F">
        <w:rPr>
          <w:color w:val="000000" w:themeColor="text1"/>
        </w:rPr>
        <w:t xml:space="preserve">s perception of edge details, a cross-shaped pooling-based spatial gating mechanism </w:t>
      </w:r>
      <w:r w:rsidR="005B5C7C" w:rsidRPr="00A76D9F">
        <w:rPr>
          <w:color w:val="000000" w:themeColor="text1"/>
        </w:rPr>
        <w:t>was</w:t>
      </w:r>
      <w:r w:rsidRPr="00A76D9F">
        <w:rPr>
          <w:color w:val="000000" w:themeColor="text1"/>
        </w:rPr>
        <w:t xml:space="preserve"> designed in the DSPG. Specifically, average pooling </w:t>
      </w:r>
      <w:r w:rsidR="005B5C7C" w:rsidRPr="00A76D9F">
        <w:rPr>
          <w:color w:val="000000" w:themeColor="text1"/>
        </w:rPr>
        <w:t>was</w:t>
      </w:r>
      <w:r w:rsidRPr="00A76D9F">
        <w:rPr>
          <w:color w:val="000000" w:themeColor="text1"/>
        </w:rPr>
        <w:t xml:space="preserve"> applied to the feature map </w:t>
      </w:r>
      <m:oMath>
        <m:r>
          <w:rPr>
            <w:rFonts w:ascii="Cambria Math" w:hAnsi="Cambria Math"/>
            <w:color w:val="000000" w:themeColor="text1"/>
          </w:rPr>
          <m:t>X</m:t>
        </m:r>
      </m:oMath>
      <w:r w:rsidRPr="00A76D9F">
        <w:rPr>
          <w:color w:val="000000" w:themeColor="text1"/>
        </w:rPr>
        <w:t xml:space="preserve"> along the height (</w:t>
      </w:r>
      <m:oMath>
        <m:r>
          <w:rPr>
            <w:rFonts w:ascii="Cambria Math" w:hAnsi="Cambria Math"/>
            <w:color w:val="000000" w:themeColor="text1"/>
          </w:rPr>
          <m:t>H</m:t>
        </m:r>
      </m:oMath>
      <w:r w:rsidRPr="00A76D9F">
        <w:rPr>
          <w:color w:val="000000" w:themeColor="text1"/>
        </w:rPr>
        <w:t>) dimensions and width (</w:t>
      </w:r>
      <m:oMath>
        <m:r>
          <w:rPr>
            <w:rFonts w:ascii="Cambria Math" w:hAnsi="Cambria Math"/>
            <w:color w:val="000000" w:themeColor="text1"/>
          </w:rPr>
          <m:t>W</m:t>
        </m:r>
      </m:oMath>
      <w:r w:rsidRPr="00A76D9F">
        <w:rPr>
          <w:color w:val="000000" w:themeColor="text1"/>
        </w:rPr>
        <w:t xml:space="preserve">) dimensions separately, capturing direction-sensitive global semantic information. </w:t>
      </w:r>
      <w:r w:rsidR="00DF35EE" w:rsidRPr="00A76D9F">
        <w:rPr>
          <w:color w:val="000000" w:themeColor="text1"/>
        </w:rPr>
        <w:t xml:space="preserve">Next, an outer product operation </w:t>
      </w:r>
      <w:r w:rsidR="005B5C7C" w:rsidRPr="00A76D9F">
        <w:rPr>
          <w:color w:val="000000" w:themeColor="text1"/>
        </w:rPr>
        <w:t>was</w:t>
      </w:r>
      <w:r w:rsidR="00DF35EE" w:rsidRPr="00A76D9F">
        <w:rPr>
          <w:color w:val="000000" w:themeColor="text1"/>
        </w:rPr>
        <w:t xml:space="preserve"> used to fuse the features from the height and width dimensions</w:t>
      </w:r>
      <w:r w:rsidR="00467A43" w:rsidRPr="00A76D9F">
        <w:rPr>
          <w:rFonts w:ascii="SimSun" w:eastAsia="SimSun" w:hAnsi="SimSun" w:cs="SimSun"/>
          <w:color w:val="000000" w:themeColor="text1"/>
        </w:rPr>
        <w:t>.</w:t>
      </w:r>
    </w:p>
    <w:p w14:paraId="72C4C0E5" w14:textId="1CA57319" w:rsidR="00E67A2A" w:rsidRPr="00A76D9F" w:rsidRDefault="00E53360" w:rsidP="0036011D">
      <w:pPr>
        <w:pStyle w:val="111"/>
        <w:ind w:firstLine="480"/>
        <w:rPr>
          <w:color w:val="000000" w:themeColor="text1"/>
        </w:rPr>
      </w:pPr>
      <m:oMathPara>
        <m:oMathParaPr>
          <m:jc m:val="center"/>
        </m:oMathParaPr>
        <m:oMath>
          <m:eqArr>
            <m:eqArrPr>
              <m:maxDist m:val="1"/>
              <m:ctrlPr>
                <w:rPr>
                  <w:rFonts w:ascii="Cambria Math" w:hAnsi="Cambria Math"/>
                  <w:i/>
                  <w:color w:val="000000" w:themeColor="text1"/>
                </w:rPr>
              </m:ctrlPr>
            </m:eqArrPr>
            <m:e>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eastAsia="MS Gothic" w:hAnsi="Cambria Math" w:cs="MS Gothic"/>
                      <w:color w:val="000000" w:themeColor="text1"/>
                    </w:rPr>
                    <m:t>h</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w:rPr>
                      <w:rFonts w:ascii="Cambria Math" w:hAnsi="Cambria Math"/>
                      <w:color w:val="000000" w:themeColor="text1"/>
                    </w:rPr>
                    <m:t>H</m:t>
                  </m:r>
                </m:den>
              </m:f>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H</m:t>
                  </m:r>
                </m:sup>
                <m:e>
                  <m:sSub>
                    <m:sSubPr>
                      <m:ctrlPr>
                        <w:rPr>
                          <w:rFonts w:ascii="Cambria Math" w:hAnsi="Cambria Math"/>
                          <w:color w:val="000000" w:themeColor="text1"/>
                        </w:rPr>
                      </m:ctrlPr>
                    </m:sSubPr>
                    <m:e>
                      <m:r>
                        <w:rPr>
                          <w:rFonts w:ascii="Cambria Math" w:hAnsi="Cambria Math"/>
                          <w:color w:val="000000" w:themeColor="text1"/>
                        </w:rPr>
                        <m:t>X</m:t>
                      </m:r>
                    </m:e>
                    <m:sub>
                      <m:d>
                        <m:dPr>
                          <m:begChr m:val="["/>
                          <m:endChr m:val="]"/>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m:t>
                          </m:r>
                        </m:e>
                      </m:d>
                    </m:sub>
                  </m:sSub>
                  <m:r>
                    <w:rPr>
                      <w:rFonts w:ascii="Cambria Math" w:hAnsi="Cambria Math"/>
                      <w:color w:val="000000" w:themeColor="text1"/>
                    </w:rPr>
                    <m:t xml:space="preserve">   </m:t>
                  </m:r>
                </m:e>
              </m:nary>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4</m:t>
                  </m:r>
                </m:e>
              </m:d>
            </m:e>
          </m:eqArr>
        </m:oMath>
      </m:oMathPara>
    </w:p>
    <w:p w14:paraId="0DEC5A0B" w14:textId="7E63FBE3" w:rsidR="00D47C10" w:rsidRPr="00A76D9F" w:rsidRDefault="00E53360" w:rsidP="00D47C10">
      <w:pPr>
        <w:pStyle w:val="111"/>
        <w:ind w:firstLine="480"/>
        <w:rPr>
          <w:rFonts w:eastAsiaTheme="minorEastAsia"/>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eastAsia="MS Gothic" w:hAnsi="Cambria Math" w:cs="MS Gothic"/>
                      <w:color w:val="000000" w:themeColor="text1"/>
                    </w:rPr>
                    <m:t>w</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w:rPr>
                      <w:rFonts w:ascii="Cambria Math" w:hAnsi="Cambria Math"/>
                      <w:color w:val="000000" w:themeColor="text1"/>
                    </w:rPr>
                    <m:t>W</m:t>
                  </m:r>
                </m:den>
              </m:f>
              <m:nary>
                <m:naryPr>
                  <m:chr m:val="∑"/>
                  <m:limLoc m:val="undOvr"/>
                  <m:ctrlPr>
                    <w:rPr>
                      <w:rFonts w:ascii="Cambria Math" w:hAnsi="Cambria Math"/>
                      <w:color w:val="000000" w:themeColor="text1"/>
                    </w:rPr>
                  </m:ctrlPr>
                </m:naryPr>
                <m:sub>
                  <m:r>
                    <w:rPr>
                      <w:rFonts w:ascii="Cambria Math" w:hAnsi="Cambria Math"/>
                      <w:color w:val="000000" w:themeColor="text1"/>
                    </w:rPr>
                    <m:t>j</m:t>
                  </m:r>
                  <m:r>
                    <m:rPr>
                      <m:sty m:val="p"/>
                    </m:rPr>
                    <w:rPr>
                      <w:rFonts w:ascii="Cambria Math" w:hAnsi="Cambria Math"/>
                      <w:color w:val="000000" w:themeColor="text1"/>
                    </w:rPr>
                    <m:t>=1</m:t>
                  </m:r>
                </m:sub>
                <m:sup>
                  <m:r>
                    <w:rPr>
                      <w:rFonts w:ascii="Cambria Math" w:hAnsi="Cambria Math"/>
                      <w:color w:val="000000" w:themeColor="text1"/>
                    </w:rPr>
                    <m:t>W</m:t>
                  </m:r>
                </m:sup>
                <m:e>
                  <m:sSub>
                    <m:sSubPr>
                      <m:ctrlPr>
                        <w:rPr>
                          <w:rFonts w:ascii="Cambria Math" w:hAnsi="Cambria Math"/>
                          <w:color w:val="000000" w:themeColor="text1"/>
                        </w:rPr>
                      </m:ctrlPr>
                    </m:sSubPr>
                    <m:e>
                      <m:r>
                        <w:rPr>
                          <w:rFonts w:ascii="Cambria Math" w:hAnsi="Cambria Math"/>
                          <w:color w:val="000000" w:themeColor="text1"/>
                        </w:rPr>
                        <m:t>X</m:t>
                      </m:r>
                    </m:e>
                    <m:sub>
                      <m:d>
                        <m:dPr>
                          <m:begChr m:val="["/>
                          <m:endChr m:val="]"/>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j</m:t>
                          </m:r>
                        </m:e>
                      </m:d>
                    </m:sub>
                  </m:sSub>
                </m:e>
              </m:nary>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5</m:t>
                  </m:r>
                </m:e>
              </m:d>
            </m:e>
          </m:eqArr>
        </m:oMath>
      </m:oMathPara>
    </w:p>
    <w:p w14:paraId="02454E72" w14:textId="5983127F" w:rsidR="00E67A2A" w:rsidRPr="00A76D9F" w:rsidRDefault="00E53360" w:rsidP="0036011D">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hw</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eastAsia="MS Gothic" w:hAnsi="Cambria Math" w:cs="MS Gothic"/>
                      <w:color w:val="000000" w:themeColor="text1"/>
                    </w:rPr>
                    <m:t>h</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eastAsia="MS Gothic" w:hAnsi="Cambria Math" w:cs="MS Gothic"/>
                      <w:color w:val="000000" w:themeColor="text1"/>
                    </w:rPr>
                    <m:t>w</m:t>
                  </m:r>
                </m:sub>
              </m:sSub>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6</m:t>
                  </m:r>
                </m:e>
              </m:d>
            </m:e>
          </m:eqArr>
        </m:oMath>
      </m:oMathPara>
    </w:p>
    <w:p w14:paraId="31897267" w14:textId="70626AF3" w:rsidR="00467A43" w:rsidRPr="00A76D9F" w:rsidRDefault="00EB4A34" w:rsidP="00467A43">
      <w:pPr>
        <w:pStyle w:val="111"/>
        <w:ind w:firstLineChars="0" w:firstLine="0"/>
        <w:rPr>
          <w:color w:val="000000" w:themeColor="text1"/>
        </w:rPr>
      </w:pPr>
      <w:r w:rsidRPr="00A76D9F">
        <w:rPr>
          <w:color w:val="000000" w:themeColor="text1"/>
        </w:rPr>
        <w:t>In Equations (4-6), respectively,</w:t>
      </w:r>
      <w:r w:rsidR="00D353A8" w:rsidRPr="00A76D9F">
        <w:rPr>
          <w:color w:val="000000" w:themeColor="text1"/>
        </w:rPr>
        <w:t xml:space="preserve"> </w:t>
      </w:r>
      <w:r w:rsidR="00DF35EE" w:rsidRPr="00A76D9F">
        <w:rPr>
          <w:noProof/>
          <w:color w:val="000000" w:themeColor="text1"/>
        </w:rPr>
        <w:drawing>
          <wp:inline distT="0" distB="0" distL="0" distR="0" wp14:anchorId="6062B172" wp14:editId="453E586D">
            <wp:extent cx="8890" cy="8890"/>
            <wp:effectExtent l="0" t="0" r="0" b="0"/>
            <wp:docPr id="26" name="图片 26" descr="$X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_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eastAsia="MS Gothic" w:hAnsi="Cambria Math" w:cs="MS Gothic"/>
                <w:color w:val="000000" w:themeColor="text1"/>
              </w:rPr>
              <m:t>h</m:t>
            </m:r>
          </m:sub>
        </m:sSub>
      </m:oMath>
      <w:r w:rsidR="00DF35EE" w:rsidRPr="00A76D9F">
        <w:rPr>
          <w:rFonts w:eastAsiaTheme="minorEastAsia"/>
          <w:color w:val="000000" w:themeColor="text1"/>
        </w:rPr>
        <w:t xml:space="preserve"> </w:t>
      </w:r>
      <w:r w:rsidR="00DF35EE" w:rsidRPr="00A76D9F">
        <w:rPr>
          <w:color w:val="000000" w:themeColor="text1"/>
        </w:rPr>
        <w:t>is the feature map pooled along the height dimension,</w:t>
      </w:r>
      <w:r w:rsidR="00D353A8" w:rsidRPr="00A76D9F">
        <w:rPr>
          <w:noProof/>
          <w:color w:val="000000" w:themeColor="text1"/>
        </w:rPr>
        <w:t xml:space="preserve"> </w:t>
      </w:r>
      <w:r w:rsidR="00DF35EE" w:rsidRPr="00A76D9F">
        <w:rPr>
          <w:noProof/>
          <w:color w:val="000000" w:themeColor="text1"/>
        </w:rPr>
        <w:drawing>
          <wp:inline distT="0" distB="0" distL="0" distR="0" wp14:anchorId="03D32AAA" wp14:editId="57185FCC">
            <wp:extent cx="8890" cy="8890"/>
            <wp:effectExtent l="0" t="0" r="0" b="0"/>
            <wp:docPr id="24" name="图片 24" descr="$X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_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eastAsia="MS Gothic" w:hAnsi="Cambria Math" w:cs="MS Gothic"/>
                <w:color w:val="000000" w:themeColor="text1"/>
              </w:rPr>
              <m:t>w</m:t>
            </m:r>
          </m:sub>
        </m:sSub>
      </m:oMath>
      <w:r w:rsidR="00D353A8" w:rsidRPr="00A76D9F">
        <w:rPr>
          <w:color w:val="000000" w:themeColor="text1"/>
        </w:rPr>
        <w:t xml:space="preserve"> </w:t>
      </w:r>
      <w:r w:rsidR="00DF35EE" w:rsidRPr="00A76D9F">
        <w:rPr>
          <w:color w:val="000000" w:themeColor="text1"/>
        </w:rPr>
        <w:t>is the feature map pooled along the width dimension, and</w:t>
      </w:r>
      <w:r w:rsidR="00D353A8" w:rsidRPr="00A76D9F">
        <w:rPr>
          <w:color w:val="000000" w:themeColor="text1"/>
        </w:rPr>
        <w:t xml:space="preserve"> </w:t>
      </w:r>
      <w:r w:rsidR="00DF35EE" w:rsidRPr="00A76D9F">
        <w:rPr>
          <w:noProof/>
          <w:color w:val="000000" w:themeColor="text1"/>
        </w:rPr>
        <w:drawing>
          <wp:inline distT="0" distB="0" distL="0" distR="0" wp14:anchorId="5D1FFD1C" wp14:editId="2F3DF982">
            <wp:extent cx="8890" cy="8890"/>
            <wp:effectExtent l="0" t="0" r="0" b="0"/>
            <wp:docPr id="22" name="图片 22" descr="$X_{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_{h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hw</m:t>
            </m:r>
          </m:sub>
        </m:sSub>
      </m:oMath>
      <w:r w:rsidR="00D353A8" w:rsidRPr="00A76D9F">
        <w:rPr>
          <w:color w:val="000000" w:themeColor="text1"/>
        </w:rPr>
        <w:t xml:space="preserve"> </w:t>
      </w:r>
      <w:r w:rsidR="00DF35EE" w:rsidRPr="00A76D9F">
        <w:rPr>
          <w:color w:val="000000" w:themeColor="text1"/>
        </w:rPr>
        <w:t>is the feature map after the outer product operation.</w:t>
      </w:r>
    </w:p>
    <w:p w14:paraId="2488C535" w14:textId="484BFA52" w:rsidR="00711024" w:rsidRPr="00A76D9F" w:rsidRDefault="00D353A8" w:rsidP="00467A43">
      <w:pPr>
        <w:pStyle w:val="111"/>
        <w:ind w:firstLine="480"/>
        <w:rPr>
          <w:b/>
          <w:bCs/>
          <w:color w:val="000000" w:themeColor="text1"/>
        </w:rPr>
      </w:pPr>
      <w:r w:rsidRPr="00A76D9F">
        <w:rPr>
          <w:color w:val="000000" w:themeColor="text1"/>
        </w:rPr>
        <w:t>T</w:t>
      </w:r>
      <w:r w:rsidR="006561F9" w:rsidRPr="00A76D9F">
        <w:rPr>
          <w:color w:val="000000" w:themeColor="text1"/>
        </w:rPr>
        <w:t xml:space="preserve">he proposed spatial gated weighting mechanism with multi-scale convolutional fusion is composed of a dual-branch collaborative structure, combining large-kernel convolution and dilated convolution. </w:t>
      </w:r>
      <w:r w:rsidR="00E67A2A" w:rsidRPr="00A76D9F">
        <w:rPr>
          <w:color w:val="000000" w:themeColor="text1"/>
        </w:rPr>
        <w:t>A 7</w:t>
      </w:r>
      <w:r w:rsidRPr="00A76D9F">
        <w:rPr>
          <w:color w:val="000000" w:themeColor="text1"/>
        </w:rPr>
        <w:t xml:space="preserve"> </w:t>
      </w:r>
      <w:r w:rsidR="00E67A2A" w:rsidRPr="00A76D9F">
        <w:rPr>
          <w:color w:val="000000" w:themeColor="text1"/>
        </w:rPr>
        <w:t>×</w:t>
      </w:r>
      <w:r w:rsidRPr="00A76D9F">
        <w:rPr>
          <w:color w:val="000000" w:themeColor="text1"/>
        </w:rPr>
        <w:t xml:space="preserve"> </w:t>
      </w:r>
      <w:r w:rsidR="00E67A2A" w:rsidRPr="00A76D9F">
        <w:rPr>
          <w:color w:val="000000" w:themeColor="text1"/>
        </w:rPr>
        <w:t xml:space="preserve">7 large-kernel convolution </w:t>
      </w:r>
      <w:r w:rsidRPr="00A76D9F">
        <w:rPr>
          <w:color w:val="000000" w:themeColor="text1"/>
        </w:rPr>
        <w:t>was</w:t>
      </w:r>
      <w:r w:rsidR="00E67A2A" w:rsidRPr="00A76D9F">
        <w:rPr>
          <w:color w:val="000000" w:themeColor="text1"/>
        </w:rPr>
        <w:t xml:space="preserve"> applied to the input feature map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hw</m:t>
            </m:r>
          </m:sub>
        </m:sSub>
      </m:oMath>
      <w:r w:rsidR="00E67A2A" w:rsidRPr="00A76D9F">
        <w:rPr>
          <w:color w:val="000000" w:themeColor="text1"/>
        </w:rPr>
        <w:t xml:space="preserve"> to capture spatial positional relationships and enhance spatial awareness. A 3</w:t>
      </w:r>
      <w:r w:rsidRPr="00A76D9F">
        <w:rPr>
          <w:color w:val="000000" w:themeColor="text1"/>
        </w:rPr>
        <w:t xml:space="preserve"> </w:t>
      </w:r>
      <w:r w:rsidR="00E67A2A" w:rsidRPr="00A76D9F">
        <w:rPr>
          <w:color w:val="000000" w:themeColor="text1"/>
        </w:rPr>
        <w:t>×</w:t>
      </w:r>
      <w:r w:rsidRPr="00A76D9F">
        <w:rPr>
          <w:color w:val="000000" w:themeColor="text1"/>
        </w:rPr>
        <w:t xml:space="preserve"> </w:t>
      </w:r>
      <w:r w:rsidR="00E67A2A" w:rsidRPr="00A76D9F">
        <w:rPr>
          <w:color w:val="000000" w:themeColor="text1"/>
        </w:rPr>
        <w:t xml:space="preserve">3 dilated convolution </w:t>
      </w:r>
      <w:r w:rsidRPr="00A76D9F">
        <w:rPr>
          <w:color w:val="000000" w:themeColor="text1"/>
        </w:rPr>
        <w:t>was</w:t>
      </w:r>
      <w:r w:rsidR="00E67A2A" w:rsidRPr="00A76D9F">
        <w:rPr>
          <w:color w:val="000000" w:themeColor="text1"/>
        </w:rPr>
        <w:t xml:space="preserve"> introduced alongside the 7</w:t>
      </w:r>
      <w:r w:rsidRPr="00A76D9F">
        <w:rPr>
          <w:color w:val="000000" w:themeColor="text1"/>
        </w:rPr>
        <w:t xml:space="preserve"> </w:t>
      </w:r>
      <w:r w:rsidR="00E67A2A" w:rsidRPr="00A76D9F">
        <w:rPr>
          <w:color w:val="000000" w:themeColor="text1"/>
        </w:rPr>
        <w:t>×</w:t>
      </w:r>
      <w:r w:rsidRPr="00A76D9F">
        <w:rPr>
          <w:color w:val="000000" w:themeColor="text1"/>
        </w:rPr>
        <w:t xml:space="preserve"> </w:t>
      </w:r>
      <w:r w:rsidR="00E67A2A" w:rsidRPr="00A76D9F">
        <w:rPr>
          <w:color w:val="000000" w:themeColor="text1"/>
        </w:rPr>
        <w:t>7 convolution to further capture long-range spatial dependencies across regions.</w:t>
      </w:r>
      <w:r w:rsidR="00711024" w:rsidRPr="00A76D9F">
        <w:rPr>
          <w:color w:val="000000" w:themeColor="text1"/>
        </w:rPr>
        <w:t xml:space="preserve"> Finally, the outputs from the large-kernel convolution branch and the dilated convolution branch </w:t>
      </w:r>
      <w:r w:rsidRPr="00A76D9F">
        <w:rPr>
          <w:color w:val="000000" w:themeColor="text1"/>
        </w:rPr>
        <w:t>were</w:t>
      </w:r>
      <w:r w:rsidR="00711024" w:rsidRPr="00A76D9F">
        <w:rPr>
          <w:color w:val="000000" w:themeColor="text1"/>
        </w:rPr>
        <w:t xml:space="preserve"> combined with the original feature map </w:t>
      </w:r>
      <m:oMath>
        <m:r>
          <w:rPr>
            <w:rFonts w:ascii="Cambria Math" w:hAnsi="Cambria Math"/>
            <w:color w:val="000000" w:themeColor="text1"/>
          </w:rPr>
          <m:t>X</m:t>
        </m:r>
      </m:oMath>
      <w:r w:rsidR="00711024" w:rsidRPr="00A76D9F">
        <w:rPr>
          <w:color w:val="000000" w:themeColor="text1"/>
        </w:rPr>
        <w:t xml:space="preserve">. </w:t>
      </w:r>
    </w:p>
    <w:bookmarkStart w:id="12" w:name="_Hlk193467124"/>
    <w:p w14:paraId="6E63DAD7" w14:textId="11AEFB74" w:rsidR="00E67A2A" w:rsidRPr="00A76D9F" w:rsidRDefault="00E53360" w:rsidP="0036011D">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eastAsiaTheme="minorEastAsia" w:hAnsi="Cambria Math" w:cstheme="minorBidi"/>
                      <w:i/>
                      <w:color w:val="000000" w:themeColor="text1"/>
                      <w:kern w:val="2"/>
                      <w:sz w:val="21"/>
                    </w:rPr>
                  </m:ctrlPr>
                </m:sSubPr>
                <m:e>
                  <m:r>
                    <w:rPr>
                      <w:rFonts w:ascii="Cambria Math" w:hAnsi="Cambria Math"/>
                      <w:color w:val="000000" w:themeColor="text1"/>
                    </w:rPr>
                    <m:t>sg</m:t>
                  </m:r>
                </m:e>
                <m:sub>
                  <m:r>
                    <w:rPr>
                      <w:rFonts w:ascii="Cambria Math" w:hAnsi="Cambria Math"/>
                      <w:color w:val="000000" w:themeColor="text1"/>
                    </w:rPr>
                    <m:t>1</m:t>
                  </m:r>
                </m:sub>
              </m:sSub>
              <m:r>
                <m:rPr>
                  <m:sty m:val="p"/>
                </m:rPr>
                <w:rPr>
                  <w:rFonts w:ascii="Cambria Math" w:hAnsi="Cambria Math"/>
                  <w:color w:val="000000" w:themeColor="text1"/>
                </w:rPr>
                <m:t>=HardSwish</m:t>
              </m:r>
              <m:r>
                <w:rPr>
                  <w:rFonts w:ascii="Cambria Math" w:hAnsi="Cambria Math"/>
                  <w:color w:val="000000" w:themeColor="text1"/>
                </w:rPr>
                <m:t xml:space="preserve"> </m:t>
              </m:r>
              <m:d>
                <m:dPr>
                  <m:ctrlPr>
                    <w:rPr>
                      <w:rFonts w:ascii="Cambria Math" w:hAnsi="Cambria Math"/>
                      <w:color w:val="000000" w:themeColor="text1"/>
                    </w:rPr>
                  </m:ctrlPr>
                </m:dPr>
                <m:e>
                  <m:sSub>
                    <m:sSubPr>
                      <m:ctrlPr>
                        <w:rPr>
                          <w:rFonts w:ascii="Cambria Math" w:hAnsi="Cambria Math"/>
                          <w:iCs/>
                          <w:color w:val="000000" w:themeColor="text1"/>
                        </w:rPr>
                      </m:ctrlPr>
                    </m:sSubPr>
                    <m:e>
                      <m:r>
                        <m:rPr>
                          <m:sty m:val="p"/>
                        </m:rPr>
                        <w:rPr>
                          <w:rFonts w:ascii="Cambria Math" w:hAnsi="Cambria Math"/>
                          <w:color w:val="000000" w:themeColor="text1"/>
                        </w:rPr>
                        <m:t>Conv</m:t>
                      </m:r>
                    </m:e>
                    <m:sub>
                      <m:r>
                        <m:rPr>
                          <m:sty m:val="p"/>
                        </m:rPr>
                        <w:rPr>
                          <w:rFonts w:ascii="Cambria Math" w:hAnsi="Cambria Math"/>
                          <w:color w:val="000000" w:themeColor="text1"/>
                        </w:rPr>
                        <m:t>7</m:t>
                      </m:r>
                      <m:r>
                        <m:rPr>
                          <m:sty m:val="p"/>
                        </m:rPr>
                        <w:rPr>
                          <w:rFonts w:ascii="Cambria Math" w:hAnsi="Cambria Math" w:hint="eastAsia"/>
                          <w:color w:val="000000" w:themeColor="text1"/>
                        </w:rPr>
                        <m:t>×</m:t>
                      </m:r>
                      <m:r>
                        <m:rPr>
                          <m:sty m:val="p"/>
                        </m:rPr>
                        <w:rPr>
                          <w:rFonts w:ascii="Cambria Math" w:hAnsi="Cambria Math"/>
                          <w:color w:val="000000" w:themeColor="text1"/>
                        </w:rPr>
                        <m:t>7</m:t>
                      </m:r>
                    </m:sub>
                  </m:sSub>
                  <m:r>
                    <w:rPr>
                      <w:rFonts w:ascii="Cambria Math" w:hAnsi="Cambria Math"/>
                      <w:color w:val="000000" w:themeColor="text1"/>
                    </w:rPr>
                    <m:t xml:space="preserve"> </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hw</m:t>
                          </m:r>
                        </m:sub>
                      </m:sSub>
                    </m:e>
                  </m:d>
                </m:e>
              </m:d>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7</m:t>
                  </m:r>
                </m:e>
              </m:d>
            </m:e>
          </m:eqArr>
        </m:oMath>
      </m:oMathPara>
    </w:p>
    <w:bookmarkEnd w:id="12"/>
    <w:p w14:paraId="07CF6D3C" w14:textId="2D9B2136" w:rsidR="00E67A2A" w:rsidRPr="00A76D9F" w:rsidRDefault="00E53360" w:rsidP="0036011D">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eastAsiaTheme="minorEastAsia" w:hAnsi="Cambria Math" w:cstheme="minorBidi"/>
                      <w:i/>
                      <w:color w:val="000000" w:themeColor="text1"/>
                      <w:kern w:val="2"/>
                      <w:sz w:val="21"/>
                    </w:rPr>
                  </m:ctrlPr>
                </m:sSubPr>
                <m:e>
                  <m:r>
                    <w:rPr>
                      <w:rFonts w:ascii="Cambria Math" w:hAnsi="Cambria Math"/>
                      <w:color w:val="000000" w:themeColor="text1"/>
                    </w:rPr>
                    <m:t>sg</m:t>
                  </m:r>
                </m:e>
                <m:sub>
                  <m:r>
                    <w:rPr>
                      <w:rFonts w:ascii="Cambria Math" w:hAnsi="Cambria Math"/>
                      <w:color w:val="000000" w:themeColor="text1"/>
                    </w:rPr>
                    <m:t>2</m:t>
                  </m:r>
                </m:sub>
              </m:sSub>
              <m:r>
                <m:rPr>
                  <m:sty m:val="p"/>
                </m:rPr>
                <w:rPr>
                  <w:rFonts w:ascii="Cambria Math" w:hAnsi="Cambria Math"/>
                  <w:color w:val="000000" w:themeColor="text1"/>
                </w:rPr>
                <m:t>=HardSwish</m:t>
              </m:r>
              <m:r>
                <w:rPr>
                  <w:rFonts w:ascii="Cambria Math" w:hAnsi="Cambria Math"/>
                  <w:color w:val="000000" w:themeColor="text1"/>
                </w:rPr>
                <m:t xml:space="preserve"> </m:t>
              </m:r>
              <m:d>
                <m:dPr>
                  <m:ctrlPr>
                    <w:rPr>
                      <w:rFonts w:ascii="Cambria Math" w:hAnsi="Cambria Math"/>
                      <w:color w:val="000000" w:themeColor="text1"/>
                    </w:rPr>
                  </m:ctrlPr>
                </m:dPr>
                <m:e>
                  <m:sSub>
                    <m:sSubPr>
                      <m:ctrlPr>
                        <w:rPr>
                          <w:rFonts w:ascii="Cambria Math" w:hAnsi="Cambria Math"/>
                          <w:iCs/>
                          <w:color w:val="000000" w:themeColor="text1"/>
                        </w:rPr>
                      </m:ctrlPr>
                    </m:sSubPr>
                    <m:e>
                      <m:r>
                        <m:rPr>
                          <m:sty m:val="p"/>
                        </m:rPr>
                        <w:rPr>
                          <w:rFonts w:ascii="Cambria Math" w:hAnsi="Cambria Math"/>
                          <w:color w:val="000000" w:themeColor="text1"/>
                        </w:rPr>
                        <m:t>DilateConv</m:t>
                      </m:r>
                    </m:e>
                    <m:sub>
                      <m:r>
                        <m:rPr>
                          <m:sty m:val="p"/>
                        </m:rPr>
                        <w:rPr>
                          <w:rFonts w:ascii="Cambria Math" w:hAnsi="Cambria Math"/>
                          <w:color w:val="000000" w:themeColor="text1"/>
                        </w:rPr>
                        <m:t>3</m:t>
                      </m:r>
                      <m:r>
                        <m:rPr>
                          <m:sty m:val="p"/>
                        </m:rPr>
                        <w:rPr>
                          <w:rFonts w:ascii="Cambria Math" w:hAnsi="Cambria Math" w:hint="eastAsia"/>
                          <w:color w:val="000000" w:themeColor="text1"/>
                        </w:rPr>
                        <m:t>×</m:t>
                      </m:r>
                      <m:r>
                        <m:rPr>
                          <m:sty m:val="p"/>
                        </m:rPr>
                        <w:rPr>
                          <w:rFonts w:ascii="Cambria Math" w:hAnsi="Cambria Math"/>
                          <w:color w:val="000000" w:themeColor="text1"/>
                        </w:rPr>
                        <m:t>3</m:t>
                      </m:r>
                    </m:sub>
                  </m:sSub>
                  <m:r>
                    <w:rPr>
                      <w:rFonts w:ascii="Cambria Math" w:hAnsi="Cambria Math"/>
                      <w:color w:val="000000" w:themeColor="text1"/>
                    </w:rPr>
                    <m:t xml:space="preserve"> </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hw</m:t>
                          </m:r>
                        </m:sub>
                      </m:sSub>
                      <m:r>
                        <m:rPr>
                          <m:sty m:val="p"/>
                        </m:rPr>
                        <w:rPr>
                          <w:rFonts w:ascii="Cambria Math" w:hAnsi="Cambria Math"/>
                          <w:color w:val="000000" w:themeColor="text1"/>
                        </w:rPr>
                        <m:t>,</m:t>
                      </m:r>
                      <m:r>
                        <w:rPr>
                          <w:rFonts w:ascii="Cambria Math" w:hAnsi="Cambria Math"/>
                          <w:color w:val="000000" w:themeColor="text1"/>
                        </w:rPr>
                        <m:t>r=3</m:t>
                      </m:r>
                    </m:e>
                  </m:d>
                </m:e>
              </m:d>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8</m:t>
                  </m:r>
                </m:e>
              </m:d>
            </m:e>
          </m:eqArr>
        </m:oMath>
      </m:oMathPara>
    </w:p>
    <w:bookmarkStart w:id="13" w:name="_Hlk194435376"/>
    <w:p w14:paraId="2353FBA6" w14:textId="391762BA" w:rsidR="00661F98" w:rsidRPr="00A76D9F" w:rsidRDefault="00E53360" w:rsidP="0036011D">
      <w:pPr>
        <w:pStyle w:val="111"/>
        <w:ind w:firstLine="480"/>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X</m:t>
              </m:r>
              <m:r>
                <w:rPr>
                  <w:rFonts w:ascii="Cambria Math" w:hAnsi="Cambria Math" w:hint="eastAsia"/>
                  <w:color w:val="000000" w:themeColor="text1"/>
                </w:rPr>
                <m:t>s</m:t>
              </m:r>
              <m:r>
                <w:rPr>
                  <w:rFonts w:ascii="Cambria Math" w:hAnsi="Cambria Math"/>
                  <w:color w:val="000000" w:themeColor="text1"/>
                </w:rPr>
                <m:t>g</m:t>
              </m:r>
              <m:r>
                <m:rPr>
                  <m:sty m:val="p"/>
                </m:rPr>
                <w:rPr>
                  <w:rFonts w:ascii="Cambria Math" w:hAnsi="Cambria Math"/>
                  <w:color w:val="000000" w:themeColor="text1"/>
                </w:rPr>
                <m:t>=</m:t>
              </m:r>
              <m:sSub>
                <m:sSubPr>
                  <m:ctrlPr>
                    <w:rPr>
                      <w:rFonts w:ascii="Cambria Math" w:eastAsiaTheme="minorEastAsia" w:hAnsi="Cambria Math" w:cstheme="minorBidi"/>
                      <w:i/>
                      <w:color w:val="000000" w:themeColor="text1"/>
                      <w:kern w:val="2"/>
                      <w:sz w:val="21"/>
                    </w:rPr>
                  </m:ctrlPr>
                </m:sSubPr>
                <m:e>
                  <m:r>
                    <w:rPr>
                      <w:rFonts w:ascii="Cambria Math" w:hAnsi="Cambria Math"/>
                      <w:color w:val="000000" w:themeColor="text1"/>
                    </w:rPr>
                    <m:t>sg</m:t>
                  </m:r>
                </m:e>
                <m:sub>
                  <m:r>
                    <w:rPr>
                      <w:rFonts w:ascii="Cambria Math" w:hAnsi="Cambria Math"/>
                      <w:color w:val="000000" w:themeColor="text1"/>
                    </w:rPr>
                    <m:t>1</m:t>
                  </m:r>
                </m:sub>
              </m:sSub>
              <m:r>
                <w:rPr>
                  <w:rFonts w:ascii="Cambria Math" w:hAnsi="Cambria Math"/>
                  <w:color w:val="000000" w:themeColor="text1"/>
                </w:rPr>
                <m:t>⨀X+</m:t>
              </m:r>
              <m:sSub>
                <m:sSubPr>
                  <m:ctrlPr>
                    <w:rPr>
                      <w:rFonts w:ascii="Cambria Math" w:eastAsiaTheme="minorEastAsia" w:hAnsi="Cambria Math" w:cstheme="minorBidi"/>
                      <w:i/>
                      <w:color w:val="000000" w:themeColor="text1"/>
                      <w:kern w:val="2"/>
                      <w:sz w:val="21"/>
                    </w:rPr>
                  </m:ctrlPr>
                </m:sSubPr>
                <m:e>
                  <m:r>
                    <w:rPr>
                      <w:rFonts w:ascii="Cambria Math" w:hAnsi="Cambria Math"/>
                      <w:color w:val="000000" w:themeColor="text1"/>
                    </w:rPr>
                    <m:t>sg</m:t>
                  </m:r>
                </m:e>
                <m:sub>
                  <m:r>
                    <w:rPr>
                      <w:rFonts w:ascii="Cambria Math" w:hAnsi="Cambria Math"/>
                      <w:color w:val="000000" w:themeColor="text1"/>
                    </w:rPr>
                    <m:t>2</m:t>
                  </m:r>
                </m:sub>
              </m:sSub>
              <m:r>
                <w:rPr>
                  <w:rFonts w:ascii="Cambria Math" w:hAnsi="Cambria Math"/>
                  <w:color w:val="000000" w:themeColor="text1"/>
                </w:rPr>
                <m:t>⨀X    #</m:t>
              </m:r>
              <m:d>
                <m:dPr>
                  <m:ctrlPr>
                    <w:rPr>
                      <w:rFonts w:ascii="Cambria Math" w:hAnsi="Cambria Math"/>
                      <w:i/>
                      <w:color w:val="000000" w:themeColor="text1"/>
                    </w:rPr>
                  </m:ctrlPr>
                </m:dPr>
                <m:e>
                  <m:r>
                    <w:rPr>
                      <w:rFonts w:ascii="Cambria Math" w:hAnsi="Cambria Math"/>
                      <w:color w:val="000000" w:themeColor="text1"/>
                    </w:rPr>
                    <m:t>9</m:t>
                  </m:r>
                </m:e>
              </m:d>
            </m:e>
          </m:eqArr>
        </m:oMath>
      </m:oMathPara>
    </w:p>
    <w:bookmarkEnd w:id="13"/>
    <w:p w14:paraId="3050F4E2" w14:textId="01635351" w:rsidR="00E67A2A" w:rsidRPr="00A76D9F" w:rsidRDefault="00EB4A34" w:rsidP="00E8392E">
      <w:pPr>
        <w:pStyle w:val="111"/>
        <w:ind w:firstLineChars="0" w:firstLine="0"/>
        <w:rPr>
          <w:color w:val="000000" w:themeColor="text1"/>
        </w:rPr>
      </w:pPr>
      <w:r w:rsidRPr="00A76D9F">
        <w:rPr>
          <w:color w:val="000000" w:themeColor="text1"/>
        </w:rPr>
        <w:t>In Equations (7-9),</w:t>
      </w:r>
      <w:r w:rsidR="00E67A2A" w:rsidRPr="00A76D9F">
        <w:rPr>
          <w:color w:val="000000" w:themeColor="text1"/>
        </w:rPr>
        <w:t xml:space="preserve"> </w:t>
      </w:r>
      <m:oMath>
        <m:r>
          <m:rPr>
            <m:sty m:val="p"/>
          </m:rPr>
          <w:rPr>
            <w:rFonts w:ascii="Cambria Math" w:hAnsi="Cambria Math" w:cs="Cambria Math"/>
            <w:color w:val="000000" w:themeColor="text1"/>
          </w:rPr>
          <m:t>⨀</m:t>
        </m:r>
        <m:r>
          <m:rPr>
            <m:sty m:val="p"/>
          </m:rPr>
          <w:rPr>
            <w:rFonts w:ascii="Cambria Math" w:hAnsi="Cambria Math"/>
            <w:color w:val="000000" w:themeColor="text1"/>
          </w:rPr>
          <m:t xml:space="preserve"> </m:t>
        </m:r>
      </m:oMath>
      <w:r w:rsidR="00E67A2A" w:rsidRPr="00A76D9F">
        <w:rPr>
          <w:color w:val="000000" w:themeColor="text1"/>
        </w:rPr>
        <w:t xml:space="preserve">denotes element-wise multiplication, </w:t>
      </w:r>
      <m:oMath>
        <m:r>
          <w:rPr>
            <w:rFonts w:ascii="Cambria Math" w:hAnsi="Cambria Math"/>
            <w:color w:val="000000" w:themeColor="text1"/>
          </w:rPr>
          <m:t>r</m:t>
        </m:r>
      </m:oMath>
      <w:r w:rsidR="00E67A2A" w:rsidRPr="00A76D9F">
        <w:rPr>
          <w:color w:val="000000" w:themeColor="text1"/>
        </w:rPr>
        <w:t xml:space="preserve"> represents the dilation rate</w:t>
      </w:r>
      <w:r w:rsidR="00E8392E" w:rsidRPr="00A76D9F">
        <w:rPr>
          <w:color w:val="000000" w:themeColor="text1"/>
        </w:rPr>
        <w:t xml:space="preserve">, </w:t>
      </w:r>
      <m:oMath>
        <m:r>
          <w:rPr>
            <w:rFonts w:ascii="Cambria Math" w:hAnsi="Cambria Math"/>
            <w:color w:val="000000" w:themeColor="text1"/>
          </w:rPr>
          <m:t>sg</m:t>
        </m:r>
      </m:oMath>
      <w:r w:rsidR="00D353A8" w:rsidRPr="00A76D9F">
        <w:rPr>
          <w:color w:val="000000" w:themeColor="text1"/>
        </w:rPr>
        <w:t xml:space="preserve"> </w:t>
      </w:r>
      <w:r w:rsidR="008F502E" w:rsidRPr="00A76D9F">
        <w:rPr>
          <w:color w:val="000000" w:themeColor="text1"/>
        </w:rPr>
        <w:t>represents the spatial gating weights</w:t>
      </w:r>
      <w:r w:rsidRPr="00A76D9F">
        <w:rPr>
          <w:color w:val="000000" w:themeColor="text1"/>
        </w:rPr>
        <w:t>,</w:t>
      </w:r>
      <w:r w:rsidR="008F502E" w:rsidRPr="00A76D9F">
        <w:rPr>
          <w:color w:val="000000" w:themeColor="text1"/>
        </w:rPr>
        <w:t xml:space="preserve"> </w:t>
      </w:r>
      <w:r w:rsidR="00E8392E" w:rsidRPr="00A76D9F">
        <w:rPr>
          <w:color w:val="000000" w:themeColor="text1"/>
        </w:rPr>
        <w:t xml:space="preserve">and </w:t>
      </w:r>
      <m:oMath>
        <m:r>
          <w:rPr>
            <w:rFonts w:ascii="Cambria Math" w:hAnsi="Cambria Math"/>
            <w:color w:val="000000" w:themeColor="text1"/>
          </w:rPr>
          <m:t>X</m:t>
        </m:r>
        <m:r>
          <w:rPr>
            <w:rFonts w:ascii="Cambria Math" w:hAnsi="Cambria Math" w:hint="eastAsia"/>
            <w:color w:val="000000" w:themeColor="text1"/>
          </w:rPr>
          <m:t>s</m:t>
        </m:r>
        <m:r>
          <w:rPr>
            <w:rFonts w:ascii="Cambria Math" w:hAnsi="Cambria Math"/>
            <w:color w:val="000000" w:themeColor="text1"/>
          </w:rPr>
          <m:t>g</m:t>
        </m:r>
      </m:oMath>
      <w:r w:rsidR="00E8392E" w:rsidRPr="00A76D9F">
        <w:rPr>
          <w:rFonts w:eastAsiaTheme="minorEastAsia" w:hint="eastAsia"/>
          <w:color w:val="000000" w:themeColor="text1"/>
        </w:rPr>
        <w:t xml:space="preserve"> </w:t>
      </w:r>
      <w:r w:rsidR="00E8392E" w:rsidRPr="00A76D9F">
        <w:rPr>
          <w:color w:val="000000" w:themeColor="text1"/>
        </w:rPr>
        <w:t>represents the final output feature map of the DSPG branch.</w:t>
      </w:r>
    </w:p>
    <w:p w14:paraId="0C661DDF" w14:textId="2322E6DA" w:rsidR="00E67A2A" w:rsidRPr="00A76D9F" w:rsidRDefault="00444534" w:rsidP="00D353A8">
      <w:pPr>
        <w:pStyle w:val="Heading3"/>
        <w:keepNext w:val="0"/>
        <w:keepLines w:val="0"/>
        <w:spacing w:before="240" w:after="240" w:line="240" w:lineRule="auto"/>
        <w:rPr>
          <w:rFonts w:ascii="Arial" w:eastAsia="Arial" w:hAnsi="Arial" w:cstheme="majorBidi"/>
          <w:b w:val="0"/>
          <w:bCs w:val="0"/>
          <w:i/>
          <w:iCs/>
          <w:color w:val="000000" w:themeColor="text1"/>
          <w:sz w:val="24"/>
          <w:lang w:val="en-GB"/>
        </w:rPr>
      </w:pPr>
      <w:r w:rsidRPr="00A76D9F">
        <w:rPr>
          <w:rFonts w:ascii="Arial" w:eastAsia="Arial" w:hAnsi="Arial" w:cstheme="majorBidi"/>
          <w:b w:val="0"/>
          <w:bCs w:val="0"/>
          <w:i/>
          <w:iCs/>
          <w:color w:val="000000" w:themeColor="text1"/>
          <w:sz w:val="24"/>
          <w:lang w:val="en-GB"/>
        </w:rPr>
        <w:t>3.</w:t>
      </w:r>
      <w:r w:rsidR="00003B8A" w:rsidRPr="00A76D9F">
        <w:rPr>
          <w:rFonts w:ascii="Arial" w:eastAsia="Arial" w:hAnsi="Arial" w:cstheme="majorBidi"/>
          <w:b w:val="0"/>
          <w:bCs w:val="0"/>
          <w:i/>
          <w:iCs/>
          <w:color w:val="000000" w:themeColor="text1"/>
          <w:sz w:val="24"/>
          <w:lang w:val="en-GB"/>
        </w:rPr>
        <w:t>3</w:t>
      </w:r>
      <w:r w:rsidRPr="00A76D9F">
        <w:rPr>
          <w:rFonts w:ascii="Arial" w:eastAsia="Arial" w:hAnsi="Arial" w:cstheme="majorBidi"/>
          <w:b w:val="0"/>
          <w:bCs w:val="0"/>
          <w:i/>
          <w:iCs/>
          <w:color w:val="000000" w:themeColor="text1"/>
          <w:sz w:val="24"/>
          <w:lang w:val="en-GB"/>
        </w:rPr>
        <w:t>.3</w:t>
      </w:r>
      <w:r w:rsidR="00D353A8" w:rsidRPr="00A76D9F">
        <w:rPr>
          <w:rFonts w:ascii="Arial" w:eastAsia="Arial" w:hAnsi="Arial" w:cstheme="majorBidi"/>
          <w:b w:val="0"/>
          <w:bCs w:val="0"/>
          <w:i/>
          <w:iCs/>
          <w:color w:val="000000" w:themeColor="text1"/>
          <w:sz w:val="24"/>
          <w:lang w:val="en-GB"/>
        </w:rPr>
        <w:t>.</w:t>
      </w:r>
      <w:r w:rsidR="0035062E" w:rsidRPr="00A76D9F">
        <w:rPr>
          <w:rFonts w:ascii="Arial" w:eastAsia="Arial" w:hAnsi="Arial" w:cstheme="majorBidi"/>
          <w:b w:val="0"/>
          <w:bCs w:val="0"/>
          <w:i/>
          <w:iCs/>
          <w:color w:val="000000" w:themeColor="text1"/>
          <w:sz w:val="24"/>
          <w:lang w:val="en-GB"/>
        </w:rPr>
        <w:t xml:space="preserve"> Global </w:t>
      </w:r>
      <w:r w:rsidR="00E8392E" w:rsidRPr="00A76D9F">
        <w:rPr>
          <w:rFonts w:ascii="Arial" w:eastAsia="Arial" w:hAnsi="Arial" w:cstheme="majorBidi"/>
          <w:b w:val="0"/>
          <w:bCs w:val="0"/>
          <w:i/>
          <w:iCs/>
          <w:color w:val="000000" w:themeColor="text1"/>
          <w:sz w:val="24"/>
          <w:lang w:val="en-GB"/>
        </w:rPr>
        <w:t>channel gated branch</w:t>
      </w:r>
    </w:p>
    <w:p w14:paraId="58B3CE73" w14:textId="0C279440" w:rsidR="007C3C33" w:rsidRPr="00A76D9F" w:rsidRDefault="003E1420" w:rsidP="005508C1">
      <w:pPr>
        <w:pStyle w:val="111"/>
        <w:ind w:firstLineChars="0" w:firstLine="0"/>
        <w:rPr>
          <w:b/>
          <w:bCs/>
          <w:color w:val="000000" w:themeColor="text1"/>
        </w:rPr>
      </w:pPr>
      <w:r w:rsidRPr="00A76D9F">
        <w:rPr>
          <w:color w:val="000000" w:themeColor="text1"/>
        </w:rPr>
        <w:t xml:space="preserve">The aim of </w:t>
      </w:r>
      <w:r w:rsidR="00576BD9" w:rsidRPr="00A76D9F">
        <w:rPr>
          <w:color w:val="000000" w:themeColor="text1"/>
        </w:rPr>
        <w:t xml:space="preserve">GCG </w:t>
      </w:r>
      <w:r w:rsidRPr="00A76D9F">
        <w:rPr>
          <w:color w:val="000000" w:themeColor="text1"/>
        </w:rPr>
        <w:t>i</w:t>
      </w:r>
      <w:r w:rsidR="00576BD9" w:rsidRPr="00A76D9F">
        <w:rPr>
          <w:color w:val="000000" w:themeColor="text1"/>
        </w:rPr>
        <w:t xml:space="preserve">s to dynamically adjust the contribution weights of each channel, </w:t>
      </w:r>
      <w:r w:rsidRPr="00A76D9F">
        <w:rPr>
          <w:color w:val="000000" w:themeColor="text1"/>
        </w:rPr>
        <w:t xml:space="preserve">thereby </w:t>
      </w:r>
      <w:r w:rsidR="00576BD9" w:rsidRPr="00A76D9F">
        <w:rPr>
          <w:color w:val="000000" w:themeColor="text1"/>
        </w:rPr>
        <w:t>enhancing task-relevant semantic features. First, the input feature map</w:t>
      </w:r>
      <w:r w:rsidR="0087638D" w:rsidRPr="00A76D9F">
        <w:rPr>
          <w:color w:val="000000" w:themeColor="text1"/>
        </w:rPr>
        <w:t xml:space="preserve"> </w:t>
      </w:r>
      <w:r w:rsidR="00576BD9" w:rsidRPr="00A76D9F">
        <w:rPr>
          <w:b/>
          <w:bCs/>
          <w:noProof/>
          <w:color w:val="000000" w:themeColor="text1"/>
        </w:rPr>
        <w:drawing>
          <wp:inline distT="0" distB="0" distL="0" distR="0" wp14:anchorId="35B5A957" wp14:editId="7B02A190">
            <wp:extent cx="8890" cy="8890"/>
            <wp:effectExtent l="0" t="0" r="0" b="0"/>
            <wp:docPr id="8" name="图片 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r>
          <w:rPr>
            <w:rFonts w:ascii="Cambria Math" w:hAnsi="Cambria Math"/>
            <w:color w:val="000000" w:themeColor="text1"/>
          </w:rPr>
          <m:t>X</m:t>
        </m:r>
      </m:oMath>
      <w:r w:rsidR="0087638D" w:rsidRPr="00A76D9F">
        <w:rPr>
          <w:rFonts w:eastAsiaTheme="minorEastAsia" w:hint="eastAsia"/>
          <w:noProof/>
          <w:color w:val="000000" w:themeColor="text1"/>
        </w:rPr>
        <w:t xml:space="preserve"> </w:t>
      </w:r>
      <w:r w:rsidR="00576BD9" w:rsidRPr="00A76D9F">
        <w:rPr>
          <w:color w:val="000000" w:themeColor="text1"/>
        </w:rPr>
        <w:t>perform</w:t>
      </w:r>
      <w:r w:rsidRPr="00A76D9F">
        <w:rPr>
          <w:color w:val="000000" w:themeColor="text1"/>
        </w:rPr>
        <w:t>ed</w:t>
      </w:r>
      <w:r w:rsidR="00576BD9" w:rsidRPr="00A76D9F">
        <w:rPr>
          <w:color w:val="000000" w:themeColor="text1"/>
        </w:rPr>
        <w:t xml:space="preserve"> global average pooling (GAP) to capture the global information of the feature map. </w:t>
      </w:r>
      <w:r w:rsidR="00451CAD" w:rsidRPr="00A76D9F">
        <w:rPr>
          <w:color w:val="000000" w:themeColor="text1"/>
        </w:rPr>
        <w:t>A</w:t>
      </w:r>
      <w:r w:rsidR="00576BD9" w:rsidRPr="00A76D9F">
        <w:rPr>
          <w:color w:val="000000" w:themeColor="text1"/>
        </w:rPr>
        <w:t xml:space="preserve"> 1</w:t>
      </w:r>
      <w:r w:rsidRPr="00A76D9F">
        <w:rPr>
          <w:color w:val="000000" w:themeColor="text1"/>
        </w:rPr>
        <w:t xml:space="preserve"> </w:t>
      </w:r>
      <w:r w:rsidR="00576BD9" w:rsidRPr="00A76D9F">
        <w:rPr>
          <w:color w:val="000000" w:themeColor="text1"/>
        </w:rPr>
        <w:t>×</w:t>
      </w:r>
      <w:r w:rsidRPr="00A76D9F">
        <w:rPr>
          <w:color w:val="000000" w:themeColor="text1"/>
        </w:rPr>
        <w:t xml:space="preserve"> </w:t>
      </w:r>
      <w:r w:rsidR="00576BD9" w:rsidRPr="00A76D9F">
        <w:rPr>
          <w:color w:val="000000" w:themeColor="text1"/>
        </w:rPr>
        <w:t xml:space="preserve">1 convolution </w:t>
      </w:r>
      <w:r w:rsidRPr="00A76D9F">
        <w:rPr>
          <w:color w:val="000000" w:themeColor="text1"/>
        </w:rPr>
        <w:t>was</w:t>
      </w:r>
      <w:r w:rsidR="00576BD9" w:rsidRPr="00A76D9F">
        <w:rPr>
          <w:color w:val="000000" w:themeColor="text1"/>
        </w:rPr>
        <w:t xml:space="preserve"> </w:t>
      </w:r>
      <w:r w:rsidR="00451CAD" w:rsidRPr="00A76D9F">
        <w:rPr>
          <w:color w:val="000000" w:themeColor="text1"/>
        </w:rPr>
        <w:t xml:space="preserve">then </w:t>
      </w:r>
      <w:r w:rsidR="00576BD9" w:rsidRPr="00A76D9F">
        <w:rPr>
          <w:color w:val="000000" w:themeColor="text1"/>
        </w:rPr>
        <w:t xml:space="preserve">applied to learn </w:t>
      </w:r>
      <w:r w:rsidR="00576BD9" w:rsidRPr="00A76D9F">
        <w:rPr>
          <w:color w:val="000000" w:themeColor="text1"/>
        </w:rPr>
        <w:lastRenderedPageBreak/>
        <w:t>the complex dependencies, followed by Hard</w:t>
      </w:r>
      <w:r w:rsidRPr="00A76D9F">
        <w:rPr>
          <w:color w:val="000000" w:themeColor="text1"/>
        </w:rPr>
        <w:t>S</w:t>
      </w:r>
      <w:r w:rsidR="00576BD9" w:rsidRPr="00A76D9F">
        <w:rPr>
          <w:color w:val="000000" w:themeColor="text1"/>
        </w:rPr>
        <w:t xml:space="preserve">wish activation function to enhance the nonlinear representation of channel relationships, resulting in channel gating weights. Finally, </w:t>
      </w:r>
      <w:r w:rsidR="00FE0EBF" w:rsidRPr="00A76D9F">
        <w:rPr>
          <w:color w:val="000000" w:themeColor="text1"/>
        </w:rPr>
        <w:t>these</w:t>
      </w:r>
      <w:r w:rsidR="00576BD9" w:rsidRPr="00A76D9F">
        <w:rPr>
          <w:color w:val="000000" w:themeColor="text1"/>
        </w:rPr>
        <w:t xml:space="preserve"> weights </w:t>
      </w:r>
      <w:r w:rsidRPr="00A76D9F">
        <w:rPr>
          <w:color w:val="000000" w:themeColor="text1"/>
        </w:rPr>
        <w:t>were</w:t>
      </w:r>
      <w:r w:rsidR="00576BD9" w:rsidRPr="00A76D9F">
        <w:rPr>
          <w:color w:val="000000" w:themeColor="text1"/>
        </w:rPr>
        <w:t xml:space="preserve"> combined with the original feature map</w:t>
      </w:r>
      <w:r w:rsidRPr="00A76D9F">
        <w:rPr>
          <w:color w:val="000000" w:themeColor="text1"/>
        </w:rPr>
        <w:t xml:space="preserve"> </w:t>
      </w:r>
      <w:r w:rsidR="00576BD9" w:rsidRPr="00A76D9F">
        <w:rPr>
          <w:b/>
          <w:bCs/>
          <w:noProof/>
          <w:color w:val="000000" w:themeColor="text1"/>
        </w:rPr>
        <w:drawing>
          <wp:inline distT="0" distB="0" distL="0" distR="0" wp14:anchorId="152E3B7C" wp14:editId="4FB554CB">
            <wp:extent cx="8890" cy="8890"/>
            <wp:effectExtent l="0" t="0" r="0" b="0"/>
            <wp:docPr id="7" name="图片 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r>
          <w:rPr>
            <w:rFonts w:ascii="Cambria Math" w:hAnsi="Cambria Math"/>
            <w:color w:val="000000" w:themeColor="text1"/>
          </w:rPr>
          <m:t>X</m:t>
        </m:r>
      </m:oMath>
      <w:r w:rsidRPr="00A76D9F">
        <w:rPr>
          <w:color w:val="000000" w:themeColor="text1"/>
        </w:rPr>
        <w:t>:</w:t>
      </w:r>
    </w:p>
    <w:p w14:paraId="716B950C" w14:textId="1B8FA816" w:rsidR="007C3C33"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GAP</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H×W</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H</m:t>
                  </m:r>
                </m:sup>
                <m:e>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W</m:t>
                      </m:r>
                    </m:sup>
                    <m:e>
                      <m:r>
                        <w:rPr>
                          <w:rFonts w:ascii="Cambria Math" w:hAnsi="Cambria Math"/>
                          <w:color w:val="000000" w:themeColor="text1"/>
                        </w:rPr>
                        <m:t>X</m:t>
                      </m:r>
                      <m:d>
                        <m:dPr>
                          <m:begChr m:val="["/>
                          <m:endChr m:val="]"/>
                          <m:ctrlPr>
                            <w:rPr>
                              <w:rFonts w:ascii="Cambria Math" w:hAnsi="Cambria Math"/>
                              <w:i/>
                              <w:color w:val="000000" w:themeColor="text1"/>
                            </w:rPr>
                          </m:ctrlPr>
                        </m:dPr>
                        <m:e>
                          <m:r>
                            <w:rPr>
                              <w:rFonts w:ascii="Cambria Math" w:hAnsi="Cambria Math"/>
                              <w:color w:val="000000" w:themeColor="text1"/>
                            </w:rPr>
                            <m:t>:,:,i,j</m:t>
                          </m:r>
                        </m:e>
                      </m:d>
                    </m:e>
                  </m:nary>
                </m:e>
              </m:nary>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10</m:t>
                  </m:r>
                </m:e>
              </m:d>
            </m:e>
          </m:eqArr>
        </m:oMath>
      </m:oMathPara>
    </w:p>
    <w:p w14:paraId="04A644BA" w14:textId="0899AFE2" w:rsidR="007C3C33"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cg=</m:t>
              </m:r>
              <m:r>
                <m:rPr>
                  <m:sty m:val="p"/>
                </m:rPr>
                <w:rPr>
                  <w:rFonts w:ascii="Cambria Math" w:hAnsi="Cambria Math"/>
                  <w:color w:val="000000" w:themeColor="text1"/>
                </w:rPr>
                <m:t>HardSwish</m:t>
              </m:r>
              <m:d>
                <m:dPr>
                  <m:ctrlPr>
                    <w:rPr>
                      <w:rFonts w:ascii="Cambria Math" w:hAnsi="Cambria Math"/>
                      <w:i/>
                      <w:color w:val="000000" w:themeColor="text1"/>
                    </w:rPr>
                  </m:ctrlPr>
                </m:dPr>
                <m:e>
                  <m:sSub>
                    <m:sSubPr>
                      <m:ctrlPr>
                        <w:rPr>
                          <w:rFonts w:ascii="Cambria Math" w:hAnsi="Cambria Math"/>
                          <w:iCs/>
                          <w:color w:val="000000" w:themeColor="text1"/>
                        </w:rPr>
                      </m:ctrlPr>
                    </m:sSubPr>
                    <m:e>
                      <m:r>
                        <m:rPr>
                          <m:sty m:val="p"/>
                        </m:rPr>
                        <w:rPr>
                          <w:rFonts w:ascii="Cambria Math" w:hAnsi="Cambria Math"/>
                          <w:color w:val="000000" w:themeColor="text1"/>
                        </w:rPr>
                        <m:t>Conv</m:t>
                      </m:r>
                    </m:e>
                    <m:sub>
                      <m:r>
                        <m:rPr>
                          <m:sty m:val="p"/>
                        </m:rPr>
                        <w:rPr>
                          <w:rFonts w:ascii="Cambria Math" w:hAnsi="Cambria Math"/>
                          <w:color w:val="000000" w:themeColor="text1"/>
                        </w:rPr>
                        <m:t>1×1</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GAP</m:t>
                          </m:r>
                        </m:sub>
                      </m:sSub>
                    </m:e>
                  </m:d>
                </m:e>
              </m:d>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11</m:t>
                  </m:r>
                </m:e>
              </m:d>
            </m:e>
          </m:eqArr>
        </m:oMath>
      </m:oMathPara>
    </w:p>
    <w:p w14:paraId="4FDF8605" w14:textId="7F08B1FE" w:rsidR="007C3C33"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X</m:t>
              </m:r>
              <m:r>
                <w:rPr>
                  <w:rFonts w:ascii="Cambria Math" w:hAnsi="Cambria Math" w:hint="eastAsia"/>
                  <w:color w:val="000000" w:themeColor="text1"/>
                </w:rPr>
                <m:t>c</m:t>
              </m:r>
              <m:r>
                <w:rPr>
                  <w:rFonts w:ascii="Cambria Math" w:hAnsi="Cambria Math"/>
                  <w:color w:val="000000" w:themeColor="text1"/>
                </w:rPr>
                <m:t>g=</m:t>
              </m:r>
              <m:r>
                <m:rPr>
                  <m:sty m:val="bi"/>
                </m:rPr>
                <w:rPr>
                  <w:rFonts w:ascii="Cambria Math" w:hAnsi="Cambria Math"/>
                  <w:color w:val="000000" w:themeColor="text1"/>
                </w:rPr>
                <m:t xml:space="preserve"> </m:t>
              </m:r>
              <m:r>
                <w:rPr>
                  <w:rFonts w:ascii="Cambria Math" w:hAnsi="Cambria Math"/>
                  <w:color w:val="000000" w:themeColor="text1"/>
                </w:rPr>
                <m:t xml:space="preserve">cg </m:t>
              </m:r>
              <m:r>
                <m:rPr>
                  <m:sty m:val="bi"/>
                </m:rPr>
                <w:rPr>
                  <w:rFonts w:ascii="Cambria Math" w:hAnsi="Cambria Math"/>
                  <w:color w:val="000000" w:themeColor="text1"/>
                </w:rPr>
                <m:t>⨀</m:t>
              </m:r>
              <m:r>
                <w:rPr>
                  <w:rFonts w:ascii="Cambria Math" w:hAnsi="Cambria Math"/>
                  <w:color w:val="000000" w:themeColor="text1"/>
                </w:rPr>
                <m:t>X   #</m:t>
              </m:r>
              <m:d>
                <m:dPr>
                  <m:ctrlPr>
                    <w:rPr>
                      <w:rFonts w:ascii="Cambria Math" w:hAnsi="Cambria Math"/>
                      <w:i/>
                      <w:color w:val="000000" w:themeColor="text1"/>
                    </w:rPr>
                  </m:ctrlPr>
                </m:dPr>
                <m:e>
                  <m:r>
                    <w:rPr>
                      <w:rFonts w:ascii="Cambria Math" w:hAnsi="Cambria Math"/>
                      <w:color w:val="000000" w:themeColor="text1"/>
                    </w:rPr>
                    <m:t>12</m:t>
                  </m:r>
                </m:e>
              </m:d>
            </m:e>
          </m:eqArr>
        </m:oMath>
      </m:oMathPara>
    </w:p>
    <w:p w14:paraId="32BBE6EB" w14:textId="0A8F26E5" w:rsidR="008F502E" w:rsidRPr="00A76D9F" w:rsidRDefault="003E1420" w:rsidP="008F502E">
      <w:pPr>
        <w:pStyle w:val="111"/>
        <w:ind w:firstLineChars="0" w:firstLine="0"/>
        <w:rPr>
          <w:color w:val="000000" w:themeColor="text1"/>
        </w:rPr>
      </w:pPr>
      <w:r w:rsidRPr="00A76D9F">
        <w:rPr>
          <w:color w:val="000000" w:themeColor="text1"/>
        </w:rPr>
        <w:t>w</w:t>
      </w:r>
      <w:r w:rsidR="00576BD9" w:rsidRPr="00A76D9F">
        <w:rPr>
          <w:color w:val="000000" w:themeColor="text1"/>
        </w:rPr>
        <w:t>here</w:t>
      </w:r>
      <w:r w:rsidRPr="00A76D9F">
        <w:rPr>
          <w:color w:val="000000" w:themeColor="text1"/>
        </w:rPr>
        <w:t xml:space="preserve"> </w:t>
      </w:r>
      <m:oMath>
        <m:r>
          <w:rPr>
            <w:rFonts w:ascii="Cambria Math" w:eastAsiaTheme="minorEastAsia" w:hAnsi="Cambria Math" w:hint="eastAsia"/>
            <w:color w:val="000000" w:themeColor="text1"/>
          </w:rPr>
          <m:t>c</m:t>
        </m:r>
        <m:r>
          <w:rPr>
            <w:rFonts w:ascii="Cambria Math" w:hAnsi="Cambria Math"/>
            <w:color w:val="000000" w:themeColor="text1"/>
          </w:rPr>
          <m:t>g</m:t>
        </m:r>
      </m:oMath>
      <w:r w:rsidRPr="00A76D9F">
        <w:rPr>
          <w:color w:val="000000" w:themeColor="text1"/>
        </w:rPr>
        <w:t xml:space="preserve"> </w:t>
      </w:r>
      <w:r w:rsidR="00576BD9" w:rsidRPr="00A76D9F">
        <w:rPr>
          <w:color w:val="000000" w:themeColor="text1"/>
        </w:rPr>
        <w:t>represents the channel gating weights,</w:t>
      </w:r>
      <w:r w:rsidR="00EB4A34" w:rsidRPr="00A76D9F">
        <w:rPr>
          <w:color w:val="000000" w:themeColor="text1"/>
        </w:rPr>
        <w:t xml:space="preserve"> </w:t>
      </w:r>
      <w:r w:rsidR="00576BD9" w:rsidRPr="00A76D9F">
        <w:rPr>
          <w:b/>
          <w:bCs/>
          <w:noProof/>
          <w:color w:val="000000" w:themeColor="text1"/>
        </w:rPr>
        <w:drawing>
          <wp:inline distT="0" distB="0" distL="0" distR="0" wp14:anchorId="3C1182C0" wp14:editId="5813BAAE">
            <wp:extent cx="8890" cy="8890"/>
            <wp:effectExtent l="0" t="0" r="0" b="0"/>
            <wp:docPr id="4" name="图片 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r>
          <w:rPr>
            <w:rFonts w:ascii="Cambria Math" w:hAnsi="Cambria Math"/>
            <w:color w:val="000000" w:themeColor="text1"/>
          </w:rPr>
          <m:t>X</m:t>
        </m:r>
      </m:oMath>
      <w:r w:rsidR="00EB4A34" w:rsidRPr="00A76D9F">
        <w:rPr>
          <w:color w:val="000000" w:themeColor="text1"/>
        </w:rPr>
        <w:t xml:space="preserve"> </w:t>
      </w:r>
      <w:r w:rsidR="00576BD9" w:rsidRPr="00A76D9F">
        <w:rPr>
          <w:color w:val="000000" w:themeColor="text1"/>
        </w:rPr>
        <w:t>is the input feature map</w:t>
      </w:r>
      <w:r w:rsidR="00EB4A34" w:rsidRPr="00A76D9F">
        <w:rPr>
          <w:color w:val="000000" w:themeColor="text1"/>
        </w:rPr>
        <w:t>,</w:t>
      </w:r>
      <w:r w:rsidR="00576BD9" w:rsidRPr="00A76D9F">
        <w:rPr>
          <w:color w:val="000000" w:themeColor="text1"/>
        </w:rPr>
        <w:t xml:space="preserve"> </w:t>
      </w:r>
      <w:r w:rsidR="008F502E" w:rsidRPr="00A76D9F">
        <w:rPr>
          <w:color w:val="000000" w:themeColor="text1"/>
        </w:rPr>
        <w:t xml:space="preserve">and </w:t>
      </w:r>
      <m:oMath>
        <m:r>
          <w:rPr>
            <w:rFonts w:ascii="Cambria Math" w:hAnsi="Cambria Math"/>
            <w:color w:val="000000" w:themeColor="text1"/>
          </w:rPr>
          <m:t>Xcg</m:t>
        </m:r>
      </m:oMath>
      <w:r w:rsidR="008F502E" w:rsidRPr="00A76D9F">
        <w:rPr>
          <w:rFonts w:eastAsiaTheme="minorEastAsia" w:hint="eastAsia"/>
          <w:color w:val="000000" w:themeColor="text1"/>
        </w:rPr>
        <w:t xml:space="preserve"> </w:t>
      </w:r>
      <w:r w:rsidR="008F502E" w:rsidRPr="00A76D9F">
        <w:rPr>
          <w:color w:val="000000" w:themeColor="text1"/>
        </w:rPr>
        <w:t>represents the final output feature map of the GCG branch.</w:t>
      </w:r>
    </w:p>
    <w:p w14:paraId="6989EB19" w14:textId="11E9D889" w:rsidR="00576BD9" w:rsidRPr="00A76D9F" w:rsidRDefault="00576BD9" w:rsidP="005508C1">
      <w:pPr>
        <w:pStyle w:val="111"/>
        <w:ind w:firstLine="480"/>
        <w:rPr>
          <w:b/>
          <w:bCs/>
          <w:color w:val="000000" w:themeColor="text1"/>
        </w:rPr>
      </w:pPr>
      <w:r w:rsidRPr="00A76D9F">
        <w:rPr>
          <w:color w:val="000000" w:themeColor="text1"/>
        </w:rPr>
        <w:t>DSPG performs dynamic feature weighting in the spatial dimension, effectively enhancing key information in space. GCG applies global gating weighting in the channel dimension to highlight the key channels. In the final output stage, the spatially gated enhanced feature</w:t>
      </w:r>
      <w:r w:rsidR="00EB4A34" w:rsidRPr="00A76D9F">
        <w:rPr>
          <w:color w:val="000000" w:themeColor="text1"/>
        </w:rPr>
        <w:t xml:space="preserve"> </w:t>
      </w:r>
      <m:oMath>
        <m:r>
          <w:rPr>
            <w:rFonts w:ascii="Cambria Math" w:hAnsi="Cambria Math"/>
            <w:color w:val="000000" w:themeColor="text1"/>
          </w:rPr>
          <m:t>X</m:t>
        </m:r>
        <m:r>
          <w:rPr>
            <w:rFonts w:ascii="Cambria Math" w:hAnsi="Cambria Math" w:hint="eastAsia"/>
            <w:color w:val="000000" w:themeColor="text1"/>
          </w:rPr>
          <m:t>s</m:t>
        </m:r>
        <m:r>
          <w:rPr>
            <w:rFonts w:ascii="Cambria Math" w:hAnsi="Cambria Math"/>
            <w:color w:val="000000" w:themeColor="text1"/>
          </w:rPr>
          <m:t>g</m:t>
        </m:r>
      </m:oMath>
      <w:r w:rsidRPr="00A76D9F">
        <w:rPr>
          <w:color w:val="000000" w:themeColor="text1"/>
        </w:rPr>
        <w:t>, the channel-gated enhanced feature</w:t>
      </w:r>
      <w:r w:rsidR="00EB4A34" w:rsidRPr="00A76D9F">
        <w:rPr>
          <w:color w:val="000000" w:themeColor="text1"/>
        </w:rPr>
        <w:t xml:space="preserve"> </w:t>
      </w:r>
      <w:r w:rsidRPr="00A76D9F">
        <w:rPr>
          <w:b/>
          <w:bCs/>
          <w:noProof/>
          <w:color w:val="000000" w:themeColor="text1"/>
        </w:rPr>
        <w:drawing>
          <wp:inline distT="0" distB="0" distL="0" distR="0" wp14:anchorId="38C987BB" wp14:editId="7EA26F95">
            <wp:extent cx="8890" cy="8890"/>
            <wp:effectExtent l="0" t="0" r="0" b="0"/>
            <wp:docPr id="2" name="图片 2" descr="$X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_{c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r>
          <w:rPr>
            <w:rFonts w:ascii="Cambria Math" w:hAnsi="Cambria Math"/>
            <w:color w:val="000000" w:themeColor="text1"/>
          </w:rPr>
          <m:t>X</m:t>
        </m:r>
        <m:r>
          <w:rPr>
            <w:rFonts w:ascii="Cambria Math" w:hAnsi="Cambria Math" w:hint="eastAsia"/>
            <w:color w:val="000000" w:themeColor="text1"/>
          </w:rPr>
          <m:t>c</m:t>
        </m:r>
        <m:r>
          <w:rPr>
            <w:rFonts w:ascii="Cambria Math" w:hAnsi="Cambria Math"/>
            <w:color w:val="000000" w:themeColor="text1"/>
          </w:rPr>
          <m:t>g</m:t>
        </m:r>
      </m:oMath>
      <w:r w:rsidRPr="00A76D9F">
        <w:rPr>
          <w:color w:val="000000" w:themeColor="text1"/>
        </w:rPr>
        <w:t>, and the original feature</w:t>
      </w:r>
      <w:r w:rsidR="00EB4A34" w:rsidRPr="00A76D9F">
        <w:rPr>
          <w:color w:val="000000" w:themeColor="text1"/>
        </w:rPr>
        <w:t xml:space="preserve"> </w:t>
      </w:r>
      <w:r w:rsidR="00FD0605" w:rsidRPr="00A76D9F">
        <w:rPr>
          <w:b/>
          <w:bCs/>
          <w:noProof/>
          <w:color w:val="000000" w:themeColor="text1"/>
        </w:rPr>
        <w:drawing>
          <wp:inline distT="0" distB="0" distL="0" distR="0" wp14:anchorId="72ACB165" wp14:editId="661E55AB">
            <wp:extent cx="8890" cy="8890"/>
            <wp:effectExtent l="0" t="0" r="0" b="0"/>
            <wp:docPr id="9" name="图片 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m:oMath>
        <m:r>
          <w:rPr>
            <w:rFonts w:ascii="Cambria Math" w:hAnsi="Cambria Math"/>
            <w:color w:val="000000" w:themeColor="text1"/>
          </w:rPr>
          <m:t>X</m:t>
        </m:r>
      </m:oMath>
      <w:r w:rsidR="00FD0605" w:rsidRPr="00A76D9F">
        <w:rPr>
          <w:color w:val="000000" w:themeColor="text1"/>
        </w:rPr>
        <w:t xml:space="preserve"> </w:t>
      </w:r>
      <w:r w:rsidR="00EB4A34" w:rsidRPr="00A76D9F">
        <w:rPr>
          <w:color w:val="000000" w:themeColor="text1"/>
        </w:rPr>
        <w:t>were</w:t>
      </w:r>
      <w:r w:rsidRPr="00A76D9F">
        <w:rPr>
          <w:color w:val="000000" w:themeColor="text1"/>
        </w:rPr>
        <w:t xml:space="preserve"> fused, thus strengthening the key features while avoiding the excessive suppression of non-important features.</w:t>
      </w:r>
      <w:r w:rsidR="00B8195A" w:rsidRPr="00A76D9F">
        <w:rPr>
          <w:color w:val="000000" w:themeColor="text1"/>
        </w:rPr>
        <w:t xml:space="preserve"> The feature </w:t>
      </w:r>
      <m:oMath>
        <m:r>
          <w:rPr>
            <w:rFonts w:ascii="Cambria Math" w:hAnsi="Cambria Math"/>
            <w:color w:val="000000" w:themeColor="text1"/>
          </w:rPr>
          <m:t>Xout</m:t>
        </m:r>
      </m:oMath>
      <w:r w:rsidR="00B8195A" w:rsidRPr="00A76D9F">
        <w:rPr>
          <w:color w:val="000000" w:themeColor="text1"/>
        </w:rPr>
        <w:t xml:space="preserve"> output by the FB module, as shown in Equation (13).</w:t>
      </w:r>
    </w:p>
    <w:p w14:paraId="68DFC086" w14:textId="7EF51E08" w:rsidR="00FD0605"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Xout=X</m:t>
              </m:r>
              <m:r>
                <w:rPr>
                  <w:rFonts w:ascii="Cambria Math" w:hAnsi="Cambria Math" w:hint="eastAsia"/>
                  <w:color w:val="000000" w:themeColor="text1"/>
                </w:rPr>
                <m:t>c</m:t>
              </m:r>
              <m:r>
                <w:rPr>
                  <w:rFonts w:ascii="Cambria Math" w:hAnsi="Cambria Math"/>
                  <w:color w:val="000000" w:themeColor="text1"/>
                </w:rPr>
                <m:t>g+ Xsg+X   #</m:t>
              </m:r>
              <m:d>
                <m:dPr>
                  <m:ctrlPr>
                    <w:rPr>
                      <w:rFonts w:ascii="Cambria Math" w:hAnsi="Cambria Math"/>
                      <w:i/>
                      <w:color w:val="000000" w:themeColor="text1"/>
                    </w:rPr>
                  </m:ctrlPr>
                </m:dPr>
                <m:e>
                  <m:r>
                    <w:rPr>
                      <w:rFonts w:ascii="Cambria Math" w:hAnsi="Cambria Math"/>
                      <w:color w:val="000000" w:themeColor="text1"/>
                    </w:rPr>
                    <m:t>13</m:t>
                  </m:r>
                </m:e>
              </m:d>
            </m:e>
          </m:eqArr>
        </m:oMath>
      </m:oMathPara>
    </w:p>
    <w:p w14:paraId="4E396B4E" w14:textId="56AB7610" w:rsidR="00FC7CD6" w:rsidRPr="00A76D9F" w:rsidRDefault="00FC7CD6" w:rsidP="005508C1">
      <w:pPr>
        <w:pStyle w:val="Heading2"/>
        <w:spacing w:before="120" w:after="120" w:line="240" w:lineRule="auto"/>
        <w:rPr>
          <w:color w:val="000000" w:themeColor="text1"/>
        </w:rPr>
      </w:pPr>
      <w:r w:rsidRPr="00A76D9F">
        <w:rPr>
          <w:rFonts w:hint="eastAsia"/>
          <w:color w:val="000000" w:themeColor="text1"/>
        </w:rPr>
        <w:t>3</w:t>
      </w:r>
      <w:r w:rsidRPr="00A76D9F">
        <w:rPr>
          <w:color w:val="000000" w:themeColor="text1"/>
        </w:rPr>
        <w:t>.</w:t>
      </w:r>
      <w:r w:rsidR="005729A1" w:rsidRPr="00A76D9F">
        <w:rPr>
          <w:color w:val="000000" w:themeColor="text1"/>
        </w:rPr>
        <w:t>4</w:t>
      </w:r>
      <w:r w:rsidR="00EB4A34" w:rsidRPr="00A76D9F">
        <w:rPr>
          <w:color w:val="000000" w:themeColor="text1"/>
        </w:rPr>
        <w:t>.</w:t>
      </w:r>
      <w:r w:rsidRPr="00A76D9F">
        <w:rPr>
          <w:color w:val="000000" w:themeColor="text1"/>
        </w:rPr>
        <w:t xml:space="preserve"> </w:t>
      </w:r>
      <w:r w:rsidRPr="00A76D9F">
        <w:rPr>
          <w:rFonts w:hint="eastAsia"/>
          <w:color w:val="000000" w:themeColor="text1"/>
        </w:rPr>
        <w:t>Lo</w:t>
      </w:r>
      <w:r w:rsidRPr="00A76D9F">
        <w:rPr>
          <w:color w:val="000000" w:themeColor="text1"/>
        </w:rPr>
        <w:t xml:space="preserve">ss </w:t>
      </w:r>
      <w:r w:rsidR="00B8195A" w:rsidRPr="00A76D9F">
        <w:rPr>
          <w:rFonts w:cs="Arial"/>
          <w:color w:val="000000" w:themeColor="text1"/>
          <w:lang w:val="en-GB"/>
        </w:rPr>
        <w:t>f</w:t>
      </w:r>
      <w:r w:rsidRPr="00A76D9F">
        <w:rPr>
          <w:rFonts w:cs="Arial"/>
          <w:color w:val="000000" w:themeColor="text1"/>
          <w:lang w:val="en-GB"/>
        </w:rPr>
        <w:t>unction</w:t>
      </w:r>
    </w:p>
    <w:p w14:paraId="2BEC6492" w14:textId="618CF9DF" w:rsidR="00FC7CD6" w:rsidRPr="00A76D9F" w:rsidRDefault="00D74264" w:rsidP="005508C1">
      <w:pPr>
        <w:pStyle w:val="111"/>
        <w:ind w:firstLineChars="0" w:firstLine="0"/>
        <w:rPr>
          <w:b/>
          <w:bCs/>
          <w:color w:val="000000" w:themeColor="text1"/>
        </w:rPr>
      </w:pPr>
      <w:r w:rsidRPr="00A76D9F">
        <w:rPr>
          <w:color w:val="000000" w:themeColor="text1"/>
        </w:rPr>
        <w:t xml:space="preserve">Benefiting from the deep supervision mechanism of the model, </w:t>
      </w:r>
      <w:r w:rsidR="00FC7CD6" w:rsidRPr="00A76D9F">
        <w:rPr>
          <w:rFonts w:hint="eastAsia"/>
          <w:color w:val="000000" w:themeColor="text1"/>
        </w:rPr>
        <w:t>FFA-</w:t>
      </w:r>
      <w:proofErr w:type="spellStart"/>
      <w:r w:rsidR="00FC7CD6" w:rsidRPr="00A76D9F">
        <w:rPr>
          <w:rFonts w:hint="eastAsia"/>
          <w:color w:val="000000" w:themeColor="text1"/>
        </w:rPr>
        <w:t>UNet</w:t>
      </w:r>
      <w:proofErr w:type="spellEnd"/>
      <w:r w:rsidR="00FC7CD6" w:rsidRPr="00A76D9F">
        <w:rPr>
          <w:rFonts w:hint="eastAsia"/>
          <w:color w:val="000000" w:themeColor="text1"/>
        </w:rPr>
        <w:t xml:space="preserve">++ generates full-resolution feature maps at multiple semantic levels, </w:t>
      </w:r>
      <w:bookmarkStart w:id="14" w:name="_Hlk195797114"/>
      <m:oMath>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0,j</m:t>
                </m:r>
              </m:sup>
            </m:sSup>
            <m:r>
              <w:rPr>
                <w:rFonts w:ascii="Cambria Math" w:hAnsi="Cambria Math"/>
                <w:color w:val="000000" w:themeColor="text1"/>
              </w:rPr>
              <m:t>,j∈</m:t>
            </m:r>
            <m:d>
              <m:dPr>
                <m:begChr m:val="{"/>
                <m:endChr m:val="}"/>
                <m:ctrlPr>
                  <w:rPr>
                    <w:rFonts w:ascii="Cambria Math" w:hAnsi="Cambria Math"/>
                    <w:i/>
                    <w:color w:val="000000" w:themeColor="text1"/>
                  </w:rPr>
                </m:ctrlPr>
              </m:dPr>
              <m:e>
                <m:r>
                  <w:rPr>
                    <w:rFonts w:ascii="Cambria Math" w:hAnsi="Cambria Math"/>
                    <w:color w:val="000000" w:themeColor="text1"/>
                  </w:rPr>
                  <m:t>1,2,3,4</m:t>
                </m:r>
              </m:e>
            </m:d>
          </m:e>
        </m:d>
      </m:oMath>
      <w:bookmarkEnd w:id="14"/>
      <w:r w:rsidR="00FC7CD6" w:rsidRPr="00A76D9F">
        <w:rPr>
          <w:color w:val="000000" w:themeColor="text1"/>
        </w:rPr>
        <w:t xml:space="preserve"> This paper </w:t>
      </w:r>
      <w:r w:rsidR="00FC7CD6" w:rsidRPr="00A76D9F">
        <w:rPr>
          <w:rFonts w:hint="eastAsia"/>
          <w:color w:val="000000" w:themeColor="text1"/>
        </w:rPr>
        <w:t>e</w:t>
      </w:r>
      <w:r w:rsidR="00FC7CD6" w:rsidRPr="00A76D9F">
        <w:rPr>
          <w:color w:val="000000" w:themeColor="text1"/>
        </w:rPr>
        <w:t xml:space="preserve">mploys a combination of </w:t>
      </w:r>
      <w:r w:rsidRPr="00A76D9F">
        <w:rPr>
          <w:color w:val="000000" w:themeColor="text1"/>
        </w:rPr>
        <w:t xml:space="preserve">weighted cross-entropy (WCE) </w:t>
      </w:r>
      <w:r w:rsidR="00FC7CD6" w:rsidRPr="00A76D9F">
        <w:rPr>
          <w:color w:val="000000" w:themeColor="text1"/>
        </w:rPr>
        <w:t>and Dice coefficient as the loss function for each branch</w:t>
      </w:r>
      <w:r w:rsidRPr="00A76D9F">
        <w:rPr>
          <w:color w:val="000000" w:themeColor="text1"/>
        </w:rPr>
        <w:t>, with the weights for each category specified in Table 4.</w:t>
      </w:r>
      <w:r w:rsidR="00FC7CD6" w:rsidRPr="00A76D9F">
        <w:rPr>
          <w:color w:val="000000" w:themeColor="text1"/>
        </w:rPr>
        <w:t xml:space="preserve"> </w:t>
      </w:r>
      <w:r w:rsidR="00B8195A" w:rsidRPr="00A76D9F">
        <w:rPr>
          <w:color w:val="000000" w:themeColor="text1"/>
        </w:rPr>
        <w:t xml:space="preserve">The </w:t>
      </w:r>
      <w:r w:rsidRPr="00A76D9F">
        <w:rPr>
          <w:rFonts w:eastAsiaTheme="minorEastAsia"/>
          <w:color w:val="000000" w:themeColor="text1"/>
        </w:rPr>
        <w:t>combination</w:t>
      </w:r>
      <w:r w:rsidRPr="00A76D9F">
        <w:rPr>
          <w:rFonts w:asciiTheme="minorEastAsia" w:eastAsiaTheme="minorEastAsia" w:hAnsiTheme="minorEastAsia"/>
          <w:color w:val="000000" w:themeColor="text1"/>
        </w:rPr>
        <w:t xml:space="preserve"> </w:t>
      </w:r>
      <w:r w:rsidR="00FC7CD6" w:rsidRPr="00A76D9F">
        <w:rPr>
          <w:color w:val="000000" w:themeColor="text1"/>
        </w:rPr>
        <w:t>helps mitigate the class imbalance, while encouraging the model to focus on the accuracy of segmentation boundaries</w:t>
      </w:r>
      <w:r w:rsidRPr="00A76D9F">
        <w:rPr>
          <w:color w:val="000000" w:themeColor="text1"/>
        </w:rPr>
        <w:t>,</w:t>
      </w:r>
      <w:r w:rsidR="00A642D5" w:rsidRPr="00A76D9F">
        <w:rPr>
          <w:color w:val="000000" w:themeColor="text1"/>
        </w:rPr>
        <w:t xml:space="preserve"> </w:t>
      </w:r>
      <w:r w:rsidRPr="00A76D9F">
        <w:rPr>
          <w:color w:val="000000" w:themeColor="text1"/>
        </w:rPr>
        <w:t>thus</w:t>
      </w:r>
      <w:r w:rsidR="00FC7CD6" w:rsidRPr="00A76D9F">
        <w:rPr>
          <w:color w:val="000000" w:themeColor="text1"/>
        </w:rPr>
        <w:t xml:space="preserve"> balanc</w:t>
      </w:r>
      <w:r w:rsidRPr="00A76D9F">
        <w:rPr>
          <w:color w:val="000000" w:themeColor="text1"/>
        </w:rPr>
        <w:t>ing</w:t>
      </w:r>
      <w:r w:rsidR="00FC7CD6" w:rsidRPr="00A76D9F">
        <w:rPr>
          <w:color w:val="000000" w:themeColor="text1"/>
        </w:rPr>
        <w:t xml:space="preserve"> classification accuracy and segmentation precision</w:t>
      </w:r>
      <w:r w:rsidRPr="00A76D9F">
        <w:rPr>
          <w:color w:val="000000" w:themeColor="text1"/>
        </w:rPr>
        <w:t>. This is described as follows:</w:t>
      </w:r>
      <w:r w:rsidR="003B0DFF" w:rsidRPr="00A76D9F">
        <w:rPr>
          <w:color w:val="000000" w:themeColor="text1"/>
        </w:rPr>
        <w:t xml:space="preserve"> </w:t>
      </w:r>
    </w:p>
    <w:p w14:paraId="26DAFBB3" w14:textId="57F37439" w:rsidR="00FC7CD6"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color w:val="000000" w:themeColor="text1"/>
                    </w:rPr>
                  </m:ctrlPr>
                </m:sSubPr>
                <m:e>
                  <m:r>
                    <m:rPr>
                      <m:scr m:val="script"/>
                      <m:sty m:val="p"/>
                    </m:rPr>
                    <w:rPr>
                      <w:rFonts w:ascii="Cambria Math" w:hAnsi="Cambria Math"/>
                      <w:color w:val="000000" w:themeColor="text1"/>
                    </w:rPr>
                    <m:t>L</m:t>
                  </m:r>
                </m:e>
                <m:sub>
                  <m:r>
                    <w:rPr>
                      <w:rFonts w:ascii="Cambria Math" w:hAnsi="Cambria Math"/>
                      <w:color w:val="000000" w:themeColor="text1"/>
                    </w:rPr>
                    <m:t>WCE</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nary>
                    <m:naryPr>
                      <m:chr m:val="∑"/>
                      <m:limLoc m:val="undOvr"/>
                      <m:ctrlPr>
                        <w:rPr>
                          <w:rFonts w:ascii="Cambria Math" w:hAnsi="Cambria Math"/>
                          <w:color w:val="000000" w:themeColor="text1"/>
                        </w:rPr>
                      </m:ctrlPr>
                    </m:naryPr>
                    <m:sub>
                      <m:r>
                        <w:rPr>
                          <w:rFonts w:ascii="Cambria Math" w:hAnsi="Cambria Math"/>
                          <w:color w:val="000000" w:themeColor="text1"/>
                        </w:rPr>
                        <m:t>c=1</m:t>
                      </m:r>
                    </m:sub>
                    <m:sup>
                      <m:r>
                        <w:rPr>
                          <w:rFonts w:ascii="Cambria Math" w:hAnsi="Cambria Math"/>
                          <w:color w:val="000000" w:themeColor="text1"/>
                        </w:rPr>
                        <m:t>C</m:t>
                      </m:r>
                    </m:sup>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c</m:t>
                              </m:r>
                            </m:sub>
                          </m:sSub>
                          <m:r>
                            <w:rPr>
                              <w:rFonts w:ascii="Cambria Math" w:hAnsi="Cambria Math"/>
                              <w:color w:val="000000" w:themeColor="text1"/>
                            </w:rPr>
                            <m:t xml:space="preserve"> y</m:t>
                          </m:r>
                        </m:e>
                        <m:sub>
                          <m:r>
                            <w:rPr>
                              <w:rFonts w:ascii="Cambria Math" w:hAnsi="Cambria Math"/>
                              <w:color w:val="000000" w:themeColor="text1"/>
                            </w:rPr>
                            <m:t>i,c</m:t>
                          </m:r>
                        </m:sub>
                      </m:sSub>
                    </m:e>
                  </m:nary>
                  <m:func>
                    <m:funcPr>
                      <m:ctrlPr>
                        <w:rPr>
                          <w:rFonts w:ascii="Cambria Math" w:hAnsi="Cambria Math"/>
                          <w:color w:val="000000" w:themeColor="text1"/>
                        </w:rPr>
                      </m:ctrlPr>
                    </m:funcPr>
                    <m:fName>
                      <m:r>
                        <m:rPr>
                          <m:sty m:val="p"/>
                        </m:rPr>
                        <w:rPr>
                          <w:rFonts w:ascii="Cambria Math" w:hAnsi="Cambria Math"/>
                          <w:color w:val="000000" w:themeColor="text1"/>
                        </w:rPr>
                        <m:t>log</m:t>
                      </m:r>
                    </m:fName>
                    <m:e>
                      <m:sSub>
                        <m:sSubPr>
                          <m:ctrlPr>
                            <w:rPr>
                              <w:rFonts w:ascii="Cambria Math" w:hAnsi="Cambria Math"/>
                              <w:color w:val="000000" w:themeColor="text1"/>
                            </w:rPr>
                          </m:ctrlPr>
                        </m:sSubPr>
                        <m:e>
                          <m:r>
                            <m:rPr>
                              <m:sty m:val="p"/>
                            </m:rPr>
                            <w:rPr>
                              <w:rFonts w:ascii="Cambria Math" w:hAnsi="Cambria Math"/>
                              <w:color w:val="000000" w:themeColor="text1"/>
                            </w:rPr>
                            <m:t>(</m:t>
                          </m:r>
                          <m:r>
                            <w:rPr>
                              <w:rFonts w:ascii="Cambria Math" w:hAnsi="Cambria Math"/>
                              <w:color w:val="000000" w:themeColor="text1"/>
                            </w:rPr>
                            <m:t>p</m:t>
                          </m:r>
                        </m:e>
                        <m:sub>
                          <m:r>
                            <w:rPr>
                              <w:rFonts w:ascii="Cambria Math" w:hAnsi="Cambria Math"/>
                              <w:color w:val="000000" w:themeColor="text1"/>
                            </w:rPr>
                            <m:t>i,c</m:t>
                          </m:r>
                        </m:sub>
                      </m:sSub>
                      <m:r>
                        <w:rPr>
                          <w:rFonts w:ascii="Cambria Math" w:hAnsi="Cambria Math"/>
                          <w:color w:val="000000" w:themeColor="text1"/>
                        </w:rPr>
                        <m:t>)</m:t>
                      </m:r>
                    </m:e>
                  </m:func>
                  <m:r>
                    <m:rPr>
                      <m:sty m:val="p"/>
                    </m:rPr>
                    <w:rPr>
                      <w:rFonts w:ascii="Cambria Math" w:hAnsi="Cambria Math"/>
                      <w:color w:val="000000" w:themeColor="text1"/>
                    </w:rPr>
                    <m:t xml:space="preserve"> </m:t>
                  </m:r>
                </m:e>
              </m:nary>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14</m:t>
                  </m:r>
                </m:e>
              </m:d>
            </m:e>
          </m:eqArr>
        </m:oMath>
      </m:oMathPara>
    </w:p>
    <w:p w14:paraId="39F6C085" w14:textId="4CD95479" w:rsidR="00FC7CD6"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color w:val="000000" w:themeColor="text1"/>
                    </w:rPr>
                  </m:ctrlPr>
                </m:sSubPr>
                <m:e>
                  <m:r>
                    <m:rPr>
                      <m:scr m:val="script"/>
                      <m:sty m:val="p"/>
                    </m:rPr>
                    <w:rPr>
                      <w:rFonts w:ascii="Cambria Math" w:hAnsi="Cambria Math"/>
                      <w:color w:val="000000" w:themeColor="text1"/>
                    </w:rPr>
                    <m:t>L</m:t>
                  </m:r>
                </m:e>
                <m:sub>
                  <m:r>
                    <w:rPr>
                      <w:rFonts w:ascii="Cambria Math" w:hAnsi="Cambria Math"/>
                      <w:color w:val="000000" w:themeColor="text1"/>
                    </w:rPr>
                    <m:t>D</m:t>
                  </m:r>
                  <m:r>
                    <w:rPr>
                      <w:rFonts w:ascii="Cambria Math" w:hAnsi="Cambria Math" w:hint="eastAsia"/>
                      <w:color w:val="000000" w:themeColor="text1"/>
                    </w:rPr>
                    <m:t>ice</m:t>
                  </m:r>
                </m:sub>
              </m:sSub>
              <m:r>
                <m:rPr>
                  <m:sty m:val="p"/>
                </m:rPr>
                <w:rPr>
                  <w:rFonts w:ascii="Cambria Math" w:hAnsi="Cambria Math"/>
                  <w:color w:val="000000" w:themeColor="text1"/>
                </w:rPr>
                <m:t>=1-</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nary>
                <m:naryPr>
                  <m:chr m:val="∑"/>
                  <m:limLoc m:val="undOvr"/>
                  <m:ctrlPr>
                    <w:rPr>
                      <w:rFonts w:ascii="Cambria Math" w:hAnsi="Cambria Math"/>
                      <w:color w:val="000000" w:themeColor="text1"/>
                    </w:rPr>
                  </m:ctrlPr>
                </m:naryPr>
                <m:sub>
                  <m:r>
                    <w:rPr>
                      <w:rFonts w:ascii="Cambria Math" w:hAnsi="Cambria Math"/>
                      <w:color w:val="000000" w:themeColor="text1"/>
                    </w:rPr>
                    <m:t>c</m:t>
                  </m:r>
                  <m:r>
                    <m:rPr>
                      <m:sty m:val="p"/>
                    </m:rPr>
                    <w:rPr>
                      <w:rFonts w:ascii="Cambria Math" w:hAnsi="Cambria Math"/>
                      <w:color w:val="000000" w:themeColor="text1"/>
                    </w:rPr>
                    <m:t>=1</m:t>
                  </m:r>
                </m:sub>
                <m:sup>
                  <m:r>
                    <w:rPr>
                      <w:rFonts w:ascii="Cambria Math" w:hAnsi="Cambria Math"/>
                      <w:color w:val="000000" w:themeColor="text1"/>
                    </w:rPr>
                    <m:t>C</m:t>
                  </m:r>
                </m:sup>
                <m:e>
                  <m:f>
                    <m:fPr>
                      <m:ctrlPr>
                        <w:rPr>
                          <w:rFonts w:ascii="Cambria Math" w:hAnsi="Cambria Math"/>
                          <w:i/>
                          <w:color w:val="000000" w:themeColor="text1"/>
                        </w:rPr>
                      </m:ctrlPr>
                    </m:fPr>
                    <m:num>
                      <m:r>
                        <m:rPr>
                          <m:sty m:val="p"/>
                        </m:rPr>
                        <w:rPr>
                          <w:rFonts w:ascii="Cambria Math" w:hAnsi="Cambria Math"/>
                          <w:color w:val="000000" w:themeColor="text1"/>
                        </w:rPr>
                        <m:t>2</m:t>
                      </m:r>
                      <m:nary>
                        <m:naryPr>
                          <m:chr m:val="∑"/>
                          <m:limLoc m:val="subSup"/>
                          <m:ctrlPr>
                            <w:rPr>
                              <w:rFonts w:ascii="Cambria Math" w:hAnsi="Cambria Math"/>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i,c</m:t>
                              </m:r>
                            </m:sub>
                          </m:sSub>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i,c</m:t>
                              </m:r>
                            </m:sub>
                          </m:sSub>
                          <m:r>
                            <w:rPr>
                              <w:rFonts w:ascii="Cambria Math" w:hAnsi="Cambria Math"/>
                              <w:color w:val="000000" w:themeColor="text1"/>
                            </w:rPr>
                            <m:t>+ϵ</m:t>
                          </m:r>
                        </m:e>
                      </m:nary>
                    </m:num>
                    <m:den>
                      <m:nary>
                        <m:naryPr>
                          <m:chr m:val="∑"/>
                          <m:limLoc m:val="subSup"/>
                          <m:ctrlPr>
                            <w:rPr>
                              <w:rFonts w:ascii="Cambria Math" w:hAnsi="Cambria Math"/>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i,c</m:t>
                              </m:r>
                            </m:sub>
                          </m:sSub>
                          <m:r>
                            <m:rPr>
                              <m:sty m:val="p"/>
                            </m:rPr>
                            <w:rPr>
                              <w:rFonts w:ascii="Cambria Math" w:hAnsi="Cambria Math"/>
                              <w:color w:val="000000" w:themeColor="text1"/>
                            </w:rPr>
                            <m:t>+</m:t>
                          </m:r>
                          <m:nary>
                            <m:naryPr>
                              <m:chr m:val="∑"/>
                              <m:limLoc m:val="subSup"/>
                              <m:ctrlPr>
                                <w:rPr>
                                  <w:rFonts w:ascii="Cambria Math" w:hAnsi="Cambria Math"/>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i,c</m:t>
                                  </m:r>
                                </m:sub>
                              </m:sSub>
                            </m:e>
                          </m:nary>
                          <m:r>
                            <w:rPr>
                              <w:rFonts w:ascii="Cambria Math" w:hAnsi="Cambria Math"/>
                              <w:color w:val="000000" w:themeColor="text1"/>
                            </w:rPr>
                            <m:t>+ϵ</m:t>
                          </m:r>
                        </m:e>
                      </m:nary>
                    </m:den>
                  </m:f>
                  <m:r>
                    <m:rPr>
                      <m:sty m:val="p"/>
                    </m:rPr>
                    <w:rPr>
                      <w:rFonts w:ascii="Cambria Math" w:hAnsi="Cambria Math"/>
                      <w:color w:val="000000" w:themeColor="text1"/>
                    </w:rPr>
                    <m:t xml:space="preserve"> </m:t>
                  </m:r>
                </m:e>
              </m:nary>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15</m:t>
                  </m:r>
                </m:e>
              </m:d>
            </m:e>
          </m:eqArr>
        </m:oMath>
      </m:oMathPara>
    </w:p>
    <w:p w14:paraId="4A447486" w14:textId="4C4B6E52" w:rsidR="00FC7CD6"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color w:val="000000" w:themeColor="text1"/>
                    </w:rPr>
                  </m:ctrlPr>
                </m:sSubPr>
                <m:e>
                  <m:r>
                    <m:rPr>
                      <m:scr m:val="script"/>
                      <m:sty m:val="p"/>
                    </m:rPr>
                    <w:rPr>
                      <w:rFonts w:ascii="Cambria Math" w:hAnsi="Cambria Math"/>
                      <w:color w:val="000000" w:themeColor="text1"/>
                    </w:rPr>
                    <m:t>L</m:t>
                  </m:r>
                </m:e>
                <m:sub>
                  <m:r>
                    <w:rPr>
                      <w:rFonts w:ascii="Cambria Math" w:hAnsi="Cambria Math"/>
                      <w:color w:val="000000" w:themeColor="text1"/>
                    </w:rPr>
                    <m:t>total</m:t>
                  </m:r>
                </m:sub>
              </m:sSub>
              <m:r>
                <w:rPr>
                  <w:rFonts w:ascii="Cambria Math" w:hAnsi="Cambria Math"/>
                  <w:color w:val="000000" w:themeColor="text1"/>
                </w:rPr>
                <m:t>=</m:t>
              </m:r>
              <m:sSub>
                <m:sSubPr>
                  <m:ctrlPr>
                    <w:rPr>
                      <w:rFonts w:ascii="Cambria Math" w:hAnsi="Cambria Math"/>
                      <w:color w:val="000000" w:themeColor="text1"/>
                    </w:rPr>
                  </m:ctrlPr>
                </m:sSubPr>
                <m:e>
                  <m:r>
                    <m:rPr>
                      <m:scr m:val="script"/>
                      <m:sty m:val="p"/>
                    </m:rPr>
                    <w:rPr>
                      <w:rFonts w:ascii="Cambria Math" w:hAnsi="Cambria Math"/>
                      <w:color w:val="000000" w:themeColor="text1"/>
                    </w:rPr>
                    <m:t>L</m:t>
                  </m:r>
                </m:e>
                <m:sub>
                  <m:r>
                    <w:rPr>
                      <w:rFonts w:ascii="Cambria Math" w:hAnsi="Cambria Math"/>
                      <w:color w:val="000000" w:themeColor="text1"/>
                    </w:rPr>
                    <m:t>WCE</m:t>
                  </m:r>
                </m:sub>
              </m:sSub>
              <m:r>
                <w:rPr>
                  <w:rFonts w:ascii="Cambria Math" w:hAnsi="Cambria Math"/>
                  <w:color w:val="000000" w:themeColor="text1"/>
                </w:rPr>
                <m:t>+</m:t>
              </m:r>
              <m:sSub>
                <m:sSubPr>
                  <m:ctrlPr>
                    <w:rPr>
                      <w:rFonts w:ascii="Cambria Math" w:hAnsi="Cambria Math"/>
                      <w:color w:val="000000" w:themeColor="text1"/>
                    </w:rPr>
                  </m:ctrlPr>
                </m:sSubPr>
                <m:e>
                  <m:r>
                    <m:rPr>
                      <m:scr m:val="script"/>
                      <m:sty m:val="p"/>
                    </m:rPr>
                    <w:rPr>
                      <w:rFonts w:ascii="Cambria Math" w:hAnsi="Cambria Math"/>
                      <w:color w:val="000000" w:themeColor="text1"/>
                    </w:rPr>
                    <m:t>L</m:t>
                  </m:r>
                </m:e>
                <m:sub>
                  <m:r>
                    <w:rPr>
                      <w:rFonts w:ascii="Cambria Math" w:hAnsi="Cambria Math"/>
                      <w:color w:val="000000" w:themeColor="text1"/>
                    </w:rPr>
                    <m:t>Dice</m:t>
                  </m:r>
                </m:sub>
              </m:sSub>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16</m:t>
                  </m:r>
                </m:e>
              </m:d>
            </m:e>
          </m:eqArr>
        </m:oMath>
      </m:oMathPara>
    </w:p>
    <w:p w14:paraId="3F371A16" w14:textId="6B59185F" w:rsidR="00FC7CD6"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color w:val="000000" w:themeColor="text1"/>
                    </w:rPr>
                  </m:ctrlPr>
                </m:sSubPr>
                <m:e>
                  <m:r>
                    <m:rPr>
                      <m:scr m:val="script"/>
                      <m:sty m:val="p"/>
                    </m:rPr>
                    <w:rPr>
                      <w:rFonts w:ascii="Cambria Math" w:hAnsi="Cambria Math"/>
                      <w:color w:val="000000" w:themeColor="text1"/>
                    </w:rPr>
                    <m:t>L</m:t>
                  </m:r>
                </m:e>
                <m:sub>
                  <m:r>
                    <w:rPr>
                      <w:rFonts w:ascii="Cambria Math" w:hAnsi="Cambria Math"/>
                      <w:color w:val="000000" w:themeColor="text1"/>
                    </w:rPr>
                    <m:t>final</m:t>
                  </m:r>
                </m:sub>
              </m:sSub>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j=0</m:t>
                  </m:r>
                </m:sub>
                <m:sup>
                  <m:r>
                    <w:rPr>
                      <w:rFonts w:ascii="Cambria Math" w:hAnsi="Cambria Math"/>
                      <w:color w:val="000000" w:themeColor="text1"/>
                    </w:rPr>
                    <m:t>4</m:t>
                  </m:r>
                </m:sup>
                <m:e>
                  <m:sSubSup>
                    <m:sSubSupPr>
                      <m:ctrlPr>
                        <w:rPr>
                          <w:rFonts w:ascii="Cambria Math" w:hAnsi="Cambria Math"/>
                          <w:color w:val="000000" w:themeColor="text1"/>
                        </w:rPr>
                      </m:ctrlPr>
                    </m:sSubSupPr>
                    <m:e>
                      <m:r>
                        <m:rPr>
                          <m:scr m:val="script"/>
                          <m:sty m:val="p"/>
                        </m:rPr>
                        <w:rPr>
                          <w:rFonts w:ascii="Cambria Math" w:hAnsi="Cambria Math"/>
                          <w:color w:val="000000" w:themeColor="text1"/>
                        </w:rPr>
                        <m:t>L</m:t>
                      </m:r>
                    </m:e>
                    <m:sub>
                      <m:r>
                        <w:rPr>
                          <w:rFonts w:ascii="Cambria Math" w:hAnsi="Cambria Math"/>
                          <w:color w:val="000000" w:themeColor="text1"/>
                        </w:rPr>
                        <m:t>total</m:t>
                      </m:r>
                    </m:sub>
                    <m:sup>
                      <m:d>
                        <m:dPr>
                          <m:ctrlPr>
                            <w:rPr>
                              <w:rFonts w:ascii="Cambria Math" w:hAnsi="Cambria Math"/>
                              <w:i/>
                              <w:color w:val="000000" w:themeColor="text1"/>
                            </w:rPr>
                          </m:ctrlPr>
                        </m:dPr>
                        <m:e>
                          <m:r>
                            <w:rPr>
                              <w:rFonts w:ascii="Cambria Math" w:hAnsi="Cambria Math"/>
                              <w:color w:val="000000" w:themeColor="text1"/>
                            </w:rPr>
                            <m:t>j</m:t>
                          </m:r>
                        </m:e>
                      </m:d>
                    </m:sup>
                  </m:sSubSup>
                </m:e>
              </m:nary>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17</m:t>
                  </m:r>
                </m:e>
              </m:d>
            </m:e>
          </m:eqArr>
        </m:oMath>
      </m:oMathPara>
    </w:p>
    <w:p w14:paraId="3FF09CED" w14:textId="599A55D8" w:rsidR="00FC7CD6" w:rsidRPr="00A76D9F" w:rsidRDefault="00B8195A" w:rsidP="00003D1A">
      <w:pPr>
        <w:pStyle w:val="111"/>
        <w:ind w:firstLineChars="0" w:firstLine="0"/>
        <w:rPr>
          <w:color w:val="000000" w:themeColor="text1"/>
        </w:rPr>
      </w:pPr>
      <w:r w:rsidRPr="00A76D9F">
        <w:rPr>
          <w:color w:val="000000" w:themeColor="text1"/>
        </w:rPr>
        <w:t>w</w:t>
      </w:r>
      <w:r w:rsidR="00FC7CD6" w:rsidRPr="00A76D9F">
        <w:rPr>
          <w:color w:val="000000" w:themeColor="text1"/>
        </w:rPr>
        <w:t xml:space="preserve">here </w:t>
      </w:r>
      <m:oMath>
        <m:r>
          <w:rPr>
            <w:rFonts w:ascii="Cambria Math" w:hAnsi="Cambria Math"/>
            <w:color w:val="000000" w:themeColor="text1"/>
          </w:rPr>
          <m:t>N</m:t>
        </m:r>
      </m:oMath>
      <w:r w:rsidR="00FC7CD6" w:rsidRPr="00A76D9F">
        <w:rPr>
          <w:color w:val="000000" w:themeColor="text1"/>
        </w:rPr>
        <w:t xml:space="preserve"> denotes the total number of pixels in the image</w:t>
      </w:r>
      <w:r w:rsidR="005F5E04" w:rsidRPr="00A76D9F">
        <w:rPr>
          <w:color w:val="000000" w:themeColor="text1"/>
        </w:rPr>
        <w:t>,</w:t>
      </w:r>
      <w:r w:rsidR="00003D1A" w:rsidRPr="00A76D9F">
        <w:rPr>
          <w:color w:val="000000" w:themeColor="text1"/>
        </w:rPr>
        <w:t xml:space="preserve"> </w:t>
      </w:r>
      <m:oMath>
        <m:r>
          <w:rPr>
            <w:rFonts w:ascii="Cambria Math" w:hAnsi="Cambria Math"/>
            <w:color w:val="000000" w:themeColor="text1"/>
          </w:rPr>
          <m:t xml:space="preserve">C </m:t>
        </m:r>
      </m:oMath>
      <w:r w:rsidR="00FC7CD6" w:rsidRPr="00A76D9F">
        <w:rPr>
          <w:color w:val="000000" w:themeColor="text1"/>
        </w:rPr>
        <w:t>denotes the total number of classes</w:t>
      </w:r>
      <w:r w:rsidR="005F5E04" w:rsidRPr="00A76D9F">
        <w:rPr>
          <w:rFonts w:ascii="SimSun" w:eastAsia="SimSun" w:hAnsi="SimSun" w:cs="SimSun" w:hint="eastAsia"/>
          <w:color w:val="000000" w:themeColor="text1"/>
        </w:rPr>
        <w:t>,</w:t>
      </w:r>
      <w:r w:rsidR="005F5E04" w:rsidRPr="00A76D9F">
        <w:rPr>
          <w:rFonts w:ascii="SimSun" w:eastAsia="SimSun" w:hAnsi="SimSun" w:cs="SimSu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c</m:t>
            </m:r>
          </m:sub>
        </m:sSub>
      </m:oMath>
      <w:r w:rsidR="005F5E04" w:rsidRPr="00A76D9F">
        <w:rPr>
          <w:rFonts w:ascii="SimSun" w:eastAsia="SimSun" w:hAnsi="SimSun" w:cs="SimSun"/>
          <w:color w:val="000000" w:themeColor="text1"/>
        </w:rPr>
        <w:t xml:space="preserve"> </w:t>
      </w:r>
      <w:r w:rsidR="005F5E04" w:rsidRPr="00A76D9F">
        <w:rPr>
          <w:rFonts w:eastAsia="SimSun"/>
          <w:color w:val="000000" w:themeColor="text1"/>
        </w:rPr>
        <w:t>re</w:t>
      </w:r>
      <w:r w:rsidR="005F5E04" w:rsidRPr="00A76D9F">
        <w:rPr>
          <w:color w:val="000000" w:themeColor="text1"/>
        </w:rPr>
        <w:t xml:space="preserve">presents the weight for class </w:t>
      </w:r>
      <m:oMath>
        <m:r>
          <w:rPr>
            <w:rFonts w:ascii="Cambria Math" w:hAnsi="Cambria Math"/>
            <w:color w:val="000000" w:themeColor="text1"/>
          </w:rPr>
          <m:t>c</m:t>
        </m:r>
      </m:oMath>
      <w:r w:rsidR="005F5E04" w:rsidRPr="00A76D9F">
        <w:rPr>
          <w:color w:val="000000" w:themeColor="text1"/>
        </w:rPr>
        <w:t>,</w:t>
      </w:r>
      <w:r w:rsidR="00FC7CD6" w:rsidRPr="00A76D9F">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i,c</m:t>
            </m:r>
          </m:sub>
        </m:sSub>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0</m:t>
            </m:r>
            <m:r>
              <w:rPr>
                <w:rFonts w:ascii="Cambria Math" w:eastAsia="SimSun" w:hAnsi="Cambria Math" w:cs="SimSun" w:hint="eastAsia"/>
                <w:color w:val="000000" w:themeColor="text1"/>
              </w:rPr>
              <m:t>，</m:t>
            </m:r>
            <m:r>
              <w:rPr>
                <w:rFonts w:ascii="Cambria Math" w:hAnsi="Cambria Math"/>
                <w:color w:val="000000" w:themeColor="text1"/>
              </w:rPr>
              <m:t>1</m:t>
            </m:r>
          </m:e>
        </m:d>
      </m:oMath>
      <w:r w:rsidR="00FC7CD6" w:rsidRPr="00A76D9F">
        <w:rPr>
          <w:rFonts w:hint="eastAsia"/>
          <w:color w:val="000000" w:themeColor="text1"/>
        </w:rPr>
        <w:t xml:space="preserve"> </w:t>
      </w:r>
      <w:r w:rsidR="00FC7CD6" w:rsidRPr="00A76D9F">
        <w:rPr>
          <w:color w:val="000000" w:themeColor="text1"/>
        </w:rPr>
        <w:t xml:space="preserve">indicates the ground truth label of pixel </w:t>
      </w:r>
      <m:oMath>
        <m:r>
          <w:rPr>
            <w:rFonts w:ascii="Cambria Math" w:hAnsi="Cambria Math" w:hint="eastAsia"/>
            <w:color w:val="000000" w:themeColor="text1"/>
          </w:rPr>
          <m:t>i</m:t>
        </m:r>
      </m:oMath>
      <w:r w:rsidR="00FC7CD6" w:rsidRPr="00A76D9F">
        <w:rPr>
          <w:color w:val="000000" w:themeColor="text1"/>
        </w:rPr>
        <w:t xml:space="preserve"> for class </w:t>
      </w:r>
      <m:oMath>
        <m:r>
          <w:rPr>
            <w:rFonts w:ascii="Cambria Math" w:hAnsi="Cambria Math" w:hint="eastAsia"/>
            <w:color w:val="000000" w:themeColor="text1"/>
          </w:rPr>
          <m:t>c</m:t>
        </m:r>
      </m:oMath>
      <w:r w:rsidR="00FC7CD6" w:rsidRPr="00A76D9F">
        <w:rPr>
          <w:color w:val="000000" w:themeColor="text1"/>
        </w:rPr>
        <w:t xml:space="preserve"> (one-hot encoding), and</w:t>
      </w:r>
      <w:r w:rsidR="00FF50B0" w:rsidRPr="00A76D9F">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i,c</m:t>
            </m:r>
          </m:sub>
        </m:sSub>
      </m:oMath>
      <w:r w:rsidR="00FC7CD6" w:rsidRPr="00A76D9F">
        <w:rPr>
          <w:rFonts w:hint="eastAsia"/>
          <w:color w:val="000000" w:themeColor="text1"/>
        </w:rPr>
        <w:t xml:space="preserve"> </w:t>
      </w:r>
      <w:r w:rsidR="00FC7CD6" w:rsidRPr="00A76D9F">
        <w:rPr>
          <w:color w:val="000000" w:themeColor="text1"/>
        </w:rPr>
        <w:t xml:space="preserve">represents the predicted probability of pixel </w:t>
      </w:r>
      <m:oMath>
        <m:r>
          <w:rPr>
            <w:rFonts w:ascii="Cambria Math" w:hAnsi="Cambria Math" w:hint="eastAsia"/>
            <w:color w:val="000000" w:themeColor="text1"/>
          </w:rPr>
          <m:t>i</m:t>
        </m:r>
      </m:oMath>
      <w:r w:rsidR="00FC7CD6" w:rsidRPr="00A76D9F">
        <w:rPr>
          <w:color w:val="000000" w:themeColor="text1"/>
        </w:rPr>
        <w:t xml:space="preserve"> belonging to class </w:t>
      </w:r>
      <m:oMath>
        <m:r>
          <w:rPr>
            <w:rFonts w:ascii="Cambria Math" w:hAnsi="Cambria Math" w:hint="eastAsia"/>
            <w:color w:val="000000" w:themeColor="text1"/>
          </w:rPr>
          <m:t>c</m:t>
        </m:r>
      </m:oMath>
      <w:r w:rsidR="00FC7CD6" w:rsidRPr="00A76D9F">
        <w:rPr>
          <w:color w:val="000000" w:themeColor="text1"/>
        </w:rPr>
        <w:t>.</w:t>
      </w:r>
    </w:p>
    <w:p w14:paraId="46F5791A" w14:textId="28F42E3A" w:rsidR="00D74264" w:rsidRPr="00A76D9F" w:rsidRDefault="00D74264" w:rsidP="00F73707">
      <w:pPr>
        <w:pStyle w:val="Captionstyle"/>
        <w:rPr>
          <w:b/>
          <w:color w:val="000000" w:themeColor="text1"/>
        </w:rPr>
      </w:pPr>
      <w:bookmarkStart w:id="15" w:name="_Hlk213159153"/>
      <w:r w:rsidRPr="00A76D9F">
        <w:rPr>
          <w:rFonts w:hint="eastAsia"/>
          <w:b/>
          <w:color w:val="000000" w:themeColor="text1"/>
        </w:rPr>
        <w:t>T</w:t>
      </w:r>
      <w:r w:rsidRPr="00A76D9F">
        <w:rPr>
          <w:b/>
          <w:color w:val="000000" w:themeColor="text1"/>
        </w:rPr>
        <w:t xml:space="preserve">able 4 </w:t>
      </w:r>
      <w:r w:rsidR="007A7CDA" w:rsidRPr="00A76D9F">
        <w:rPr>
          <w:bCs w:val="0"/>
          <w:color w:val="000000" w:themeColor="text1"/>
        </w:rPr>
        <w:t>The weight configuration for each category.</w:t>
      </w:r>
    </w:p>
    <w:tbl>
      <w:tblPr>
        <w:tblStyle w:val="3"/>
        <w:tblW w:w="0" w:type="auto"/>
        <w:jc w:val="center"/>
        <w:tblLook w:val="04A0" w:firstRow="1" w:lastRow="0" w:firstColumn="1" w:lastColumn="0" w:noHBand="0" w:noVBand="1"/>
      </w:tblPr>
      <w:tblGrid>
        <w:gridCol w:w="1343"/>
        <w:gridCol w:w="1538"/>
        <w:gridCol w:w="910"/>
        <w:gridCol w:w="904"/>
        <w:gridCol w:w="904"/>
        <w:gridCol w:w="899"/>
        <w:gridCol w:w="904"/>
        <w:gridCol w:w="904"/>
      </w:tblGrid>
      <w:tr w:rsidR="00A76D9F" w:rsidRPr="00A76D9F" w14:paraId="30081167" w14:textId="77777777" w:rsidTr="00177C4C">
        <w:trPr>
          <w:cnfStyle w:val="100000000000" w:firstRow="1" w:lastRow="0" w:firstColumn="0" w:lastColumn="0" w:oddVBand="0" w:evenVBand="0" w:oddHBand="0" w:evenHBand="0" w:firstRowFirstColumn="0" w:firstRowLastColumn="0" w:lastRowFirstColumn="0" w:lastRowLastColumn="0"/>
          <w:jc w:val="center"/>
        </w:trPr>
        <w:tc>
          <w:tcPr>
            <w:tcW w:w="1695" w:type="dxa"/>
          </w:tcPr>
          <w:p w14:paraId="09A7361D" w14:textId="77777777" w:rsidR="007A7CDA" w:rsidRPr="00A76D9F" w:rsidRDefault="007A7CDA" w:rsidP="00F73707">
            <w:pPr>
              <w:pStyle w:val="a1"/>
              <w:rPr>
                <w:rFonts w:ascii="Arial" w:hAnsi="Arial" w:cs="Arial"/>
                <w:bCs/>
                <w:color w:val="000000" w:themeColor="text1"/>
                <w:szCs w:val="21"/>
              </w:rPr>
            </w:pPr>
          </w:p>
        </w:tc>
        <w:tc>
          <w:tcPr>
            <w:tcW w:w="1628" w:type="dxa"/>
          </w:tcPr>
          <w:p w14:paraId="6ED39F72" w14:textId="77777777" w:rsidR="007A7CDA" w:rsidRPr="00A76D9F" w:rsidRDefault="007A7CDA" w:rsidP="00F73707">
            <w:pPr>
              <w:pStyle w:val="a1"/>
              <w:rPr>
                <w:rFonts w:ascii="Arial" w:hAnsi="Arial" w:cs="Arial"/>
                <w:bCs/>
                <w:color w:val="000000" w:themeColor="text1"/>
                <w:szCs w:val="21"/>
              </w:rPr>
            </w:pPr>
            <w:r w:rsidRPr="00A76D9F">
              <w:rPr>
                <w:rFonts w:ascii="Arial" w:hAnsi="Arial" w:cs="Arial"/>
                <w:bCs/>
                <w:color w:val="000000" w:themeColor="text1"/>
                <w:szCs w:val="21"/>
              </w:rPr>
              <w:t>background</w:t>
            </w:r>
          </w:p>
        </w:tc>
        <w:tc>
          <w:tcPr>
            <w:tcW w:w="978" w:type="dxa"/>
          </w:tcPr>
          <w:p w14:paraId="4798B8FF" w14:textId="77777777" w:rsidR="007A7CDA" w:rsidRPr="00A76D9F" w:rsidRDefault="007A7CDA" w:rsidP="00F73707">
            <w:pPr>
              <w:pStyle w:val="a1"/>
              <w:rPr>
                <w:rFonts w:ascii="Arial" w:hAnsi="Arial" w:cs="Arial"/>
                <w:bCs/>
                <w:color w:val="000000" w:themeColor="text1"/>
                <w:szCs w:val="21"/>
              </w:rPr>
            </w:pPr>
            <w:r w:rsidRPr="00A76D9F">
              <w:rPr>
                <w:rFonts w:ascii="Arial" w:hAnsi="Arial" w:cs="Arial"/>
                <w:bCs/>
                <w:color w:val="000000" w:themeColor="text1"/>
                <w:szCs w:val="21"/>
              </w:rPr>
              <w:t>#1</w:t>
            </w:r>
          </w:p>
        </w:tc>
        <w:tc>
          <w:tcPr>
            <w:tcW w:w="969" w:type="dxa"/>
          </w:tcPr>
          <w:p w14:paraId="48FDEDB8" w14:textId="77777777" w:rsidR="007A7CDA" w:rsidRPr="00A76D9F" w:rsidRDefault="007A7CDA" w:rsidP="00F73707">
            <w:pPr>
              <w:pStyle w:val="a1"/>
              <w:rPr>
                <w:rFonts w:ascii="Arial" w:hAnsi="Arial" w:cs="Arial"/>
                <w:bCs/>
                <w:color w:val="000000" w:themeColor="text1"/>
                <w:szCs w:val="21"/>
              </w:rPr>
            </w:pPr>
            <w:r w:rsidRPr="00A76D9F">
              <w:rPr>
                <w:rFonts w:ascii="Arial" w:hAnsi="Arial" w:cs="Arial"/>
                <w:bCs/>
                <w:color w:val="000000" w:themeColor="text1"/>
                <w:szCs w:val="21"/>
              </w:rPr>
              <w:t>#2</w:t>
            </w:r>
          </w:p>
        </w:tc>
        <w:tc>
          <w:tcPr>
            <w:tcW w:w="969" w:type="dxa"/>
          </w:tcPr>
          <w:p w14:paraId="509598F0" w14:textId="77777777" w:rsidR="007A7CDA" w:rsidRPr="00A76D9F" w:rsidRDefault="007A7CDA" w:rsidP="00F73707">
            <w:pPr>
              <w:pStyle w:val="a1"/>
              <w:rPr>
                <w:rFonts w:ascii="Arial" w:hAnsi="Arial" w:cs="Arial"/>
                <w:bCs/>
                <w:color w:val="000000" w:themeColor="text1"/>
                <w:szCs w:val="21"/>
              </w:rPr>
            </w:pPr>
            <w:r w:rsidRPr="00A76D9F">
              <w:rPr>
                <w:rFonts w:ascii="Arial" w:hAnsi="Arial" w:cs="Arial"/>
                <w:bCs/>
                <w:color w:val="000000" w:themeColor="text1"/>
                <w:szCs w:val="21"/>
              </w:rPr>
              <w:t>#3</w:t>
            </w:r>
          </w:p>
        </w:tc>
        <w:tc>
          <w:tcPr>
            <w:tcW w:w="969" w:type="dxa"/>
          </w:tcPr>
          <w:p w14:paraId="16191B03" w14:textId="77777777" w:rsidR="007A7CDA" w:rsidRPr="00A76D9F" w:rsidRDefault="007A7CDA" w:rsidP="00F73707">
            <w:pPr>
              <w:pStyle w:val="a1"/>
              <w:rPr>
                <w:rFonts w:ascii="Arial" w:hAnsi="Arial" w:cs="Arial"/>
                <w:bCs/>
                <w:color w:val="000000" w:themeColor="text1"/>
                <w:szCs w:val="21"/>
              </w:rPr>
            </w:pPr>
            <w:r w:rsidRPr="00A76D9F">
              <w:rPr>
                <w:rFonts w:ascii="Arial" w:hAnsi="Arial" w:cs="Arial"/>
                <w:bCs/>
                <w:color w:val="000000" w:themeColor="text1"/>
                <w:szCs w:val="21"/>
              </w:rPr>
              <w:t>#4</w:t>
            </w:r>
          </w:p>
        </w:tc>
        <w:tc>
          <w:tcPr>
            <w:tcW w:w="969" w:type="dxa"/>
          </w:tcPr>
          <w:p w14:paraId="5C2E042D" w14:textId="77777777" w:rsidR="007A7CDA" w:rsidRPr="00A76D9F" w:rsidRDefault="007A7CDA" w:rsidP="00F73707">
            <w:pPr>
              <w:pStyle w:val="a1"/>
              <w:rPr>
                <w:rFonts w:ascii="Arial" w:hAnsi="Arial" w:cs="Arial"/>
                <w:bCs/>
                <w:color w:val="000000" w:themeColor="text1"/>
                <w:szCs w:val="21"/>
              </w:rPr>
            </w:pPr>
            <w:r w:rsidRPr="00A76D9F">
              <w:rPr>
                <w:rFonts w:ascii="Arial" w:hAnsi="Arial" w:cs="Arial"/>
                <w:bCs/>
                <w:color w:val="000000" w:themeColor="text1"/>
                <w:szCs w:val="21"/>
              </w:rPr>
              <w:t>#5</w:t>
            </w:r>
          </w:p>
        </w:tc>
        <w:tc>
          <w:tcPr>
            <w:tcW w:w="969" w:type="dxa"/>
          </w:tcPr>
          <w:p w14:paraId="6C631420" w14:textId="77777777" w:rsidR="007A7CDA" w:rsidRPr="00A76D9F" w:rsidRDefault="007A7CDA" w:rsidP="00F73707">
            <w:pPr>
              <w:pStyle w:val="a1"/>
              <w:rPr>
                <w:rFonts w:ascii="Arial" w:hAnsi="Arial" w:cs="Arial"/>
                <w:bCs/>
                <w:color w:val="000000" w:themeColor="text1"/>
                <w:szCs w:val="21"/>
              </w:rPr>
            </w:pPr>
            <w:r w:rsidRPr="00A76D9F">
              <w:rPr>
                <w:rFonts w:ascii="Arial" w:hAnsi="Arial" w:cs="Arial"/>
                <w:bCs/>
                <w:color w:val="000000" w:themeColor="text1"/>
                <w:szCs w:val="21"/>
              </w:rPr>
              <w:t>#6</w:t>
            </w:r>
          </w:p>
        </w:tc>
      </w:tr>
      <w:tr w:rsidR="00A76D9F" w:rsidRPr="00A76D9F" w14:paraId="65FDF814" w14:textId="77777777" w:rsidTr="00177C4C">
        <w:trPr>
          <w:jc w:val="center"/>
        </w:trPr>
        <w:tc>
          <w:tcPr>
            <w:tcW w:w="1695" w:type="dxa"/>
          </w:tcPr>
          <w:p w14:paraId="409066F9" w14:textId="3F2CDDEB" w:rsidR="007A7CDA" w:rsidRPr="00A76D9F" w:rsidRDefault="00E53360" w:rsidP="00F73707">
            <w:pPr>
              <w:pStyle w:val="a1"/>
              <w:spacing w:line="360" w:lineRule="auto"/>
              <w:rPr>
                <w:rFonts w:ascii="Arial" w:hAnsi="Arial" w:cs="Arial"/>
                <w:bCs/>
                <w:color w:val="000000" w:themeColor="text1"/>
                <w:szCs w:val="21"/>
              </w:rPr>
            </w:pPr>
            <m:oMathPara>
              <m:oMathParaPr>
                <m:jc m:val="center"/>
              </m:oMathParaPr>
              <m:oMath>
                <m:sSub>
                  <m:sSubPr>
                    <m:ctrlPr>
                      <w:rPr>
                        <w:rFonts w:ascii="Cambria Math" w:hAnsi="Cambria Math" w:cs="Arial"/>
                        <w:bCs/>
                        <w:color w:val="000000" w:themeColor="text1"/>
                        <w:szCs w:val="21"/>
                      </w:rPr>
                    </m:ctrlPr>
                  </m:sSubPr>
                  <m:e>
                    <m:r>
                      <m:rPr>
                        <m:sty m:val="bi"/>
                      </m:rPr>
                      <w:rPr>
                        <w:rFonts w:ascii="Cambria Math" w:hAnsi="Cambria Math" w:cs="Arial"/>
                        <w:color w:val="000000" w:themeColor="text1"/>
                        <w:szCs w:val="21"/>
                      </w:rPr>
                      <m:t>w</m:t>
                    </m:r>
                  </m:e>
                  <m:sub>
                    <m:r>
                      <m:rPr>
                        <m:sty m:val="bi"/>
                      </m:rPr>
                      <w:rPr>
                        <w:rFonts w:ascii="Cambria Math" w:hAnsi="Cambria Math" w:cs="Arial"/>
                        <w:color w:val="000000" w:themeColor="text1"/>
                        <w:szCs w:val="21"/>
                      </w:rPr>
                      <m:t>c</m:t>
                    </m:r>
                  </m:sub>
                </m:sSub>
              </m:oMath>
            </m:oMathPara>
          </w:p>
        </w:tc>
        <w:tc>
          <w:tcPr>
            <w:tcW w:w="1628" w:type="dxa"/>
          </w:tcPr>
          <w:p w14:paraId="7ECB2E07" w14:textId="77777777" w:rsidR="007A7CDA" w:rsidRPr="00A76D9F" w:rsidRDefault="007A7CDA"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0.250</w:t>
            </w:r>
          </w:p>
        </w:tc>
        <w:tc>
          <w:tcPr>
            <w:tcW w:w="978" w:type="dxa"/>
          </w:tcPr>
          <w:p w14:paraId="53B1BEFF" w14:textId="77777777" w:rsidR="007A7CDA" w:rsidRPr="00A76D9F" w:rsidRDefault="007A7CDA"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0.550</w:t>
            </w:r>
          </w:p>
        </w:tc>
        <w:tc>
          <w:tcPr>
            <w:tcW w:w="969" w:type="dxa"/>
          </w:tcPr>
          <w:p w14:paraId="64F93199" w14:textId="77777777" w:rsidR="007A7CDA" w:rsidRPr="00A76D9F" w:rsidRDefault="007A7CDA"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0.754</w:t>
            </w:r>
          </w:p>
        </w:tc>
        <w:tc>
          <w:tcPr>
            <w:tcW w:w="969" w:type="dxa"/>
          </w:tcPr>
          <w:p w14:paraId="46F0A92D" w14:textId="77777777" w:rsidR="007A7CDA" w:rsidRPr="00A76D9F" w:rsidRDefault="007A7CDA"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0.852</w:t>
            </w:r>
          </w:p>
        </w:tc>
        <w:tc>
          <w:tcPr>
            <w:tcW w:w="969" w:type="dxa"/>
          </w:tcPr>
          <w:p w14:paraId="19970116" w14:textId="77777777" w:rsidR="007A7CDA" w:rsidRPr="00A76D9F" w:rsidRDefault="007A7CDA"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1.113</w:t>
            </w:r>
          </w:p>
        </w:tc>
        <w:tc>
          <w:tcPr>
            <w:tcW w:w="969" w:type="dxa"/>
          </w:tcPr>
          <w:p w14:paraId="51116562" w14:textId="77777777" w:rsidR="007A7CDA" w:rsidRPr="00A76D9F" w:rsidRDefault="007A7CDA"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1.524</w:t>
            </w:r>
          </w:p>
        </w:tc>
        <w:tc>
          <w:tcPr>
            <w:tcW w:w="969" w:type="dxa"/>
          </w:tcPr>
          <w:p w14:paraId="236B49E1" w14:textId="77777777" w:rsidR="007A7CDA" w:rsidRPr="00A76D9F" w:rsidRDefault="007A7CDA" w:rsidP="00F73707">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2.531</w:t>
            </w:r>
          </w:p>
        </w:tc>
      </w:tr>
      <w:bookmarkEnd w:id="15"/>
    </w:tbl>
    <w:p w14:paraId="27E80A44" w14:textId="77777777" w:rsidR="00D74264" w:rsidRPr="00A76D9F" w:rsidRDefault="00D74264" w:rsidP="00451CAD">
      <w:pPr>
        <w:pStyle w:val="111"/>
        <w:ind w:firstLineChars="0" w:firstLine="0"/>
        <w:rPr>
          <w:color w:val="000000" w:themeColor="text1"/>
        </w:rPr>
      </w:pPr>
    </w:p>
    <w:p w14:paraId="01BF98C9" w14:textId="7D9F5ACE" w:rsidR="00B71BB7" w:rsidRPr="00A76D9F" w:rsidRDefault="00B71BB7" w:rsidP="005508C1">
      <w:pPr>
        <w:pStyle w:val="Heading2"/>
        <w:spacing w:before="120" w:after="120" w:line="240" w:lineRule="auto"/>
        <w:rPr>
          <w:rFonts w:cs="Arial"/>
          <w:color w:val="000000" w:themeColor="text1"/>
          <w:lang w:val="en-GB"/>
        </w:rPr>
      </w:pPr>
      <w:r w:rsidRPr="00A76D9F">
        <w:rPr>
          <w:rFonts w:cs="Arial"/>
          <w:color w:val="000000" w:themeColor="text1"/>
          <w:lang w:val="en-GB"/>
        </w:rPr>
        <w:t>3.</w:t>
      </w:r>
      <w:r w:rsidR="00541BD9" w:rsidRPr="00A76D9F">
        <w:rPr>
          <w:rFonts w:cs="Arial"/>
          <w:color w:val="000000" w:themeColor="text1"/>
          <w:lang w:val="en-GB"/>
        </w:rPr>
        <w:t>5</w:t>
      </w:r>
      <w:r w:rsidR="00B8195A" w:rsidRPr="00A76D9F">
        <w:rPr>
          <w:rFonts w:cs="Arial"/>
          <w:color w:val="000000" w:themeColor="text1"/>
          <w:lang w:val="en-GB"/>
        </w:rPr>
        <w:t>.</w:t>
      </w:r>
      <w:r w:rsidRPr="00A76D9F">
        <w:rPr>
          <w:rFonts w:cs="Arial" w:hint="eastAsia"/>
          <w:color w:val="000000" w:themeColor="text1"/>
          <w:lang w:val="en-GB"/>
        </w:rPr>
        <w:t xml:space="preserve"> </w:t>
      </w:r>
      <w:r w:rsidRPr="00A76D9F">
        <w:rPr>
          <w:rFonts w:cs="Arial"/>
          <w:color w:val="000000" w:themeColor="text1"/>
          <w:lang w:val="en-GB"/>
        </w:rPr>
        <w:t>M</w:t>
      </w:r>
      <w:r w:rsidRPr="00A76D9F">
        <w:rPr>
          <w:rFonts w:cs="Arial" w:hint="eastAsia"/>
          <w:color w:val="000000" w:themeColor="text1"/>
          <w:lang w:val="en-GB"/>
        </w:rPr>
        <w:t>o</w:t>
      </w:r>
      <w:r w:rsidRPr="00A76D9F">
        <w:rPr>
          <w:rFonts w:cs="Arial"/>
          <w:color w:val="000000" w:themeColor="text1"/>
          <w:lang w:val="en-GB"/>
        </w:rPr>
        <w:t xml:space="preserve">del training and </w:t>
      </w:r>
      <w:r w:rsidR="00C244DD" w:rsidRPr="00A76D9F">
        <w:rPr>
          <w:rFonts w:cs="Arial"/>
          <w:color w:val="000000" w:themeColor="text1"/>
          <w:lang w:val="en-GB"/>
        </w:rPr>
        <w:t>e</w:t>
      </w:r>
      <w:r w:rsidRPr="00A76D9F">
        <w:rPr>
          <w:rFonts w:cs="Arial"/>
          <w:color w:val="000000" w:themeColor="text1"/>
          <w:lang w:val="en-GB"/>
        </w:rPr>
        <w:t>valuation metrics</w:t>
      </w:r>
    </w:p>
    <w:p w14:paraId="5C28980F" w14:textId="46C784F7" w:rsidR="00E0655B" w:rsidRPr="00A76D9F" w:rsidRDefault="002C427C" w:rsidP="005508C1">
      <w:pPr>
        <w:pStyle w:val="111"/>
        <w:ind w:firstLineChars="0" w:firstLine="0"/>
        <w:rPr>
          <w:b/>
          <w:bCs/>
          <w:color w:val="000000" w:themeColor="text1"/>
        </w:rPr>
      </w:pPr>
      <w:r w:rsidRPr="00A76D9F">
        <w:rPr>
          <w:color w:val="000000" w:themeColor="text1"/>
        </w:rPr>
        <w:t xml:space="preserve">In semantic segmentation, various metrics are used to evaluate </w:t>
      </w:r>
      <w:r w:rsidR="00B8195A" w:rsidRPr="00A76D9F">
        <w:rPr>
          <w:color w:val="000000" w:themeColor="text1"/>
        </w:rPr>
        <w:t>a</w:t>
      </w:r>
      <w:r w:rsidRPr="00A76D9F">
        <w:rPr>
          <w:color w:val="000000" w:themeColor="text1"/>
        </w:rPr>
        <w:t xml:space="preserve"> model</w:t>
      </w:r>
      <w:r w:rsidR="00B8195A" w:rsidRPr="00A76D9F">
        <w:rPr>
          <w:color w:val="000000" w:themeColor="text1"/>
        </w:rPr>
        <w:t>’</w:t>
      </w:r>
      <w:r w:rsidRPr="00A76D9F">
        <w:rPr>
          <w:color w:val="000000" w:themeColor="text1"/>
        </w:rPr>
        <w:t xml:space="preserve">s performance. The mean </w:t>
      </w:r>
      <w:r w:rsidR="00B8195A" w:rsidRPr="00A76D9F">
        <w:rPr>
          <w:color w:val="000000" w:themeColor="text1"/>
        </w:rPr>
        <w:t>i</w:t>
      </w:r>
      <w:r w:rsidRPr="00A76D9F">
        <w:rPr>
          <w:color w:val="000000" w:themeColor="text1"/>
        </w:rPr>
        <w:t xml:space="preserve">ntersection over </w:t>
      </w:r>
      <w:r w:rsidR="00B8195A" w:rsidRPr="00A76D9F">
        <w:rPr>
          <w:color w:val="000000" w:themeColor="text1"/>
        </w:rPr>
        <w:t>u</w:t>
      </w:r>
      <w:r w:rsidRPr="00A76D9F">
        <w:rPr>
          <w:color w:val="000000" w:themeColor="text1"/>
        </w:rPr>
        <w:t>nion (</w:t>
      </w:r>
      <w:proofErr w:type="spellStart"/>
      <w:r w:rsidRPr="00A76D9F">
        <w:rPr>
          <w:color w:val="000000" w:themeColor="text1"/>
        </w:rPr>
        <w:t>mIoU</w:t>
      </w:r>
      <w:proofErr w:type="spellEnd"/>
      <w:r w:rsidRPr="00A76D9F">
        <w:rPr>
          <w:color w:val="000000" w:themeColor="text1"/>
        </w:rPr>
        <w:t xml:space="preserve">) refers to the average </w:t>
      </w:r>
      <w:proofErr w:type="spellStart"/>
      <w:r w:rsidRPr="00A76D9F">
        <w:rPr>
          <w:color w:val="000000" w:themeColor="text1"/>
        </w:rPr>
        <w:t>IoU</w:t>
      </w:r>
      <w:proofErr w:type="spellEnd"/>
      <w:r w:rsidRPr="00A76D9F">
        <w:rPr>
          <w:color w:val="000000" w:themeColor="text1"/>
        </w:rPr>
        <w:t xml:space="preserve"> across all classes</w:t>
      </w:r>
      <w:r w:rsidR="00B8195A" w:rsidRPr="00A76D9F">
        <w:rPr>
          <w:color w:val="000000" w:themeColor="text1"/>
        </w:rPr>
        <w:t>,</w:t>
      </w:r>
      <w:r w:rsidRPr="00A76D9F">
        <w:rPr>
          <w:color w:val="000000" w:themeColor="text1"/>
        </w:rPr>
        <w:t xml:space="preserve"> </w:t>
      </w:r>
      <w:r w:rsidR="00B8195A" w:rsidRPr="00A76D9F">
        <w:rPr>
          <w:color w:val="000000" w:themeColor="text1"/>
        </w:rPr>
        <w:t>while i</w:t>
      </w:r>
      <w:r w:rsidRPr="00A76D9F">
        <w:rPr>
          <w:color w:val="000000" w:themeColor="text1"/>
        </w:rPr>
        <w:t xml:space="preserve">ntersection over </w:t>
      </w:r>
      <w:r w:rsidR="00B8195A" w:rsidRPr="00A76D9F">
        <w:rPr>
          <w:color w:val="000000" w:themeColor="text1"/>
        </w:rPr>
        <w:t>u</w:t>
      </w:r>
      <w:r w:rsidRPr="00A76D9F">
        <w:rPr>
          <w:color w:val="000000" w:themeColor="text1"/>
        </w:rPr>
        <w:t>nion (</w:t>
      </w:r>
      <w:proofErr w:type="spellStart"/>
      <w:r w:rsidRPr="00A76D9F">
        <w:rPr>
          <w:color w:val="000000" w:themeColor="text1"/>
        </w:rPr>
        <w:t>IoU</w:t>
      </w:r>
      <w:proofErr w:type="spellEnd"/>
      <w:r w:rsidRPr="00A76D9F">
        <w:rPr>
          <w:color w:val="000000" w:themeColor="text1"/>
        </w:rPr>
        <w:t>) measures the overlap between the predicted region and the ground truth</w:t>
      </w:r>
      <w:r w:rsidR="00E605FB" w:rsidRPr="00A76D9F">
        <w:rPr>
          <w:color w:val="000000" w:themeColor="text1"/>
        </w:rPr>
        <w:t xml:space="preserve"> region</w:t>
      </w:r>
      <w:r w:rsidRPr="00A76D9F">
        <w:rPr>
          <w:color w:val="000000" w:themeColor="text1"/>
        </w:rPr>
        <w:t xml:space="preserve">, providing a comprehensive reflection of the model's segmentation ability. The Dice coefficient is used to evaluate the overlap between the predicted segmentation area and the ground truth segmentation area. </w:t>
      </w:r>
      <w:r w:rsidR="00B8195A" w:rsidRPr="00A76D9F">
        <w:rPr>
          <w:color w:val="000000" w:themeColor="text1"/>
        </w:rPr>
        <w:t>“</w:t>
      </w:r>
      <w:r w:rsidRPr="00A76D9F">
        <w:rPr>
          <w:color w:val="000000" w:themeColor="text1"/>
        </w:rPr>
        <w:t>Recall</w:t>
      </w:r>
      <w:r w:rsidR="00B8195A" w:rsidRPr="00A76D9F">
        <w:rPr>
          <w:color w:val="000000" w:themeColor="text1"/>
        </w:rPr>
        <w:t>”</w:t>
      </w:r>
      <w:r w:rsidRPr="00A76D9F">
        <w:rPr>
          <w:color w:val="000000" w:themeColor="text1"/>
        </w:rPr>
        <w:t xml:space="preserve"> refers to the proportion of true positives that are correctly predicted, measuring the model</w:t>
      </w:r>
      <w:r w:rsidR="00B8195A" w:rsidRPr="00A76D9F">
        <w:rPr>
          <w:color w:val="000000" w:themeColor="text1"/>
        </w:rPr>
        <w:t>’</w:t>
      </w:r>
      <w:r w:rsidRPr="00A76D9F">
        <w:rPr>
          <w:color w:val="000000" w:themeColor="text1"/>
        </w:rPr>
        <w:t>s ability to identify true positives</w:t>
      </w:r>
      <w:r w:rsidR="00B8195A" w:rsidRPr="00A76D9F">
        <w:rPr>
          <w:color w:val="000000" w:themeColor="text1"/>
        </w:rPr>
        <w:t>, while “p</w:t>
      </w:r>
      <w:r w:rsidRPr="00A76D9F">
        <w:rPr>
          <w:color w:val="000000" w:themeColor="text1"/>
        </w:rPr>
        <w:t>recision</w:t>
      </w:r>
      <w:r w:rsidR="00B8195A" w:rsidRPr="00A76D9F">
        <w:rPr>
          <w:color w:val="000000" w:themeColor="text1"/>
        </w:rPr>
        <w:t>”</w:t>
      </w:r>
      <w:r w:rsidRPr="00A76D9F">
        <w:rPr>
          <w:color w:val="000000" w:themeColor="text1"/>
        </w:rPr>
        <w:t xml:space="preserve"> refers to the proportion of predicted true positives that are actually true positives, reflecting the reliability of the prediction results. </w:t>
      </w:r>
      <w:r w:rsidR="00B8195A" w:rsidRPr="00A76D9F">
        <w:rPr>
          <w:color w:val="000000" w:themeColor="text1"/>
        </w:rPr>
        <w:t xml:space="preserve">The </w:t>
      </w:r>
      <w:r w:rsidRPr="00A76D9F">
        <w:rPr>
          <w:color w:val="000000" w:themeColor="text1"/>
        </w:rPr>
        <w:t xml:space="preserve">F1 </w:t>
      </w:r>
      <w:r w:rsidR="00B8195A" w:rsidRPr="00A76D9F">
        <w:rPr>
          <w:color w:val="000000" w:themeColor="text1"/>
        </w:rPr>
        <w:t>s</w:t>
      </w:r>
      <w:r w:rsidRPr="00A76D9F">
        <w:rPr>
          <w:color w:val="000000" w:themeColor="text1"/>
        </w:rPr>
        <w:t xml:space="preserve">core is the harmonic mean of </w:t>
      </w:r>
      <w:r w:rsidR="00B8195A" w:rsidRPr="00A76D9F">
        <w:rPr>
          <w:color w:val="000000" w:themeColor="text1"/>
        </w:rPr>
        <w:t>p</w:t>
      </w:r>
      <w:r w:rsidRPr="00A76D9F">
        <w:rPr>
          <w:color w:val="000000" w:themeColor="text1"/>
        </w:rPr>
        <w:t xml:space="preserve">recision and </w:t>
      </w:r>
      <w:r w:rsidR="00B8195A" w:rsidRPr="00A76D9F">
        <w:rPr>
          <w:color w:val="000000" w:themeColor="text1"/>
        </w:rPr>
        <w:t>r</w:t>
      </w:r>
      <w:r w:rsidRPr="00A76D9F">
        <w:rPr>
          <w:color w:val="000000" w:themeColor="text1"/>
        </w:rPr>
        <w:t>ecall, balancing the performance of both. The evaluation metrics are as follows:</w:t>
      </w:r>
    </w:p>
    <w:p w14:paraId="68808474" w14:textId="20BC9C6D" w:rsidR="00E0655B"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m:rPr>
                  <m:sty m:val="p"/>
                </m:rPr>
                <w:rPr>
                  <w:rFonts w:ascii="Cambria Math" w:hAnsi="Cambria Math"/>
                  <w:color w:val="000000" w:themeColor="text1"/>
                </w:rPr>
                <m:t>IoU=</m:t>
              </m:r>
              <m:f>
                <m:fPr>
                  <m:ctrlPr>
                    <w:rPr>
                      <w:rFonts w:ascii="Cambria Math" w:hAnsi="Cambria Math"/>
                      <w:i/>
                      <w:color w:val="000000" w:themeColor="text1"/>
                    </w:rPr>
                  </m:ctrlPr>
                </m:fPr>
                <m:num>
                  <m:r>
                    <w:rPr>
                      <w:rFonts w:ascii="Cambria Math" w:hAnsi="Cambria Math"/>
                      <w:color w:val="000000" w:themeColor="text1"/>
                    </w:rPr>
                    <m:t>TP</m:t>
                  </m:r>
                </m:num>
                <m:den>
                  <m:r>
                    <w:rPr>
                      <w:rFonts w:ascii="Cambria Math" w:hAnsi="Cambria Math"/>
                      <w:color w:val="000000" w:themeColor="text1"/>
                    </w:rPr>
                    <m:t>TP+FP+FN</m:t>
                  </m:r>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18</m:t>
                  </m:r>
                </m:e>
              </m:d>
            </m:e>
          </m:eqArr>
        </m:oMath>
      </m:oMathPara>
    </w:p>
    <w:p w14:paraId="256655E5" w14:textId="3FE8471E" w:rsidR="00E0655B"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m:rPr>
                  <m:sty m:val="p"/>
                </m:rPr>
                <w:rPr>
                  <w:rFonts w:ascii="Cambria Math" w:hAnsi="Cambria Math"/>
                  <w:color w:val="000000" w:themeColor="text1"/>
                </w:rPr>
                <m:t>mI</m:t>
              </m:r>
              <m:r>
                <m:rPr>
                  <m:sty m:val="p"/>
                </m:rPr>
                <w:rPr>
                  <w:rFonts w:ascii="Cambria Math" w:hAnsi="Cambria Math" w:hint="eastAsia"/>
                  <w:color w:val="000000" w:themeColor="text1"/>
                </w:rPr>
                <m:t>o</m:t>
              </m:r>
              <m:r>
                <m:rPr>
                  <m:sty m:val="p"/>
                </m:rPr>
                <w:rPr>
                  <w:rFonts w:ascii="Cambria Math" w:hAnsi="Cambria Math"/>
                  <w:color w:val="000000" w:themeColor="text1"/>
                </w:rPr>
                <m:t>U</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C</m:t>
                  </m:r>
                </m:den>
              </m:f>
              <m:nary>
                <m:naryPr>
                  <m:chr m:val="∑"/>
                  <m:limLoc m:val="undOvr"/>
                  <m:ctrlPr>
                    <w:rPr>
                      <w:rFonts w:ascii="Cambria Math" w:hAnsi="Cambria Math"/>
                      <w:i/>
                      <w:color w:val="000000" w:themeColor="text1"/>
                    </w:rPr>
                  </m:ctrlPr>
                </m:naryPr>
                <m:sub>
                  <m:r>
                    <w:rPr>
                      <w:rFonts w:ascii="Cambria Math" w:hAnsi="Cambria Math" w:hint="eastAsia"/>
                      <w:color w:val="000000" w:themeColor="text1"/>
                    </w:rPr>
                    <m:t>c</m:t>
                  </m:r>
                  <m:r>
                    <w:rPr>
                      <w:rFonts w:ascii="Cambria Math" w:hAnsi="Cambria Math"/>
                      <w:color w:val="000000" w:themeColor="text1"/>
                    </w:rPr>
                    <m:t>=1</m:t>
                  </m:r>
                </m:sub>
                <m:sup>
                  <m:r>
                    <w:rPr>
                      <w:rFonts w:ascii="Cambria Math" w:hAnsi="Cambria Math"/>
                      <w:color w:val="000000" w:themeColor="text1"/>
                    </w:rPr>
                    <m:t>C</m:t>
                  </m:r>
                </m:sup>
                <m:e>
                  <m:r>
                    <w:rPr>
                      <w:rFonts w:ascii="Cambria Math" w:hAnsi="Cambria Math"/>
                      <w:color w:val="000000" w:themeColor="text1"/>
                    </w:rPr>
                    <m:t>I</m:t>
                  </m:r>
                  <m:r>
                    <w:rPr>
                      <w:rFonts w:ascii="Cambria Math" w:hAnsi="Cambria Math" w:hint="eastAsia"/>
                      <w:color w:val="000000" w:themeColor="text1"/>
                    </w:rPr>
                    <m:t>o</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c</m:t>
                      </m:r>
                    </m:sub>
                  </m:sSub>
                </m:e>
              </m:nary>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19</m:t>
                  </m:r>
                </m:e>
              </m:d>
            </m:e>
          </m:eqArr>
        </m:oMath>
      </m:oMathPara>
    </w:p>
    <w:p w14:paraId="61FA006A" w14:textId="26849902" w:rsidR="00E0655B"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m:rPr>
                  <m:sty m:val="p"/>
                </m:rPr>
                <w:rPr>
                  <w:rFonts w:ascii="Cambria Math" w:hAnsi="Cambria Math"/>
                  <w:color w:val="000000" w:themeColor="text1"/>
                </w:rPr>
                <m:t>Dice</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r>
                    <w:rPr>
                      <w:rFonts w:ascii="Cambria Math" w:hAnsi="Cambria Math" w:hint="eastAsia"/>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P∩G</m:t>
                      </m:r>
                    </m:e>
                  </m:d>
                </m:num>
                <m:den>
                  <m:d>
                    <m:dPr>
                      <m:begChr m:val="|"/>
                      <m:endChr m:val="|"/>
                      <m:ctrlPr>
                        <w:rPr>
                          <w:rFonts w:ascii="Cambria Math" w:hAnsi="Cambria Math"/>
                          <w:i/>
                          <w:color w:val="000000" w:themeColor="text1"/>
                        </w:rPr>
                      </m:ctrlPr>
                    </m:dPr>
                    <m:e>
                      <m:r>
                        <w:rPr>
                          <w:rFonts w:ascii="Cambria Math" w:hAnsi="Cambria Math"/>
                          <w:color w:val="000000" w:themeColor="text1"/>
                        </w:rPr>
                        <m:t>P</m:t>
                      </m:r>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G</m:t>
                      </m:r>
                    </m:e>
                  </m:d>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20</m:t>
                  </m:r>
                </m:e>
              </m:d>
            </m:e>
          </m:eqArr>
        </m:oMath>
      </m:oMathPara>
    </w:p>
    <w:p w14:paraId="4EEED49F" w14:textId="33559787" w:rsidR="00E0655B"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m:rPr>
                  <m:sty m:val="p"/>
                </m:rPr>
                <w:rPr>
                  <w:rFonts w:ascii="Cambria Math" w:hAnsi="Cambria Math"/>
                  <w:color w:val="000000" w:themeColor="text1"/>
                </w:rPr>
                <m:t>R</m:t>
              </m:r>
              <m:r>
                <m:rPr>
                  <m:sty m:val="p"/>
                </m:rPr>
                <w:rPr>
                  <w:rFonts w:ascii="Cambria Math" w:hAnsi="Cambria Math" w:hint="eastAsia"/>
                  <w:color w:val="000000" w:themeColor="text1"/>
                </w:rPr>
                <m:t>e</m:t>
              </m:r>
              <m:r>
                <m:rPr>
                  <m:sty m:val="p"/>
                </m:rPr>
                <w:rPr>
                  <w:rFonts w:ascii="Cambria Math" w:hAnsi="Cambria Math"/>
                  <w:color w:val="000000" w:themeColor="text1"/>
                </w:rPr>
                <m:t>call</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TP</m:t>
                  </m:r>
                </m:num>
                <m:den>
                  <m:r>
                    <w:rPr>
                      <w:rFonts w:ascii="Cambria Math" w:hAnsi="Cambria Math"/>
                      <w:color w:val="000000" w:themeColor="text1"/>
                    </w:rPr>
                    <m:t>TP+FN</m:t>
                  </m:r>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21</m:t>
                  </m:r>
                </m:e>
              </m:d>
            </m:e>
          </m:eqArr>
        </m:oMath>
      </m:oMathPara>
    </w:p>
    <w:p w14:paraId="3B5FCA1A" w14:textId="04446086" w:rsidR="00E0655B"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m:rPr>
                  <m:sty m:val="p"/>
                </m:rPr>
                <w:rPr>
                  <w:rFonts w:ascii="Cambria Math" w:hAnsi="Cambria Math"/>
                  <w:color w:val="000000" w:themeColor="text1"/>
                </w:rPr>
                <m:t>Precision</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TP</m:t>
                  </m:r>
                </m:num>
                <m:den>
                  <m:r>
                    <w:rPr>
                      <w:rFonts w:ascii="Cambria Math" w:hAnsi="Cambria Math"/>
                      <w:color w:val="000000" w:themeColor="text1"/>
                    </w:rPr>
                    <m:t>TP+FP</m:t>
                  </m:r>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22</m:t>
                  </m:r>
                </m:e>
              </m:d>
            </m:e>
          </m:eqArr>
        </m:oMath>
      </m:oMathPara>
    </w:p>
    <w:p w14:paraId="64D92853" w14:textId="3CB63542" w:rsidR="00E0655B" w:rsidRPr="00A76D9F" w:rsidRDefault="00E53360" w:rsidP="005508C1">
      <w:pPr>
        <w:pStyle w:val="111"/>
        <w:ind w:firstLine="480"/>
        <w:rPr>
          <w:color w:val="000000" w:themeColor="text1"/>
        </w:rPr>
      </w:pPr>
      <m:oMathPara>
        <m:oMath>
          <m:eqArr>
            <m:eqArrPr>
              <m:maxDist m:val="1"/>
              <m:ctrlPr>
                <w:rPr>
                  <w:rFonts w:ascii="Cambria Math" w:hAnsi="Cambria Math"/>
                  <w:i/>
                  <w:color w:val="000000" w:themeColor="text1"/>
                </w:rPr>
              </m:ctrlPr>
            </m:eqArrPr>
            <m:e>
              <m:r>
                <m:rPr>
                  <m:sty m:val="p"/>
                </m:rPr>
                <w:rPr>
                  <w:rFonts w:ascii="Cambria Math" w:hAnsi="Cambria Math"/>
                  <w:color w:val="000000" w:themeColor="text1"/>
                </w:rPr>
                <m:t>F1 Score</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r>
                    <w:rPr>
                      <w:rFonts w:ascii="Cambria Math" w:hAnsi="Cambria Math" w:hint="eastAsia"/>
                      <w:color w:val="000000" w:themeColor="text1"/>
                    </w:rPr>
                    <m:t>×</m:t>
                  </m:r>
                  <m:r>
                    <w:rPr>
                      <w:rFonts w:ascii="Cambria Math" w:hAnsi="Cambria Math"/>
                      <w:color w:val="000000" w:themeColor="text1"/>
                    </w:rPr>
                    <m:t>TP</m:t>
                  </m:r>
                </m:num>
                <m:den>
                  <m:r>
                    <w:rPr>
                      <w:rFonts w:ascii="Cambria Math" w:hAnsi="Cambria Math"/>
                      <w:color w:val="000000" w:themeColor="text1"/>
                    </w:rPr>
                    <m:t>2</m:t>
                  </m:r>
                  <m:r>
                    <w:rPr>
                      <w:rFonts w:ascii="Cambria Math" w:hAnsi="Cambria Math" w:hint="eastAsia"/>
                      <w:color w:val="000000" w:themeColor="text1"/>
                    </w:rPr>
                    <m:t>×</m:t>
                  </m:r>
                  <m:r>
                    <w:rPr>
                      <w:rFonts w:ascii="Cambria Math" w:hAnsi="Cambria Math"/>
                      <w:color w:val="000000" w:themeColor="text1"/>
                    </w:rPr>
                    <m:t>TP+FP+FN</m:t>
                  </m:r>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23</m:t>
                  </m:r>
                </m:e>
              </m:d>
            </m:e>
          </m:eqArr>
        </m:oMath>
      </m:oMathPara>
    </w:p>
    <w:p w14:paraId="3D2832B9" w14:textId="7A2ACB26" w:rsidR="00554FC6" w:rsidRPr="00A76D9F" w:rsidRDefault="00B8195A" w:rsidP="00E605FB">
      <w:pPr>
        <w:pStyle w:val="111"/>
        <w:ind w:firstLineChars="0" w:firstLine="0"/>
        <w:rPr>
          <w:b/>
          <w:bCs/>
          <w:color w:val="000000" w:themeColor="text1"/>
        </w:rPr>
      </w:pPr>
      <w:r w:rsidRPr="00A76D9F">
        <w:rPr>
          <w:color w:val="000000" w:themeColor="text1"/>
        </w:rPr>
        <w:t>w</w:t>
      </w:r>
      <w:r w:rsidR="00554FC6" w:rsidRPr="00A76D9F">
        <w:rPr>
          <w:color w:val="000000" w:themeColor="text1"/>
        </w:rPr>
        <w:t xml:space="preserve">here </w:t>
      </w:r>
      <m:oMath>
        <m:r>
          <w:rPr>
            <w:rFonts w:ascii="Cambria Math" w:hAnsi="Cambria Math"/>
            <w:color w:val="000000" w:themeColor="text1"/>
          </w:rPr>
          <m:t>TP</m:t>
        </m:r>
      </m:oMath>
      <w:r w:rsidR="00554FC6" w:rsidRPr="00A76D9F">
        <w:rPr>
          <w:color w:val="000000" w:themeColor="text1"/>
        </w:rPr>
        <w:t xml:space="preserve"> denotes true positive, </w:t>
      </w:r>
      <m:oMath>
        <m:r>
          <w:rPr>
            <w:rFonts w:ascii="Cambria Math" w:hAnsi="Cambria Math"/>
            <w:color w:val="000000" w:themeColor="text1"/>
          </w:rPr>
          <m:t>FP</m:t>
        </m:r>
      </m:oMath>
      <w:r w:rsidR="00554FC6" w:rsidRPr="00A76D9F">
        <w:rPr>
          <w:color w:val="000000" w:themeColor="text1"/>
        </w:rPr>
        <w:t xml:space="preserve"> denotes false positive, </w:t>
      </w:r>
      <m:oMath>
        <m:r>
          <w:rPr>
            <w:rFonts w:ascii="Cambria Math" w:hAnsi="Cambria Math"/>
            <w:color w:val="000000" w:themeColor="text1"/>
          </w:rPr>
          <m:t>TN</m:t>
        </m:r>
      </m:oMath>
      <w:r w:rsidR="00554FC6" w:rsidRPr="00A76D9F">
        <w:rPr>
          <w:color w:val="000000" w:themeColor="text1"/>
        </w:rPr>
        <w:t xml:space="preserve"> denotes true negative, </w:t>
      </w:r>
      <m:oMath>
        <m:r>
          <w:rPr>
            <w:rFonts w:ascii="Cambria Math" w:hAnsi="Cambria Math"/>
            <w:color w:val="000000" w:themeColor="text1"/>
          </w:rPr>
          <m:t>FN</m:t>
        </m:r>
      </m:oMath>
      <w:r w:rsidR="00554FC6" w:rsidRPr="00A76D9F">
        <w:rPr>
          <w:color w:val="000000" w:themeColor="text1"/>
        </w:rPr>
        <w:t xml:space="preserve"> denotes false negative, </w:t>
      </w:r>
      <m:oMath>
        <m:r>
          <w:rPr>
            <w:rFonts w:ascii="Cambria Math" w:hAnsi="Cambria Math"/>
            <w:color w:val="000000" w:themeColor="text1"/>
          </w:rPr>
          <m:t>P</m:t>
        </m:r>
      </m:oMath>
      <w:r w:rsidR="00554FC6" w:rsidRPr="00A76D9F">
        <w:rPr>
          <w:color w:val="000000" w:themeColor="text1"/>
        </w:rPr>
        <w:t xml:space="preserve"> represents the predicted region, </w:t>
      </w:r>
      <m:oMath>
        <m:r>
          <w:rPr>
            <w:rFonts w:ascii="Cambria Math" w:hAnsi="Cambria Math"/>
            <w:color w:val="000000" w:themeColor="text1"/>
          </w:rPr>
          <m:t>G</m:t>
        </m:r>
      </m:oMath>
      <w:r w:rsidR="00554FC6" w:rsidRPr="00A76D9F">
        <w:rPr>
          <w:color w:val="000000" w:themeColor="text1"/>
        </w:rPr>
        <w:t xml:space="preserve"> represents the ground truth region, and </w:t>
      </w:r>
      <m:oMath>
        <m:r>
          <w:rPr>
            <w:rFonts w:ascii="Cambria Math" w:hAnsi="Cambria Math"/>
            <w:color w:val="000000" w:themeColor="text1"/>
          </w:rPr>
          <m:t>C</m:t>
        </m:r>
      </m:oMath>
      <w:r w:rsidR="00554FC6" w:rsidRPr="00A76D9F">
        <w:rPr>
          <w:color w:val="000000" w:themeColor="text1"/>
        </w:rPr>
        <w:t xml:space="preserve"> denotes the number of </w:t>
      </w:r>
      <w:r w:rsidR="00E17DDA" w:rsidRPr="00A76D9F">
        <w:rPr>
          <w:color w:val="000000" w:themeColor="text1"/>
        </w:rPr>
        <w:t>classes</w:t>
      </w:r>
      <w:r w:rsidR="00554FC6" w:rsidRPr="00A76D9F">
        <w:rPr>
          <w:color w:val="000000" w:themeColor="text1"/>
        </w:rPr>
        <w:t>.</w:t>
      </w:r>
    </w:p>
    <w:p w14:paraId="58CA6DB6" w14:textId="568ADAC2" w:rsidR="00FD0605" w:rsidRPr="00A76D9F" w:rsidRDefault="00554FC6" w:rsidP="005508C1">
      <w:pPr>
        <w:pStyle w:val="111"/>
        <w:ind w:firstLine="480"/>
        <w:rPr>
          <w:color w:val="000000" w:themeColor="text1"/>
        </w:rPr>
      </w:pPr>
      <w:r w:rsidRPr="00A76D9F">
        <w:rPr>
          <w:color w:val="000000" w:themeColor="text1"/>
        </w:rPr>
        <w:t xml:space="preserve">In this study, the proposed network </w:t>
      </w:r>
      <w:r w:rsidR="00B8195A" w:rsidRPr="00A76D9F">
        <w:rPr>
          <w:color w:val="000000" w:themeColor="text1"/>
        </w:rPr>
        <w:t>was</w:t>
      </w:r>
      <w:r w:rsidRPr="00A76D9F">
        <w:rPr>
          <w:color w:val="000000" w:themeColor="text1"/>
        </w:rPr>
        <w:t xml:space="preserve"> trained and evaluated using the experimental setup and hyperparameters shown in Table </w:t>
      </w:r>
      <w:r w:rsidR="00541BD9" w:rsidRPr="00A76D9F">
        <w:rPr>
          <w:color w:val="000000" w:themeColor="text1"/>
        </w:rPr>
        <w:t>5</w:t>
      </w:r>
      <w:r w:rsidRPr="00A76D9F">
        <w:rPr>
          <w:color w:val="000000" w:themeColor="text1"/>
        </w:rPr>
        <w:t>.</w:t>
      </w:r>
      <w:r w:rsidR="00E17DDA" w:rsidRPr="00A76D9F">
        <w:rPr>
          <w:color w:val="000000" w:themeColor="text1"/>
        </w:rPr>
        <w:t xml:space="preserve"> The model contains 1</w:t>
      </w:r>
      <w:r w:rsidR="0084694D" w:rsidRPr="00A76D9F">
        <w:rPr>
          <w:color w:val="000000" w:themeColor="text1"/>
        </w:rPr>
        <w:t>2</w:t>
      </w:r>
      <w:r w:rsidR="00E17DDA" w:rsidRPr="00A76D9F">
        <w:rPr>
          <w:color w:val="000000" w:themeColor="text1"/>
        </w:rPr>
        <w:t>7.19</w:t>
      </w:r>
      <w:r w:rsidR="0084694D" w:rsidRPr="00A76D9F">
        <w:rPr>
          <w:color w:val="000000" w:themeColor="text1"/>
        </w:rPr>
        <w:t xml:space="preserve"> M</w:t>
      </w:r>
      <w:r w:rsidR="00E17DDA" w:rsidRPr="00A76D9F">
        <w:rPr>
          <w:color w:val="000000" w:themeColor="text1"/>
        </w:rPr>
        <w:t xml:space="preserve"> parameters, and the image resolution used for model training is 128 × 160 pixels. A single forward pass of the model requires 26.57 GFLOPs. With a batch size of 1, the inference time of the model is approximately 20 </w:t>
      </w:r>
      <w:proofErr w:type="spellStart"/>
      <w:r w:rsidR="00E17DDA" w:rsidRPr="00A76D9F">
        <w:rPr>
          <w:color w:val="000000" w:themeColor="text1"/>
        </w:rPr>
        <w:t>ms</w:t>
      </w:r>
      <w:proofErr w:type="spellEnd"/>
      <w:r w:rsidR="00E17DDA" w:rsidRPr="00A76D9F">
        <w:rPr>
          <w:color w:val="000000" w:themeColor="text1"/>
        </w:rPr>
        <w:t xml:space="preserve">, excluding image preprocessing and data transfer processes. </w:t>
      </w:r>
    </w:p>
    <w:p w14:paraId="2BD775F0" w14:textId="57366BAD" w:rsidR="005508C1" w:rsidRPr="00A76D9F" w:rsidRDefault="005508C1" w:rsidP="00AD603A">
      <w:pPr>
        <w:pStyle w:val="Captionstyle"/>
        <w:rPr>
          <w:b/>
          <w:color w:val="000000" w:themeColor="text1"/>
        </w:rPr>
      </w:pPr>
      <w:r w:rsidRPr="00A76D9F">
        <w:rPr>
          <w:rFonts w:hint="eastAsia"/>
          <w:b/>
          <w:color w:val="000000" w:themeColor="text1"/>
        </w:rPr>
        <w:t>T</w:t>
      </w:r>
      <w:r w:rsidRPr="00A76D9F">
        <w:rPr>
          <w:b/>
          <w:color w:val="000000" w:themeColor="text1"/>
        </w:rPr>
        <w:t>able</w:t>
      </w:r>
      <w:r w:rsidR="00967469" w:rsidRPr="00A76D9F">
        <w:rPr>
          <w:b/>
          <w:color w:val="000000" w:themeColor="text1"/>
        </w:rPr>
        <w:t xml:space="preserve"> </w:t>
      </w:r>
      <w:r w:rsidR="00D74264" w:rsidRPr="00A76D9F">
        <w:rPr>
          <w:b/>
          <w:color w:val="000000" w:themeColor="text1"/>
        </w:rPr>
        <w:t xml:space="preserve">5 </w:t>
      </w:r>
      <w:r w:rsidRPr="00A76D9F">
        <w:rPr>
          <w:bCs w:val="0"/>
          <w:color w:val="000000" w:themeColor="text1"/>
        </w:rPr>
        <w:t>Experimental setup and hyperparameters.</w:t>
      </w:r>
    </w:p>
    <w:tbl>
      <w:tblPr>
        <w:tblStyle w:val="3"/>
        <w:tblW w:w="8222" w:type="dxa"/>
        <w:tblLayout w:type="fixed"/>
        <w:tblLook w:val="04A0" w:firstRow="1" w:lastRow="0" w:firstColumn="1" w:lastColumn="0" w:noHBand="0" w:noVBand="1"/>
      </w:tblPr>
      <w:tblGrid>
        <w:gridCol w:w="2268"/>
        <w:gridCol w:w="5676"/>
        <w:gridCol w:w="278"/>
      </w:tblGrid>
      <w:tr w:rsidR="00A76D9F" w:rsidRPr="00A76D9F" w14:paraId="7696D1C6" w14:textId="77777777" w:rsidTr="008617EF">
        <w:trPr>
          <w:cnfStyle w:val="100000000000" w:firstRow="1" w:lastRow="0" w:firstColumn="0" w:lastColumn="0" w:oddVBand="0" w:evenVBand="0" w:oddHBand="0" w:evenHBand="0" w:firstRowFirstColumn="0" w:firstRowLastColumn="0" w:lastRowFirstColumn="0" w:lastRowLastColumn="0"/>
          <w:trHeight w:val="20"/>
        </w:trPr>
        <w:tc>
          <w:tcPr>
            <w:tcW w:w="2268" w:type="dxa"/>
          </w:tcPr>
          <w:p w14:paraId="03D44D9C" w14:textId="77777777" w:rsidR="005508C1" w:rsidRPr="00A76D9F" w:rsidRDefault="005508C1" w:rsidP="00AB20C3">
            <w:pPr>
              <w:pStyle w:val="a1"/>
              <w:rPr>
                <w:rFonts w:ascii="Arial" w:hAnsi="Arial" w:cs="Arial"/>
                <w:bCs/>
                <w:color w:val="000000" w:themeColor="text1"/>
                <w:szCs w:val="21"/>
              </w:rPr>
            </w:pPr>
            <w:r w:rsidRPr="00A76D9F">
              <w:rPr>
                <w:rFonts w:ascii="Arial" w:hAnsi="Arial" w:cs="Arial"/>
                <w:bCs/>
                <w:color w:val="000000" w:themeColor="text1"/>
                <w:szCs w:val="21"/>
              </w:rPr>
              <w:t>Hyperparameters</w:t>
            </w:r>
          </w:p>
        </w:tc>
        <w:tc>
          <w:tcPr>
            <w:tcW w:w="5676" w:type="dxa"/>
          </w:tcPr>
          <w:p w14:paraId="02B20FD9" w14:textId="77777777" w:rsidR="005508C1" w:rsidRPr="00A76D9F" w:rsidRDefault="005508C1" w:rsidP="00AB20C3">
            <w:pPr>
              <w:pStyle w:val="a1"/>
              <w:rPr>
                <w:rFonts w:ascii="Arial" w:hAnsi="Arial" w:cs="Arial"/>
                <w:bCs/>
                <w:color w:val="000000" w:themeColor="text1"/>
                <w:szCs w:val="21"/>
              </w:rPr>
            </w:pPr>
            <w:r w:rsidRPr="00A76D9F">
              <w:rPr>
                <w:rFonts w:ascii="Arial" w:hAnsi="Arial" w:cs="Arial"/>
                <w:bCs/>
                <w:color w:val="000000" w:themeColor="text1"/>
                <w:szCs w:val="21"/>
              </w:rPr>
              <w:t>Specifications</w:t>
            </w:r>
          </w:p>
        </w:tc>
        <w:tc>
          <w:tcPr>
            <w:tcW w:w="278" w:type="dxa"/>
          </w:tcPr>
          <w:p w14:paraId="0416B7D3" w14:textId="77777777" w:rsidR="005508C1" w:rsidRPr="00A76D9F" w:rsidRDefault="005508C1" w:rsidP="00AB20C3">
            <w:pPr>
              <w:pStyle w:val="a1"/>
              <w:rPr>
                <w:bCs/>
                <w:color w:val="000000" w:themeColor="text1"/>
                <w:szCs w:val="21"/>
              </w:rPr>
            </w:pPr>
          </w:p>
        </w:tc>
      </w:tr>
      <w:tr w:rsidR="00A76D9F" w:rsidRPr="00A76D9F" w14:paraId="45029311" w14:textId="77777777" w:rsidTr="008617EF">
        <w:trPr>
          <w:trHeight w:val="20"/>
        </w:trPr>
        <w:tc>
          <w:tcPr>
            <w:tcW w:w="2268" w:type="dxa"/>
          </w:tcPr>
          <w:p w14:paraId="6E94DCEC" w14:textId="5AE93A62"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Environment</w:t>
            </w:r>
          </w:p>
        </w:tc>
        <w:tc>
          <w:tcPr>
            <w:tcW w:w="5676" w:type="dxa"/>
          </w:tcPr>
          <w:p w14:paraId="0D45A786" w14:textId="33443670"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Windows 10</w:t>
            </w:r>
          </w:p>
        </w:tc>
        <w:tc>
          <w:tcPr>
            <w:tcW w:w="278" w:type="dxa"/>
          </w:tcPr>
          <w:p w14:paraId="4438758E" w14:textId="77777777" w:rsidR="005508C1" w:rsidRPr="00A76D9F" w:rsidRDefault="005508C1" w:rsidP="00AB20C3">
            <w:pPr>
              <w:pStyle w:val="a1"/>
              <w:spacing w:line="360" w:lineRule="auto"/>
              <w:rPr>
                <w:bCs/>
                <w:color w:val="000000" w:themeColor="text1"/>
                <w:szCs w:val="21"/>
              </w:rPr>
            </w:pPr>
          </w:p>
        </w:tc>
      </w:tr>
      <w:tr w:rsidR="00A76D9F" w:rsidRPr="00A76D9F" w14:paraId="2255EE05" w14:textId="77777777" w:rsidTr="008617EF">
        <w:trPr>
          <w:trHeight w:val="20"/>
        </w:trPr>
        <w:tc>
          <w:tcPr>
            <w:tcW w:w="2268" w:type="dxa"/>
          </w:tcPr>
          <w:p w14:paraId="4C1B8984" w14:textId="6F7C113F" w:rsidR="0077104C" w:rsidRPr="00A76D9F" w:rsidRDefault="0077104C"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GPU</w:t>
            </w:r>
          </w:p>
        </w:tc>
        <w:tc>
          <w:tcPr>
            <w:tcW w:w="5676" w:type="dxa"/>
          </w:tcPr>
          <w:p w14:paraId="577773FA" w14:textId="05AE7FBF" w:rsidR="0077104C" w:rsidRPr="00A76D9F" w:rsidRDefault="0077104C"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NVIDIA GeForce RTX 3070</w:t>
            </w:r>
          </w:p>
        </w:tc>
        <w:tc>
          <w:tcPr>
            <w:tcW w:w="278" w:type="dxa"/>
          </w:tcPr>
          <w:p w14:paraId="1CA934A9" w14:textId="77777777" w:rsidR="0077104C" w:rsidRPr="00A76D9F" w:rsidRDefault="0077104C" w:rsidP="00AB20C3">
            <w:pPr>
              <w:pStyle w:val="a1"/>
              <w:spacing w:line="360" w:lineRule="auto"/>
              <w:rPr>
                <w:bCs/>
                <w:color w:val="000000" w:themeColor="text1"/>
                <w:szCs w:val="21"/>
              </w:rPr>
            </w:pPr>
          </w:p>
        </w:tc>
      </w:tr>
      <w:tr w:rsidR="00A76D9F" w:rsidRPr="00A76D9F" w14:paraId="24E92CBF" w14:textId="77777777" w:rsidTr="008617EF">
        <w:trPr>
          <w:trHeight w:val="20"/>
        </w:trPr>
        <w:tc>
          <w:tcPr>
            <w:tcW w:w="2268" w:type="dxa"/>
          </w:tcPr>
          <w:p w14:paraId="06028871" w14:textId="54B7F5F5" w:rsidR="0077104C" w:rsidRPr="00A76D9F" w:rsidRDefault="0077104C"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Programming</w:t>
            </w:r>
          </w:p>
        </w:tc>
        <w:tc>
          <w:tcPr>
            <w:tcW w:w="5676" w:type="dxa"/>
          </w:tcPr>
          <w:p w14:paraId="2A3909EE" w14:textId="0B3A88D7" w:rsidR="0077104C" w:rsidRPr="00A76D9F" w:rsidRDefault="008D62D4" w:rsidP="00AB20C3">
            <w:pPr>
              <w:pStyle w:val="a1"/>
              <w:spacing w:line="360" w:lineRule="auto"/>
              <w:rPr>
                <w:rFonts w:ascii="Arial" w:hAnsi="Arial" w:cs="Arial"/>
                <w:bCs/>
                <w:color w:val="000000" w:themeColor="text1"/>
                <w:szCs w:val="21"/>
              </w:rPr>
            </w:pPr>
            <w:proofErr w:type="spellStart"/>
            <w:r w:rsidRPr="00A76D9F">
              <w:rPr>
                <w:rFonts w:ascii="Arial" w:hAnsi="Arial" w:cs="Arial"/>
                <w:bCs/>
                <w:color w:val="000000" w:themeColor="text1"/>
                <w:szCs w:val="21"/>
              </w:rPr>
              <w:t>PyTorch</w:t>
            </w:r>
            <w:proofErr w:type="spellEnd"/>
            <w:r w:rsidRPr="00A76D9F">
              <w:rPr>
                <w:rFonts w:ascii="Arial" w:hAnsi="Arial" w:cs="Arial"/>
                <w:bCs/>
                <w:color w:val="000000" w:themeColor="text1"/>
                <w:szCs w:val="21"/>
              </w:rPr>
              <w:t xml:space="preserve"> (Python 3.11.4)</w:t>
            </w:r>
          </w:p>
        </w:tc>
        <w:tc>
          <w:tcPr>
            <w:tcW w:w="278" w:type="dxa"/>
          </w:tcPr>
          <w:p w14:paraId="693EAFBF" w14:textId="77777777" w:rsidR="0077104C" w:rsidRPr="00A76D9F" w:rsidRDefault="0077104C" w:rsidP="00AB20C3">
            <w:pPr>
              <w:pStyle w:val="a1"/>
              <w:spacing w:line="360" w:lineRule="auto"/>
              <w:rPr>
                <w:bCs/>
                <w:color w:val="000000" w:themeColor="text1"/>
                <w:szCs w:val="21"/>
              </w:rPr>
            </w:pPr>
          </w:p>
        </w:tc>
      </w:tr>
      <w:tr w:rsidR="00A76D9F" w:rsidRPr="00A76D9F" w14:paraId="73673CDD" w14:textId="77777777" w:rsidTr="008617EF">
        <w:trPr>
          <w:trHeight w:val="20"/>
        </w:trPr>
        <w:tc>
          <w:tcPr>
            <w:tcW w:w="2268" w:type="dxa"/>
          </w:tcPr>
          <w:p w14:paraId="576FBE31" w14:textId="3D86A003" w:rsidR="0077104C" w:rsidRPr="00A76D9F" w:rsidRDefault="0077104C"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Optimizer</w:t>
            </w:r>
          </w:p>
        </w:tc>
        <w:tc>
          <w:tcPr>
            <w:tcW w:w="5676" w:type="dxa"/>
          </w:tcPr>
          <w:p w14:paraId="74E04C18" w14:textId="6062531C" w:rsidR="0077104C" w:rsidRPr="00A76D9F" w:rsidRDefault="008D62D4"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SGD</w:t>
            </w:r>
          </w:p>
        </w:tc>
        <w:tc>
          <w:tcPr>
            <w:tcW w:w="278" w:type="dxa"/>
          </w:tcPr>
          <w:p w14:paraId="5BD41CF1" w14:textId="77777777" w:rsidR="0077104C" w:rsidRPr="00A76D9F" w:rsidRDefault="0077104C" w:rsidP="00AB20C3">
            <w:pPr>
              <w:pStyle w:val="a1"/>
              <w:spacing w:line="360" w:lineRule="auto"/>
              <w:rPr>
                <w:bCs/>
                <w:color w:val="000000" w:themeColor="text1"/>
                <w:szCs w:val="21"/>
              </w:rPr>
            </w:pPr>
          </w:p>
        </w:tc>
      </w:tr>
      <w:tr w:rsidR="00A76D9F" w:rsidRPr="00A76D9F" w14:paraId="74284E1D" w14:textId="77777777" w:rsidTr="0053747C">
        <w:trPr>
          <w:trHeight w:val="197"/>
        </w:trPr>
        <w:tc>
          <w:tcPr>
            <w:tcW w:w="2268" w:type="dxa"/>
          </w:tcPr>
          <w:p w14:paraId="0ED0BBC9" w14:textId="77777777"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Epochs</w:t>
            </w:r>
          </w:p>
        </w:tc>
        <w:tc>
          <w:tcPr>
            <w:tcW w:w="5676" w:type="dxa"/>
          </w:tcPr>
          <w:p w14:paraId="78C0C1DE" w14:textId="77777777"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100</w:t>
            </w:r>
          </w:p>
        </w:tc>
        <w:tc>
          <w:tcPr>
            <w:tcW w:w="278" w:type="dxa"/>
          </w:tcPr>
          <w:p w14:paraId="15DA562A" w14:textId="77777777" w:rsidR="005508C1" w:rsidRPr="00A76D9F" w:rsidRDefault="005508C1" w:rsidP="00AB20C3">
            <w:pPr>
              <w:pStyle w:val="a1"/>
              <w:spacing w:line="360" w:lineRule="auto"/>
              <w:rPr>
                <w:bCs/>
                <w:color w:val="000000" w:themeColor="text1"/>
                <w:szCs w:val="21"/>
              </w:rPr>
            </w:pPr>
          </w:p>
        </w:tc>
      </w:tr>
      <w:tr w:rsidR="00A76D9F" w:rsidRPr="00A76D9F" w14:paraId="196D8993" w14:textId="77777777" w:rsidTr="008617EF">
        <w:trPr>
          <w:trHeight w:val="103"/>
        </w:trPr>
        <w:tc>
          <w:tcPr>
            <w:tcW w:w="2268" w:type="dxa"/>
          </w:tcPr>
          <w:p w14:paraId="4949ABF7" w14:textId="77777777"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Batch size</w:t>
            </w:r>
          </w:p>
        </w:tc>
        <w:tc>
          <w:tcPr>
            <w:tcW w:w="5676" w:type="dxa"/>
          </w:tcPr>
          <w:p w14:paraId="2A56FF45" w14:textId="77777777"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4</w:t>
            </w:r>
          </w:p>
        </w:tc>
        <w:tc>
          <w:tcPr>
            <w:tcW w:w="278" w:type="dxa"/>
          </w:tcPr>
          <w:p w14:paraId="668BBA0E" w14:textId="77777777" w:rsidR="005508C1" w:rsidRPr="00A76D9F" w:rsidRDefault="005508C1" w:rsidP="00AB20C3">
            <w:pPr>
              <w:pStyle w:val="a1"/>
              <w:spacing w:line="360" w:lineRule="auto"/>
              <w:rPr>
                <w:bCs/>
                <w:color w:val="000000" w:themeColor="text1"/>
                <w:szCs w:val="21"/>
              </w:rPr>
            </w:pPr>
          </w:p>
        </w:tc>
      </w:tr>
      <w:tr w:rsidR="00A76D9F" w:rsidRPr="00A76D9F" w14:paraId="5A4D5810" w14:textId="77777777" w:rsidTr="008617EF">
        <w:trPr>
          <w:trHeight w:val="20"/>
        </w:trPr>
        <w:tc>
          <w:tcPr>
            <w:tcW w:w="2268" w:type="dxa"/>
          </w:tcPr>
          <w:p w14:paraId="1A4381C1" w14:textId="77777777"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Learning rate</w:t>
            </w:r>
          </w:p>
        </w:tc>
        <w:tc>
          <w:tcPr>
            <w:tcW w:w="5676" w:type="dxa"/>
          </w:tcPr>
          <w:p w14:paraId="2AD5892E" w14:textId="77777777" w:rsidR="005508C1" w:rsidRPr="00A76D9F" w:rsidRDefault="005508C1" w:rsidP="00AB20C3">
            <w:pPr>
              <w:pStyle w:val="a1"/>
              <w:spacing w:line="360" w:lineRule="auto"/>
              <w:rPr>
                <w:rFonts w:ascii="Arial" w:hAnsi="Arial" w:cs="Arial"/>
                <w:bCs/>
                <w:color w:val="000000" w:themeColor="text1"/>
                <w:szCs w:val="21"/>
              </w:rPr>
            </w:pPr>
            <w:r w:rsidRPr="00A76D9F">
              <w:rPr>
                <w:rFonts w:ascii="Arial" w:hAnsi="Arial" w:cs="Arial"/>
                <w:bCs/>
                <w:color w:val="000000" w:themeColor="text1"/>
                <w:szCs w:val="21"/>
              </w:rPr>
              <w:t>0.0001</w:t>
            </w:r>
          </w:p>
        </w:tc>
        <w:tc>
          <w:tcPr>
            <w:tcW w:w="278" w:type="dxa"/>
          </w:tcPr>
          <w:p w14:paraId="5CFC68CD" w14:textId="77777777" w:rsidR="005508C1" w:rsidRPr="00A76D9F" w:rsidRDefault="005508C1" w:rsidP="00AB20C3">
            <w:pPr>
              <w:pStyle w:val="a1"/>
              <w:spacing w:line="360" w:lineRule="auto"/>
              <w:rPr>
                <w:bCs/>
                <w:color w:val="000000" w:themeColor="text1"/>
                <w:szCs w:val="21"/>
              </w:rPr>
            </w:pPr>
          </w:p>
        </w:tc>
      </w:tr>
    </w:tbl>
    <w:p w14:paraId="6C2B5CB7" w14:textId="03CF8F9A" w:rsidR="00554FC6" w:rsidRPr="00A76D9F" w:rsidRDefault="00554FC6" w:rsidP="005508C1">
      <w:pPr>
        <w:pStyle w:val="Heading1"/>
        <w:keepNext w:val="0"/>
        <w:keepLines w:val="0"/>
        <w:snapToGrid w:val="0"/>
        <w:spacing w:before="240" w:after="240" w:line="360" w:lineRule="auto"/>
        <w:rPr>
          <w:rFonts w:ascii="Arial" w:hAnsi="Arial" w:cs="Arial"/>
          <w:color w:val="000000" w:themeColor="text1"/>
          <w:sz w:val="28"/>
          <w:lang w:val="en-GB"/>
        </w:rPr>
      </w:pPr>
      <w:r w:rsidRPr="00A76D9F">
        <w:rPr>
          <w:rFonts w:ascii="Arial" w:hAnsi="Arial" w:cs="Arial" w:hint="eastAsia"/>
          <w:color w:val="000000" w:themeColor="text1"/>
          <w:sz w:val="28"/>
          <w:lang w:val="en-GB"/>
        </w:rPr>
        <w:t>4</w:t>
      </w:r>
      <w:r w:rsidRPr="00A76D9F">
        <w:rPr>
          <w:rFonts w:ascii="Arial" w:hAnsi="Arial" w:cs="Arial"/>
          <w:color w:val="000000" w:themeColor="text1"/>
          <w:sz w:val="28"/>
          <w:lang w:val="en-GB"/>
        </w:rPr>
        <w:t>.</w:t>
      </w:r>
      <w:r w:rsidRPr="00A76D9F">
        <w:rPr>
          <w:rFonts w:ascii="Arial" w:hAnsi="Arial" w:cs="Arial" w:hint="eastAsia"/>
          <w:color w:val="000000" w:themeColor="text1"/>
          <w:sz w:val="28"/>
          <w:lang w:val="en-GB"/>
        </w:rPr>
        <w:t xml:space="preserve"> </w:t>
      </w:r>
      <w:r w:rsidRPr="00A76D9F">
        <w:rPr>
          <w:rFonts w:ascii="Arial" w:hAnsi="Arial" w:cs="Arial"/>
          <w:color w:val="000000" w:themeColor="text1"/>
          <w:sz w:val="28"/>
          <w:lang w:val="en-GB"/>
        </w:rPr>
        <w:t>Result</w:t>
      </w:r>
      <w:r w:rsidR="008430FF" w:rsidRPr="00A76D9F">
        <w:rPr>
          <w:rFonts w:ascii="Arial" w:hAnsi="Arial" w:cs="Arial" w:hint="eastAsia"/>
          <w:color w:val="000000" w:themeColor="text1"/>
          <w:sz w:val="28"/>
          <w:lang w:val="en-GB"/>
        </w:rPr>
        <w:t>s</w:t>
      </w:r>
      <w:r w:rsidRPr="00A76D9F">
        <w:rPr>
          <w:rFonts w:ascii="Arial" w:hAnsi="Arial" w:cs="Arial"/>
          <w:color w:val="000000" w:themeColor="text1"/>
          <w:sz w:val="28"/>
          <w:lang w:val="en-GB"/>
        </w:rPr>
        <w:t xml:space="preserve"> and discussion</w:t>
      </w:r>
    </w:p>
    <w:p w14:paraId="742ECB9D" w14:textId="71011D76" w:rsidR="00554FC6" w:rsidRPr="00A76D9F" w:rsidRDefault="00554FC6" w:rsidP="005508C1">
      <w:pPr>
        <w:pStyle w:val="Heading2"/>
        <w:spacing w:before="120" w:after="120" w:line="240" w:lineRule="auto"/>
        <w:rPr>
          <w:rFonts w:cs="Arial"/>
          <w:color w:val="000000" w:themeColor="text1"/>
          <w:lang w:val="en-GB"/>
        </w:rPr>
      </w:pPr>
      <w:r w:rsidRPr="00A76D9F">
        <w:rPr>
          <w:rFonts w:cs="Arial" w:hint="eastAsia"/>
          <w:color w:val="000000" w:themeColor="text1"/>
          <w:lang w:val="en-GB"/>
        </w:rPr>
        <w:t>4</w:t>
      </w:r>
      <w:r w:rsidRPr="00A76D9F">
        <w:rPr>
          <w:rFonts w:cs="Arial"/>
          <w:color w:val="000000" w:themeColor="text1"/>
          <w:lang w:val="en-GB"/>
        </w:rPr>
        <w:t>.1</w:t>
      </w:r>
      <w:r w:rsidR="00967469" w:rsidRPr="00A76D9F">
        <w:rPr>
          <w:rFonts w:cs="Arial"/>
          <w:color w:val="000000" w:themeColor="text1"/>
          <w:lang w:val="en-GB"/>
        </w:rPr>
        <w:t>.</w:t>
      </w:r>
      <w:r w:rsidRPr="00A76D9F">
        <w:rPr>
          <w:rFonts w:cs="Arial" w:hint="eastAsia"/>
          <w:color w:val="000000" w:themeColor="text1"/>
          <w:lang w:val="en-GB"/>
        </w:rPr>
        <w:t xml:space="preserve"> Co</w:t>
      </w:r>
      <w:r w:rsidRPr="00A76D9F">
        <w:rPr>
          <w:rFonts w:cs="Arial"/>
          <w:color w:val="000000" w:themeColor="text1"/>
          <w:lang w:val="en-GB"/>
        </w:rPr>
        <w:t xml:space="preserve">mparative </w:t>
      </w:r>
      <w:r w:rsidR="002D79E7" w:rsidRPr="00A76D9F">
        <w:rPr>
          <w:rFonts w:cs="Arial"/>
          <w:color w:val="000000" w:themeColor="text1"/>
          <w:lang w:val="en-GB"/>
        </w:rPr>
        <w:t xml:space="preserve">results </w:t>
      </w:r>
      <w:r w:rsidRPr="00A76D9F">
        <w:rPr>
          <w:rFonts w:cs="Arial"/>
          <w:color w:val="000000" w:themeColor="text1"/>
          <w:lang w:val="en-GB"/>
        </w:rPr>
        <w:t xml:space="preserve">with </w:t>
      </w:r>
      <w:r w:rsidRPr="00A76D9F">
        <w:rPr>
          <w:rFonts w:cs="Arial" w:hint="eastAsia"/>
          <w:color w:val="000000" w:themeColor="text1"/>
          <w:lang w:val="en-GB"/>
        </w:rPr>
        <w:t>other</w:t>
      </w:r>
      <w:r w:rsidRPr="00A76D9F">
        <w:rPr>
          <w:rFonts w:cs="Arial"/>
          <w:color w:val="000000" w:themeColor="text1"/>
          <w:lang w:val="en-GB"/>
        </w:rPr>
        <w:t xml:space="preserve"> models</w:t>
      </w:r>
    </w:p>
    <w:p w14:paraId="67B02209" w14:textId="3E47DC6A" w:rsidR="006A4A98" w:rsidRPr="00A76D9F" w:rsidRDefault="000639EE" w:rsidP="005508C1">
      <w:pPr>
        <w:pStyle w:val="111"/>
        <w:ind w:firstLineChars="0" w:firstLine="0"/>
        <w:rPr>
          <w:b/>
          <w:bCs/>
          <w:color w:val="000000" w:themeColor="text1"/>
        </w:rPr>
      </w:pPr>
      <w:r w:rsidRPr="00A76D9F">
        <w:rPr>
          <w:color w:val="000000" w:themeColor="text1"/>
        </w:rPr>
        <w:lastRenderedPageBreak/>
        <w:t>To verify the comprehensive performance advantages of FFA-</w:t>
      </w:r>
      <w:proofErr w:type="spellStart"/>
      <w:r w:rsidRPr="00A76D9F">
        <w:rPr>
          <w:color w:val="000000" w:themeColor="text1"/>
        </w:rPr>
        <w:t>UNet</w:t>
      </w:r>
      <w:proofErr w:type="spellEnd"/>
      <w:r w:rsidRPr="00A76D9F">
        <w:rPr>
          <w:color w:val="000000" w:themeColor="text1"/>
        </w:rPr>
        <w:t xml:space="preserve">++ in the insufficient powder </w:t>
      </w:r>
      <w:r w:rsidR="00FE4AB7" w:rsidRPr="00A76D9F">
        <w:rPr>
          <w:color w:val="000000" w:themeColor="text1"/>
        </w:rPr>
        <w:t xml:space="preserve">spreading </w:t>
      </w:r>
      <w:r w:rsidRPr="00A76D9F">
        <w:rPr>
          <w:color w:val="000000" w:themeColor="text1"/>
        </w:rPr>
        <w:t xml:space="preserve">segmentation task, six mainstream segmentation models </w:t>
      </w:r>
      <w:r w:rsidR="00967469" w:rsidRPr="00A76D9F">
        <w:rPr>
          <w:color w:val="000000" w:themeColor="text1"/>
        </w:rPr>
        <w:t xml:space="preserve">were selected in this study </w:t>
      </w:r>
      <w:r w:rsidRPr="00A76D9F">
        <w:rPr>
          <w:color w:val="000000" w:themeColor="text1"/>
        </w:rPr>
        <w:t>for comparison: DeepLabv3</w:t>
      </w:r>
      <w:r w:rsidR="00967469" w:rsidRPr="00A76D9F">
        <w:rPr>
          <w:color w:val="000000" w:themeColor="text1"/>
        </w:rPr>
        <w:t xml:space="preserve">+ </w:t>
      </w:r>
      <w:r w:rsidR="00ED4B74" w:rsidRPr="00A76D9F">
        <w:rPr>
          <w:color w:val="000000" w:themeColor="text1"/>
          <w:szCs w:val="24"/>
        </w:rPr>
        <w:t>[38]</w:t>
      </w:r>
      <w:r w:rsidRPr="00A76D9F">
        <w:rPr>
          <w:color w:val="000000" w:themeColor="text1"/>
        </w:rPr>
        <w:t xml:space="preserve">, </w:t>
      </w:r>
      <w:proofErr w:type="spellStart"/>
      <w:r w:rsidRPr="00A76D9F">
        <w:rPr>
          <w:color w:val="000000" w:themeColor="text1"/>
        </w:rPr>
        <w:t>SegFormer</w:t>
      </w:r>
      <w:proofErr w:type="spellEnd"/>
      <w:r w:rsidR="00967469" w:rsidRPr="00A76D9F">
        <w:rPr>
          <w:color w:val="000000" w:themeColor="text1"/>
        </w:rPr>
        <w:t xml:space="preserve"> </w:t>
      </w:r>
      <w:r w:rsidR="00ED4B74" w:rsidRPr="00A76D9F">
        <w:rPr>
          <w:color w:val="000000" w:themeColor="text1"/>
          <w:szCs w:val="24"/>
        </w:rPr>
        <w:t>[39]</w:t>
      </w:r>
      <w:r w:rsidRPr="00A76D9F">
        <w:rPr>
          <w:color w:val="000000" w:themeColor="text1"/>
        </w:rPr>
        <w:t xml:space="preserve">, </w:t>
      </w:r>
      <w:proofErr w:type="spellStart"/>
      <w:r w:rsidRPr="00A76D9F">
        <w:rPr>
          <w:color w:val="000000" w:themeColor="text1"/>
        </w:rPr>
        <w:t>TransUNet</w:t>
      </w:r>
      <w:proofErr w:type="spellEnd"/>
      <w:r w:rsidR="00967469" w:rsidRPr="00A76D9F">
        <w:rPr>
          <w:color w:val="000000" w:themeColor="text1"/>
        </w:rPr>
        <w:t xml:space="preserve"> </w:t>
      </w:r>
      <w:r w:rsidR="00ED4B74" w:rsidRPr="00A76D9F">
        <w:rPr>
          <w:color w:val="000000" w:themeColor="text1"/>
          <w:szCs w:val="24"/>
        </w:rPr>
        <w:t>[40]</w:t>
      </w:r>
      <w:r w:rsidRPr="00A76D9F">
        <w:rPr>
          <w:color w:val="000000" w:themeColor="text1"/>
        </w:rPr>
        <w:t xml:space="preserve">, </w:t>
      </w:r>
      <w:proofErr w:type="spellStart"/>
      <w:r w:rsidRPr="00A76D9F">
        <w:rPr>
          <w:color w:val="000000" w:themeColor="text1"/>
        </w:rPr>
        <w:t>SegNe</w:t>
      </w:r>
      <w:r w:rsidR="00967469" w:rsidRPr="00A76D9F">
        <w:rPr>
          <w:color w:val="000000" w:themeColor="text1"/>
        </w:rPr>
        <w:t>X</w:t>
      </w:r>
      <w:r w:rsidRPr="00A76D9F">
        <w:rPr>
          <w:color w:val="000000" w:themeColor="text1"/>
        </w:rPr>
        <w:t>t</w:t>
      </w:r>
      <w:proofErr w:type="spellEnd"/>
      <w:r w:rsidR="00967469" w:rsidRPr="00A76D9F">
        <w:rPr>
          <w:color w:val="000000" w:themeColor="text1"/>
        </w:rPr>
        <w:t xml:space="preserve"> </w:t>
      </w:r>
      <w:r w:rsidR="00ED4B74" w:rsidRPr="00A76D9F">
        <w:rPr>
          <w:color w:val="000000" w:themeColor="text1"/>
          <w:szCs w:val="24"/>
        </w:rPr>
        <w:t>[41]</w:t>
      </w:r>
      <w:r w:rsidRPr="00A76D9F">
        <w:rPr>
          <w:color w:val="000000" w:themeColor="text1"/>
        </w:rPr>
        <w:t xml:space="preserve">, </w:t>
      </w:r>
      <w:proofErr w:type="spellStart"/>
      <w:r w:rsidRPr="00A76D9F">
        <w:rPr>
          <w:color w:val="000000" w:themeColor="text1"/>
        </w:rPr>
        <w:t>UNet</w:t>
      </w:r>
      <w:proofErr w:type="spellEnd"/>
      <w:r w:rsidR="00967469" w:rsidRPr="00A76D9F">
        <w:rPr>
          <w:color w:val="000000" w:themeColor="text1"/>
        </w:rPr>
        <w:t xml:space="preserve">++ </w:t>
      </w:r>
      <w:r w:rsidR="00ED4B74" w:rsidRPr="00A76D9F">
        <w:rPr>
          <w:color w:val="000000" w:themeColor="text1"/>
          <w:szCs w:val="24"/>
        </w:rPr>
        <w:t>[29]</w:t>
      </w:r>
      <w:r w:rsidRPr="00A76D9F">
        <w:rPr>
          <w:color w:val="000000" w:themeColor="text1"/>
        </w:rPr>
        <w:t>, and UNet3</w:t>
      </w:r>
      <w:r w:rsidR="00967469" w:rsidRPr="00A76D9F">
        <w:rPr>
          <w:color w:val="000000" w:themeColor="text1"/>
        </w:rPr>
        <w:t xml:space="preserve">+ </w:t>
      </w:r>
      <w:r w:rsidR="00ED4B74" w:rsidRPr="00A76D9F">
        <w:rPr>
          <w:color w:val="000000" w:themeColor="text1"/>
          <w:szCs w:val="24"/>
        </w:rPr>
        <w:t>[42]</w:t>
      </w:r>
      <w:r w:rsidRPr="00A76D9F">
        <w:rPr>
          <w:color w:val="000000" w:themeColor="text1"/>
        </w:rPr>
        <w:t xml:space="preserve">. All models adopt an encoder-decoder architecture and optimize segmentation performance for complex objects through a multi-scale feature fusion mechanism. All models </w:t>
      </w:r>
      <w:r w:rsidR="00967469" w:rsidRPr="00A76D9F">
        <w:rPr>
          <w:color w:val="000000" w:themeColor="text1"/>
        </w:rPr>
        <w:t>were</w:t>
      </w:r>
      <w:r w:rsidRPr="00A76D9F">
        <w:rPr>
          <w:color w:val="000000" w:themeColor="text1"/>
        </w:rPr>
        <w:t xml:space="preserve"> trained under the same experimental setup. </w:t>
      </w:r>
    </w:p>
    <w:p w14:paraId="04BCCF82" w14:textId="08F803B4" w:rsidR="00AE1D6D" w:rsidRPr="00A76D9F" w:rsidRDefault="002975FA" w:rsidP="002975FA">
      <w:pPr>
        <w:pStyle w:val="111"/>
        <w:ind w:firstLine="480"/>
        <w:rPr>
          <w:color w:val="000000" w:themeColor="text1"/>
        </w:rPr>
      </w:pPr>
      <w:r w:rsidRPr="00A76D9F">
        <w:rPr>
          <w:color w:val="000000" w:themeColor="text1"/>
        </w:rPr>
        <w:t>Figure 7(a) sho</w:t>
      </w:r>
      <w:r w:rsidR="00151B02" w:rsidRPr="00A76D9F">
        <w:rPr>
          <w:color w:val="000000" w:themeColor="text1"/>
        </w:rPr>
        <w:t>wed</w:t>
      </w:r>
      <w:r w:rsidRPr="00A76D9F">
        <w:rPr>
          <w:color w:val="000000" w:themeColor="text1"/>
        </w:rPr>
        <w:t xml:space="preserve"> a comparative analysis of the global performance metrics across different models.</w:t>
      </w:r>
      <w:r w:rsidR="00AE1D6D" w:rsidRPr="00A76D9F">
        <w:rPr>
          <w:color w:val="000000" w:themeColor="text1"/>
        </w:rPr>
        <w:t xml:space="preserve"> FFA-</w:t>
      </w:r>
      <w:proofErr w:type="spellStart"/>
      <w:r w:rsidR="00AE1D6D" w:rsidRPr="00A76D9F">
        <w:rPr>
          <w:color w:val="000000" w:themeColor="text1"/>
        </w:rPr>
        <w:t>UNet</w:t>
      </w:r>
      <w:proofErr w:type="spellEnd"/>
      <w:r w:rsidR="00AE1D6D" w:rsidRPr="00A76D9F">
        <w:rPr>
          <w:color w:val="000000" w:themeColor="text1"/>
        </w:rPr>
        <w:t>++ achieve</w:t>
      </w:r>
      <w:r w:rsidR="00175D59" w:rsidRPr="00A76D9F">
        <w:rPr>
          <w:color w:val="000000" w:themeColor="text1"/>
        </w:rPr>
        <w:t>d</w:t>
      </w:r>
      <w:r w:rsidR="00AE1D6D" w:rsidRPr="00A76D9F">
        <w:rPr>
          <w:color w:val="000000" w:themeColor="text1"/>
        </w:rPr>
        <w:t xml:space="preserve"> the best results in all key metrics, improving by </w:t>
      </w:r>
      <w:r w:rsidR="007A5582" w:rsidRPr="00A76D9F">
        <w:rPr>
          <w:color w:val="000000" w:themeColor="text1"/>
        </w:rPr>
        <w:t>3.479</w:t>
      </w:r>
      <w:r w:rsidR="00AE1D6D" w:rsidRPr="00A76D9F">
        <w:rPr>
          <w:color w:val="000000" w:themeColor="text1"/>
        </w:rPr>
        <w:t xml:space="preserve">%, </w:t>
      </w:r>
      <w:r w:rsidR="007A5582" w:rsidRPr="00A76D9F">
        <w:rPr>
          <w:color w:val="000000" w:themeColor="text1"/>
        </w:rPr>
        <w:t>4.173</w:t>
      </w:r>
      <w:r w:rsidR="00AE1D6D" w:rsidRPr="00A76D9F">
        <w:rPr>
          <w:color w:val="000000" w:themeColor="text1"/>
        </w:rPr>
        <w:t>%, 4.</w:t>
      </w:r>
      <w:r w:rsidR="007A5582" w:rsidRPr="00A76D9F">
        <w:rPr>
          <w:color w:val="000000" w:themeColor="text1"/>
        </w:rPr>
        <w:t>038</w:t>
      </w:r>
      <w:r w:rsidR="00AE1D6D" w:rsidRPr="00A76D9F">
        <w:rPr>
          <w:color w:val="000000" w:themeColor="text1"/>
        </w:rPr>
        <w:t xml:space="preserve">%, </w:t>
      </w:r>
      <w:r w:rsidR="007A5582" w:rsidRPr="00A76D9F">
        <w:rPr>
          <w:color w:val="000000" w:themeColor="text1"/>
        </w:rPr>
        <w:t>3</w:t>
      </w:r>
      <w:r w:rsidR="00AE1D6D" w:rsidRPr="00A76D9F">
        <w:rPr>
          <w:color w:val="000000" w:themeColor="text1"/>
        </w:rPr>
        <w:t>.</w:t>
      </w:r>
      <w:r w:rsidR="007A5582" w:rsidRPr="00A76D9F">
        <w:rPr>
          <w:color w:val="000000" w:themeColor="text1"/>
        </w:rPr>
        <w:t>633</w:t>
      </w:r>
      <w:r w:rsidR="00AE1D6D" w:rsidRPr="00A76D9F">
        <w:rPr>
          <w:color w:val="000000" w:themeColor="text1"/>
        </w:rPr>
        <w:t>%, and 0.0</w:t>
      </w:r>
      <w:r w:rsidR="007A5582" w:rsidRPr="00A76D9F">
        <w:rPr>
          <w:color w:val="000000" w:themeColor="text1"/>
        </w:rPr>
        <w:t>51</w:t>
      </w:r>
      <w:r w:rsidR="00AE1D6D" w:rsidRPr="00A76D9F">
        <w:rPr>
          <w:color w:val="000000" w:themeColor="text1"/>
        </w:rPr>
        <w:t xml:space="preserve"> in </w:t>
      </w:r>
      <w:r w:rsidR="00175D59" w:rsidRPr="00A76D9F">
        <w:rPr>
          <w:color w:val="000000" w:themeColor="text1"/>
        </w:rPr>
        <w:t>r</w:t>
      </w:r>
      <w:r w:rsidR="00AE1D6D" w:rsidRPr="00A76D9F">
        <w:rPr>
          <w:color w:val="000000" w:themeColor="text1"/>
        </w:rPr>
        <w:t xml:space="preserve">ecall, </w:t>
      </w:r>
      <w:r w:rsidR="00175D59" w:rsidRPr="00A76D9F">
        <w:rPr>
          <w:color w:val="000000" w:themeColor="text1"/>
        </w:rPr>
        <w:t>p</w:t>
      </w:r>
      <w:r w:rsidR="00AE1D6D" w:rsidRPr="00A76D9F">
        <w:rPr>
          <w:color w:val="000000" w:themeColor="text1"/>
        </w:rPr>
        <w:t xml:space="preserve">recision, F1, </w:t>
      </w:r>
      <w:proofErr w:type="spellStart"/>
      <w:r w:rsidR="00AE1D6D" w:rsidRPr="00A76D9F">
        <w:rPr>
          <w:color w:val="000000" w:themeColor="text1"/>
        </w:rPr>
        <w:t>mIoU</w:t>
      </w:r>
      <w:proofErr w:type="spellEnd"/>
      <w:r w:rsidR="00AE1D6D" w:rsidRPr="00A76D9F">
        <w:rPr>
          <w:color w:val="000000" w:themeColor="text1"/>
        </w:rPr>
        <w:t xml:space="preserve">, and Dice, respectively, compared to the second-best model, </w:t>
      </w:r>
      <w:proofErr w:type="spellStart"/>
      <w:r w:rsidR="00AE1D6D" w:rsidRPr="00A76D9F">
        <w:rPr>
          <w:color w:val="000000" w:themeColor="text1"/>
        </w:rPr>
        <w:t>UNet</w:t>
      </w:r>
      <w:proofErr w:type="spellEnd"/>
      <w:r w:rsidR="00AE1D6D" w:rsidRPr="00A76D9F">
        <w:rPr>
          <w:color w:val="000000" w:themeColor="text1"/>
        </w:rPr>
        <w:t xml:space="preserve">++. </w:t>
      </w:r>
      <w:r w:rsidR="00090830" w:rsidRPr="00A76D9F">
        <w:rPr>
          <w:color w:val="000000" w:themeColor="text1"/>
        </w:rPr>
        <w:t>Figure 7(f) provide</w:t>
      </w:r>
      <w:r w:rsidR="00151B02" w:rsidRPr="00A76D9F">
        <w:rPr>
          <w:color w:val="000000" w:themeColor="text1"/>
        </w:rPr>
        <w:t>d</w:t>
      </w:r>
      <w:r w:rsidR="00090830" w:rsidRPr="00A76D9F">
        <w:rPr>
          <w:color w:val="000000" w:themeColor="text1"/>
        </w:rPr>
        <w:t xml:space="preserve"> a detailed category-wise analysis based on the </w:t>
      </w:r>
      <w:proofErr w:type="spellStart"/>
      <w:r w:rsidR="00090830" w:rsidRPr="00A76D9F">
        <w:rPr>
          <w:color w:val="000000" w:themeColor="text1"/>
        </w:rPr>
        <w:t>IoU</w:t>
      </w:r>
      <w:proofErr w:type="spellEnd"/>
      <w:r w:rsidR="00090830" w:rsidRPr="00A76D9F">
        <w:rPr>
          <w:color w:val="000000" w:themeColor="text1"/>
        </w:rPr>
        <w:t xml:space="preserve">, with the specific </w:t>
      </w:r>
      <w:proofErr w:type="spellStart"/>
      <w:r w:rsidR="00090830" w:rsidRPr="00A76D9F">
        <w:rPr>
          <w:color w:val="000000" w:themeColor="text1"/>
        </w:rPr>
        <w:t>IoU</w:t>
      </w:r>
      <w:proofErr w:type="spellEnd"/>
      <w:r w:rsidR="00090830" w:rsidRPr="00A76D9F">
        <w:rPr>
          <w:color w:val="000000" w:themeColor="text1"/>
        </w:rPr>
        <w:t xml:space="preserve"> values for each category listed in Table 6.</w:t>
      </w:r>
      <w:r w:rsidRPr="00A76D9F">
        <w:rPr>
          <w:rFonts w:eastAsiaTheme="minorEastAsia" w:hint="eastAsia"/>
          <w:color w:val="000000" w:themeColor="text1"/>
        </w:rPr>
        <w:t xml:space="preserve"> </w:t>
      </w:r>
      <w:r w:rsidRPr="00A76D9F">
        <w:rPr>
          <w:color w:val="000000" w:themeColor="text1"/>
        </w:rPr>
        <w:t xml:space="preserve">All models performed well on 1-layer insufficient powder (#1), with </w:t>
      </w:r>
      <w:proofErr w:type="spellStart"/>
      <w:r w:rsidRPr="00A76D9F">
        <w:rPr>
          <w:color w:val="000000" w:themeColor="text1"/>
        </w:rPr>
        <w:t>IoU</w:t>
      </w:r>
      <w:proofErr w:type="spellEnd"/>
      <w:r w:rsidRPr="00A76D9F">
        <w:rPr>
          <w:color w:val="000000" w:themeColor="text1"/>
        </w:rPr>
        <w:t xml:space="preserve"> values above 80%. The FFA-</w:t>
      </w:r>
      <w:proofErr w:type="spellStart"/>
      <w:r w:rsidRPr="00A76D9F">
        <w:rPr>
          <w:color w:val="000000" w:themeColor="text1"/>
        </w:rPr>
        <w:t>UNet</w:t>
      </w:r>
      <w:proofErr w:type="spellEnd"/>
      <w:r w:rsidRPr="00A76D9F">
        <w:rPr>
          <w:color w:val="000000" w:themeColor="text1"/>
        </w:rPr>
        <w:t xml:space="preserve">++ model achieved the highest </w:t>
      </w:r>
      <w:proofErr w:type="spellStart"/>
      <w:r w:rsidRPr="00A76D9F">
        <w:rPr>
          <w:color w:val="000000" w:themeColor="text1"/>
        </w:rPr>
        <w:t>IoU</w:t>
      </w:r>
      <w:proofErr w:type="spellEnd"/>
      <w:r w:rsidRPr="00A76D9F">
        <w:rPr>
          <w:color w:val="000000" w:themeColor="text1"/>
        </w:rPr>
        <w:t xml:space="preserve"> of 90.202%, indicating its sensitivity to significant brightness differences. As the number of insufficient powder layers increased, however, the </w:t>
      </w:r>
      <w:proofErr w:type="spellStart"/>
      <w:r w:rsidRPr="00A76D9F">
        <w:rPr>
          <w:color w:val="000000" w:themeColor="text1"/>
        </w:rPr>
        <w:t>IoU</w:t>
      </w:r>
      <w:proofErr w:type="spellEnd"/>
      <w:r w:rsidRPr="00A76D9F">
        <w:rPr>
          <w:color w:val="000000" w:themeColor="text1"/>
        </w:rPr>
        <w:t xml:space="preserve"> of all models showed a downward trend</w:t>
      </w:r>
      <w:r w:rsidR="00090830" w:rsidRPr="00A76D9F">
        <w:rPr>
          <w:color w:val="000000" w:themeColor="text1"/>
        </w:rPr>
        <w:t xml:space="preserve">, and the </w:t>
      </w:r>
      <w:proofErr w:type="spellStart"/>
      <w:r w:rsidR="00090830" w:rsidRPr="00A76D9F">
        <w:rPr>
          <w:color w:val="000000" w:themeColor="text1"/>
        </w:rPr>
        <w:t>IoU</w:t>
      </w:r>
      <w:proofErr w:type="spellEnd"/>
      <w:r w:rsidR="00090830" w:rsidRPr="00A76D9F">
        <w:rPr>
          <w:color w:val="000000" w:themeColor="text1"/>
        </w:rPr>
        <w:t xml:space="preserve"> for six</w:t>
      </w:r>
      <w:r w:rsidRPr="00A76D9F">
        <w:rPr>
          <w:color w:val="000000" w:themeColor="text1"/>
        </w:rPr>
        <w:t>-layer insufficient powder</w:t>
      </w:r>
      <w:r w:rsidR="00090830" w:rsidRPr="00A76D9F">
        <w:rPr>
          <w:color w:val="000000" w:themeColor="text1"/>
        </w:rPr>
        <w:t xml:space="preserve"> (#6) generally </w:t>
      </w:r>
      <w:proofErr w:type="spellStart"/>
      <w:r w:rsidR="00090830" w:rsidRPr="00A76D9F">
        <w:rPr>
          <w:color w:val="000000" w:themeColor="text1"/>
        </w:rPr>
        <w:t>fall</w:t>
      </w:r>
      <w:r w:rsidR="00151B02" w:rsidRPr="00A76D9F">
        <w:rPr>
          <w:color w:val="000000" w:themeColor="text1"/>
        </w:rPr>
        <w:t>ed</w:t>
      </w:r>
      <w:proofErr w:type="spellEnd"/>
      <w:r w:rsidR="00090830" w:rsidRPr="00A76D9F">
        <w:rPr>
          <w:color w:val="000000" w:themeColor="text1"/>
        </w:rPr>
        <w:t xml:space="preserve"> below 20%. It </w:t>
      </w:r>
      <w:r w:rsidR="00151B02" w:rsidRPr="00A76D9F">
        <w:rPr>
          <w:color w:val="000000" w:themeColor="text1"/>
        </w:rPr>
        <w:t>was</w:t>
      </w:r>
      <w:r w:rsidR="00090830" w:rsidRPr="00A76D9F">
        <w:rPr>
          <w:color w:val="000000" w:themeColor="text1"/>
        </w:rPr>
        <w:t xml:space="preserve"> worth noting that FFA-</w:t>
      </w:r>
      <w:proofErr w:type="spellStart"/>
      <w:r w:rsidR="00090830" w:rsidRPr="00A76D9F">
        <w:rPr>
          <w:color w:val="000000" w:themeColor="text1"/>
        </w:rPr>
        <w:t>UNet</w:t>
      </w:r>
      <w:proofErr w:type="spellEnd"/>
      <w:r w:rsidR="00090830" w:rsidRPr="00A76D9F">
        <w:rPr>
          <w:color w:val="000000" w:themeColor="text1"/>
        </w:rPr>
        <w:t>++ substantially outperform</w:t>
      </w:r>
      <w:r w:rsidR="00151B02" w:rsidRPr="00A76D9F">
        <w:rPr>
          <w:color w:val="000000" w:themeColor="text1"/>
        </w:rPr>
        <w:t>ed</w:t>
      </w:r>
      <w:r w:rsidR="00090830" w:rsidRPr="00A76D9F">
        <w:rPr>
          <w:color w:val="000000" w:themeColor="text1"/>
        </w:rPr>
        <w:t xml:space="preserve"> the other models in categories #5 and #6, surpassing </w:t>
      </w:r>
      <w:proofErr w:type="spellStart"/>
      <w:r w:rsidR="00090830" w:rsidRPr="00A76D9F">
        <w:rPr>
          <w:color w:val="000000" w:themeColor="text1"/>
        </w:rPr>
        <w:t>SegFormer</w:t>
      </w:r>
      <w:proofErr w:type="spellEnd"/>
      <w:r w:rsidR="00090830" w:rsidRPr="00A76D9F">
        <w:rPr>
          <w:color w:val="000000" w:themeColor="text1"/>
        </w:rPr>
        <w:t xml:space="preserve"> by approximately 10%. However, the low </w:t>
      </w:r>
      <w:r w:rsidRPr="00A76D9F">
        <w:rPr>
          <w:color w:val="000000" w:themeColor="text1"/>
        </w:rPr>
        <w:t xml:space="preserve">values of </w:t>
      </w:r>
      <w:proofErr w:type="spellStart"/>
      <w:r w:rsidR="00090830" w:rsidRPr="00A76D9F">
        <w:rPr>
          <w:color w:val="000000" w:themeColor="text1"/>
        </w:rPr>
        <w:t>IoU</w:t>
      </w:r>
      <w:proofErr w:type="spellEnd"/>
      <w:r w:rsidR="00090830" w:rsidRPr="00A76D9F">
        <w:rPr>
          <w:color w:val="000000" w:themeColor="text1"/>
        </w:rPr>
        <w:t xml:space="preserve"> for #6 </w:t>
      </w:r>
      <w:r w:rsidRPr="00A76D9F">
        <w:rPr>
          <w:color w:val="000000" w:themeColor="text1"/>
        </w:rPr>
        <w:t>led to a decrease in</w:t>
      </w:r>
      <w:r w:rsidR="00090830" w:rsidRPr="00A76D9F">
        <w:rPr>
          <w:color w:val="000000" w:themeColor="text1"/>
        </w:rPr>
        <w:t xml:space="preserve"> overall segmentation accuracy.</w:t>
      </w:r>
      <w:r w:rsidR="00151B02" w:rsidRPr="00A76D9F">
        <w:rPr>
          <w:color w:val="000000" w:themeColor="text1"/>
        </w:rPr>
        <w:t xml:space="preserve"> </w:t>
      </w:r>
      <w:r w:rsidR="00AE1D6D" w:rsidRPr="00A76D9F">
        <w:rPr>
          <w:color w:val="000000" w:themeColor="text1"/>
        </w:rPr>
        <w:t>The main reason</w:t>
      </w:r>
      <w:r w:rsidR="00175D59" w:rsidRPr="00A76D9F">
        <w:rPr>
          <w:color w:val="000000" w:themeColor="text1"/>
        </w:rPr>
        <w:t xml:space="preserve"> for this finding may</w:t>
      </w:r>
      <w:r w:rsidR="00AE1D6D" w:rsidRPr="00A76D9F">
        <w:rPr>
          <w:color w:val="000000" w:themeColor="text1"/>
        </w:rPr>
        <w:t xml:space="preserve"> be attribut</w:t>
      </w:r>
      <w:r w:rsidR="00175D59" w:rsidRPr="00A76D9F">
        <w:rPr>
          <w:color w:val="000000" w:themeColor="text1"/>
        </w:rPr>
        <w:t>able</w:t>
      </w:r>
      <w:r w:rsidR="00AE1D6D" w:rsidRPr="00A76D9F">
        <w:rPr>
          <w:color w:val="000000" w:themeColor="text1"/>
        </w:rPr>
        <w:t xml:space="preserve"> to the more uniform brightness and texture features as the number of insufficient powder layers increase</w:t>
      </w:r>
      <w:r w:rsidR="00175D59" w:rsidRPr="00A76D9F">
        <w:rPr>
          <w:color w:val="000000" w:themeColor="text1"/>
        </w:rPr>
        <w:t>d</w:t>
      </w:r>
      <w:r w:rsidR="00AE1D6D" w:rsidRPr="00A76D9F">
        <w:rPr>
          <w:color w:val="000000" w:themeColor="text1"/>
        </w:rPr>
        <w:t>, which ma</w:t>
      </w:r>
      <w:r w:rsidR="00175D59" w:rsidRPr="00A76D9F">
        <w:rPr>
          <w:color w:val="000000" w:themeColor="text1"/>
        </w:rPr>
        <w:t>de</w:t>
      </w:r>
      <w:r w:rsidR="00AE1D6D" w:rsidRPr="00A76D9F">
        <w:rPr>
          <w:color w:val="000000" w:themeColor="text1"/>
        </w:rPr>
        <w:t xml:space="preserve"> it difficult for the algorithm to distinguish subtle differences between adjacent classes. </w:t>
      </w:r>
      <w:r w:rsidR="00175D59" w:rsidRPr="00A76D9F">
        <w:rPr>
          <w:color w:val="000000" w:themeColor="text1"/>
        </w:rPr>
        <w:t>T</w:t>
      </w:r>
      <w:r w:rsidR="00AE1D6D" w:rsidRPr="00A76D9F">
        <w:rPr>
          <w:color w:val="000000" w:themeColor="text1"/>
        </w:rPr>
        <w:t xml:space="preserve">he sample size for multi-layer insufficient powder </w:t>
      </w:r>
      <w:r w:rsidR="00175D59" w:rsidRPr="00A76D9F">
        <w:rPr>
          <w:color w:val="000000" w:themeColor="text1"/>
        </w:rPr>
        <w:t>was also</w:t>
      </w:r>
      <w:r w:rsidR="00AE1D6D" w:rsidRPr="00A76D9F">
        <w:rPr>
          <w:color w:val="000000" w:themeColor="text1"/>
        </w:rPr>
        <w:t xml:space="preserve"> relatively small, leading to a decline in segmentation performance.</w:t>
      </w:r>
      <w:r w:rsidR="00131AFB" w:rsidRPr="00A76D9F">
        <w:rPr>
          <w:color w:val="000000" w:themeColor="text1"/>
        </w:rPr>
        <w:t xml:space="preserve"> </w:t>
      </w:r>
    </w:p>
    <w:p w14:paraId="69B393B1" w14:textId="63CFCFA4" w:rsidR="00230144" w:rsidRPr="00A76D9F" w:rsidRDefault="007A04F3" w:rsidP="00764718">
      <w:pPr>
        <w:pStyle w:val="a"/>
        <w:spacing w:beforeLines="0" w:before="0" w:afterLines="0" w:after="0" w:line="240" w:lineRule="auto"/>
        <w:rPr>
          <w:b w:val="0"/>
          <w:bCs w:val="0"/>
          <w:color w:val="000000" w:themeColor="text1"/>
        </w:rPr>
      </w:pPr>
      <w:r w:rsidRPr="00A76D9F">
        <w:rPr>
          <w:b w:val="0"/>
          <w:bCs w:val="0"/>
          <w:noProof/>
          <w:color w:val="000000" w:themeColor="text1"/>
        </w:rPr>
        <w:lastRenderedPageBreak/>
        <w:drawing>
          <wp:inline distT="0" distB="0" distL="0" distR="0" wp14:anchorId="57B78909" wp14:editId="398AE73F">
            <wp:extent cx="5274310" cy="46107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610735"/>
                    </a:xfrm>
                    <a:prstGeom prst="rect">
                      <a:avLst/>
                    </a:prstGeom>
                  </pic:spPr>
                </pic:pic>
              </a:graphicData>
            </a:graphic>
          </wp:inline>
        </w:drawing>
      </w:r>
    </w:p>
    <w:p w14:paraId="62D392CC" w14:textId="05FEFD00" w:rsidR="00230144" w:rsidRPr="00A76D9F" w:rsidRDefault="00230144" w:rsidP="00230144">
      <w:pPr>
        <w:widowControl/>
        <w:jc w:val="left"/>
        <w:rPr>
          <w:rFonts w:ascii="Arial" w:hAnsi="Arial" w:cs="Arial"/>
          <w:color w:val="000000" w:themeColor="text1"/>
          <w:kern w:val="0"/>
          <w:sz w:val="20"/>
          <w:szCs w:val="20"/>
          <w:lang w:val="en-GB"/>
        </w:rPr>
      </w:pPr>
      <w:r w:rsidRPr="00A76D9F">
        <w:rPr>
          <w:rFonts w:ascii="Arial" w:hAnsi="Arial" w:cs="Arial"/>
          <w:b/>
          <w:bCs/>
          <w:color w:val="000000" w:themeColor="text1"/>
          <w:kern w:val="0"/>
          <w:sz w:val="20"/>
          <w:szCs w:val="20"/>
          <w:lang w:val="en-GB"/>
        </w:rPr>
        <w:t>Fig. 7.</w:t>
      </w:r>
      <w:r w:rsidR="004639AA" w:rsidRPr="00A76D9F">
        <w:rPr>
          <w:color w:val="000000" w:themeColor="text1"/>
        </w:rPr>
        <w:t xml:space="preserve"> </w:t>
      </w:r>
      <w:r w:rsidR="004639AA" w:rsidRPr="00A76D9F">
        <w:rPr>
          <w:rFonts w:ascii="Arial" w:hAnsi="Arial" w:cs="Arial"/>
          <w:color w:val="000000" w:themeColor="text1"/>
          <w:kern w:val="0"/>
          <w:sz w:val="20"/>
          <w:szCs w:val="20"/>
          <w:lang w:val="en-GB"/>
        </w:rPr>
        <w:t>Performance comparison of FFA-</w:t>
      </w:r>
      <w:proofErr w:type="spellStart"/>
      <w:r w:rsidR="004639AA" w:rsidRPr="00A76D9F">
        <w:rPr>
          <w:rFonts w:ascii="Arial" w:hAnsi="Arial" w:cs="Arial"/>
          <w:color w:val="000000" w:themeColor="text1"/>
          <w:kern w:val="0"/>
          <w:sz w:val="20"/>
          <w:szCs w:val="20"/>
          <w:lang w:val="en-GB"/>
        </w:rPr>
        <w:t>UNet</w:t>
      </w:r>
      <w:proofErr w:type="spellEnd"/>
      <w:r w:rsidR="004639AA" w:rsidRPr="00A76D9F">
        <w:rPr>
          <w:rFonts w:ascii="Arial" w:hAnsi="Arial" w:cs="Arial"/>
          <w:color w:val="000000" w:themeColor="text1"/>
          <w:kern w:val="0"/>
          <w:sz w:val="20"/>
          <w:szCs w:val="20"/>
          <w:lang w:val="en-GB"/>
        </w:rPr>
        <w:t>++ and different deep learning models:</w:t>
      </w:r>
      <w:r w:rsidRPr="00A76D9F">
        <w:rPr>
          <w:rFonts w:ascii="Arial" w:hAnsi="Arial" w:cs="Arial"/>
          <w:color w:val="000000" w:themeColor="text1"/>
          <w:kern w:val="0"/>
          <w:sz w:val="20"/>
          <w:szCs w:val="20"/>
          <w:lang w:val="en-GB"/>
        </w:rPr>
        <w:t xml:space="preserve"> (a)</w:t>
      </w:r>
      <w:r w:rsidR="004639AA" w:rsidRPr="00A76D9F">
        <w:rPr>
          <w:rFonts w:ascii="Arial" w:hAnsi="Arial" w:cs="Arial"/>
          <w:color w:val="000000" w:themeColor="text1"/>
          <w:kern w:val="0"/>
          <w:sz w:val="20"/>
          <w:szCs w:val="20"/>
          <w:lang w:val="en-GB"/>
        </w:rPr>
        <w:t xml:space="preserve"> recall, (b) precision, (c) F1 score, (d) </w:t>
      </w:r>
      <w:r w:rsidR="00175D59" w:rsidRPr="00A76D9F">
        <w:rPr>
          <w:rFonts w:ascii="Arial" w:hAnsi="Arial" w:cs="Arial"/>
          <w:color w:val="000000" w:themeColor="text1"/>
          <w:kern w:val="0"/>
          <w:sz w:val="20"/>
          <w:szCs w:val="20"/>
          <w:lang w:val="en-GB"/>
        </w:rPr>
        <w:t>D</w:t>
      </w:r>
      <w:r w:rsidR="004639AA" w:rsidRPr="00A76D9F">
        <w:rPr>
          <w:rFonts w:ascii="Arial" w:hAnsi="Arial" w:cs="Arial"/>
          <w:color w:val="000000" w:themeColor="text1"/>
          <w:kern w:val="0"/>
          <w:sz w:val="20"/>
          <w:szCs w:val="20"/>
          <w:lang w:val="en-GB"/>
        </w:rPr>
        <w:t xml:space="preserve">ice, (e) </w:t>
      </w:r>
      <w:proofErr w:type="spellStart"/>
      <w:r w:rsidR="004639AA" w:rsidRPr="00A76D9F">
        <w:rPr>
          <w:rFonts w:ascii="Arial" w:hAnsi="Arial" w:cs="Arial"/>
          <w:color w:val="000000" w:themeColor="text1"/>
          <w:kern w:val="0"/>
          <w:sz w:val="20"/>
          <w:szCs w:val="20"/>
          <w:lang w:val="en-GB"/>
        </w:rPr>
        <w:t>mIoU</w:t>
      </w:r>
      <w:proofErr w:type="spellEnd"/>
      <w:r w:rsidRPr="00A76D9F">
        <w:rPr>
          <w:rFonts w:ascii="Arial" w:hAnsi="Arial" w:cs="Arial"/>
          <w:color w:val="000000" w:themeColor="text1"/>
          <w:kern w:val="0"/>
          <w:sz w:val="20"/>
          <w:szCs w:val="20"/>
          <w:lang w:val="en-GB"/>
        </w:rPr>
        <w:t>, (</w:t>
      </w:r>
      <w:r w:rsidR="004639AA" w:rsidRPr="00A76D9F">
        <w:rPr>
          <w:rFonts w:ascii="Arial" w:hAnsi="Arial" w:cs="Arial"/>
          <w:color w:val="000000" w:themeColor="text1"/>
          <w:kern w:val="0"/>
          <w:sz w:val="20"/>
          <w:szCs w:val="20"/>
          <w:lang w:val="en-GB"/>
        </w:rPr>
        <w:t>f</w:t>
      </w:r>
      <w:r w:rsidRPr="00A76D9F">
        <w:rPr>
          <w:rFonts w:ascii="Arial" w:hAnsi="Arial" w:cs="Arial"/>
          <w:color w:val="000000" w:themeColor="text1"/>
          <w:kern w:val="0"/>
          <w:sz w:val="20"/>
          <w:szCs w:val="20"/>
          <w:lang w:val="en-GB"/>
        </w:rPr>
        <w:t xml:space="preserve">) comparison of </w:t>
      </w:r>
      <w:proofErr w:type="spellStart"/>
      <w:r w:rsidRPr="00A76D9F">
        <w:rPr>
          <w:rFonts w:ascii="Arial" w:hAnsi="Arial" w:cs="Arial"/>
          <w:color w:val="000000" w:themeColor="text1"/>
          <w:kern w:val="0"/>
          <w:sz w:val="20"/>
          <w:szCs w:val="20"/>
          <w:lang w:val="en-GB"/>
        </w:rPr>
        <w:t>IoU</w:t>
      </w:r>
      <w:proofErr w:type="spellEnd"/>
      <w:r w:rsidRPr="00A76D9F">
        <w:rPr>
          <w:rFonts w:ascii="Arial" w:hAnsi="Arial" w:cs="Arial"/>
          <w:color w:val="000000" w:themeColor="text1"/>
          <w:kern w:val="0"/>
          <w:sz w:val="20"/>
          <w:szCs w:val="20"/>
          <w:lang w:val="en-GB"/>
        </w:rPr>
        <w:t xml:space="preserve"> for each category between FFA-</w:t>
      </w:r>
      <w:proofErr w:type="spellStart"/>
      <w:r w:rsidRPr="00A76D9F">
        <w:rPr>
          <w:rFonts w:ascii="Arial" w:hAnsi="Arial" w:cs="Arial"/>
          <w:color w:val="000000" w:themeColor="text1"/>
          <w:kern w:val="0"/>
          <w:sz w:val="20"/>
          <w:szCs w:val="20"/>
          <w:lang w:val="en-GB"/>
        </w:rPr>
        <w:t>UNet</w:t>
      </w:r>
      <w:proofErr w:type="spellEnd"/>
      <w:r w:rsidRPr="00A76D9F">
        <w:rPr>
          <w:rFonts w:ascii="Arial" w:hAnsi="Arial" w:cs="Arial"/>
          <w:color w:val="000000" w:themeColor="text1"/>
          <w:kern w:val="0"/>
          <w:sz w:val="20"/>
          <w:szCs w:val="20"/>
          <w:lang w:val="en-GB"/>
        </w:rPr>
        <w:t xml:space="preserve">++ and </w:t>
      </w:r>
      <w:r w:rsidR="004639AA" w:rsidRPr="00A76D9F">
        <w:rPr>
          <w:rFonts w:ascii="Arial" w:hAnsi="Arial" w:cs="Arial"/>
          <w:color w:val="000000" w:themeColor="text1"/>
          <w:kern w:val="0"/>
          <w:sz w:val="20"/>
          <w:szCs w:val="20"/>
          <w:lang w:val="en-GB"/>
        </w:rPr>
        <w:t>other</w:t>
      </w:r>
      <w:r w:rsidRPr="00A76D9F">
        <w:rPr>
          <w:rFonts w:ascii="Arial" w:hAnsi="Arial" w:cs="Arial"/>
          <w:color w:val="000000" w:themeColor="text1"/>
          <w:kern w:val="0"/>
          <w:sz w:val="20"/>
          <w:szCs w:val="20"/>
          <w:lang w:val="en-GB"/>
        </w:rPr>
        <w:t xml:space="preserve"> models.</w:t>
      </w:r>
    </w:p>
    <w:p w14:paraId="2FF9B4BA" w14:textId="3E7139A1" w:rsidR="00AE1D6D" w:rsidRPr="00A76D9F" w:rsidRDefault="00AE1D6D" w:rsidP="00AB20C3">
      <w:pPr>
        <w:pStyle w:val="111"/>
        <w:ind w:firstLine="480"/>
        <w:rPr>
          <w:color w:val="000000" w:themeColor="text1"/>
        </w:rPr>
      </w:pPr>
      <w:r w:rsidRPr="00A76D9F">
        <w:rPr>
          <w:color w:val="000000" w:themeColor="text1"/>
        </w:rPr>
        <w:t>Fig</w:t>
      </w:r>
      <w:r w:rsidR="003E7641" w:rsidRPr="00A76D9F">
        <w:rPr>
          <w:color w:val="000000" w:themeColor="text1"/>
        </w:rPr>
        <w:t>.</w:t>
      </w:r>
      <w:r w:rsidRPr="00A76D9F">
        <w:rPr>
          <w:color w:val="000000" w:themeColor="text1"/>
        </w:rPr>
        <w:t xml:space="preserve"> 8</w:t>
      </w:r>
      <w:r w:rsidR="00E036A1" w:rsidRPr="00A76D9F">
        <w:rPr>
          <w:color w:val="000000" w:themeColor="text1"/>
        </w:rPr>
        <w:t>, which</w:t>
      </w:r>
      <w:r w:rsidRPr="00A76D9F">
        <w:rPr>
          <w:color w:val="000000" w:themeColor="text1"/>
        </w:rPr>
        <w:t xml:space="preserve"> presents a visual comparison of FFA-</w:t>
      </w:r>
      <w:proofErr w:type="spellStart"/>
      <w:r w:rsidRPr="00A76D9F">
        <w:rPr>
          <w:color w:val="000000" w:themeColor="text1"/>
        </w:rPr>
        <w:t>UNet</w:t>
      </w:r>
      <w:proofErr w:type="spellEnd"/>
      <w:r w:rsidRPr="00A76D9F">
        <w:rPr>
          <w:color w:val="000000" w:themeColor="text1"/>
        </w:rPr>
        <w:t>++ and the other six models on typical insufficient powder samples</w:t>
      </w:r>
      <w:r w:rsidR="00E036A1" w:rsidRPr="00A76D9F">
        <w:rPr>
          <w:color w:val="000000" w:themeColor="text1"/>
        </w:rPr>
        <w:t>,</w:t>
      </w:r>
      <w:r w:rsidRPr="00A76D9F">
        <w:rPr>
          <w:color w:val="000000" w:themeColor="text1"/>
        </w:rPr>
        <w:t xml:space="preserve"> demonstrates the advantages of FFA-</w:t>
      </w:r>
      <w:proofErr w:type="spellStart"/>
      <w:r w:rsidRPr="00A76D9F">
        <w:rPr>
          <w:color w:val="000000" w:themeColor="text1"/>
        </w:rPr>
        <w:t>UNet</w:t>
      </w:r>
      <w:proofErr w:type="spellEnd"/>
      <w:r w:rsidRPr="00A76D9F">
        <w:rPr>
          <w:color w:val="000000" w:themeColor="text1"/>
        </w:rPr>
        <w:t>++. The results show that the proposed model achieve</w:t>
      </w:r>
      <w:r w:rsidR="00255FCB" w:rsidRPr="00A76D9F">
        <w:rPr>
          <w:color w:val="000000" w:themeColor="text1"/>
        </w:rPr>
        <w:t>d</w:t>
      </w:r>
      <w:r w:rsidRPr="00A76D9F">
        <w:rPr>
          <w:color w:val="000000" w:themeColor="text1"/>
        </w:rPr>
        <w:t xml:space="preserve"> </w:t>
      </w:r>
      <w:r w:rsidR="00E036A1" w:rsidRPr="00A76D9F">
        <w:rPr>
          <w:color w:val="000000" w:themeColor="text1"/>
        </w:rPr>
        <w:t xml:space="preserve">the </w:t>
      </w:r>
      <w:r w:rsidRPr="00A76D9F">
        <w:rPr>
          <w:color w:val="000000" w:themeColor="text1"/>
        </w:rPr>
        <w:t>highest accuracy in segmentation. For low insufficient powder layer counts, most models achieve</w:t>
      </w:r>
      <w:r w:rsidR="00E036A1" w:rsidRPr="00A76D9F">
        <w:rPr>
          <w:color w:val="000000" w:themeColor="text1"/>
        </w:rPr>
        <w:t>d</w:t>
      </w:r>
      <w:r w:rsidRPr="00A76D9F">
        <w:rPr>
          <w:color w:val="000000" w:themeColor="text1"/>
        </w:rPr>
        <w:t xml:space="preserve"> precise segmentation. As the number of insufficient powder layers increase</w:t>
      </w:r>
      <w:r w:rsidR="00E036A1" w:rsidRPr="00A76D9F">
        <w:rPr>
          <w:color w:val="000000" w:themeColor="text1"/>
        </w:rPr>
        <w:t>d</w:t>
      </w:r>
      <w:r w:rsidRPr="00A76D9F">
        <w:rPr>
          <w:color w:val="000000" w:themeColor="text1"/>
        </w:rPr>
        <w:t>, however, the difficulty of detection</w:t>
      </w:r>
      <w:r w:rsidR="00E036A1" w:rsidRPr="00A76D9F">
        <w:rPr>
          <w:color w:val="000000" w:themeColor="text1"/>
        </w:rPr>
        <w:t xml:space="preserve"> also</w:t>
      </w:r>
      <w:r w:rsidRPr="00A76D9F">
        <w:rPr>
          <w:color w:val="000000" w:themeColor="text1"/>
        </w:rPr>
        <w:t xml:space="preserve"> increase</w:t>
      </w:r>
      <w:r w:rsidR="00E036A1" w:rsidRPr="00A76D9F">
        <w:rPr>
          <w:color w:val="000000" w:themeColor="text1"/>
        </w:rPr>
        <w:t>d</w:t>
      </w:r>
      <w:r w:rsidRPr="00A76D9F">
        <w:rPr>
          <w:color w:val="000000" w:themeColor="text1"/>
        </w:rPr>
        <w:t>, and the misdetection rate of most algorithms r</w:t>
      </w:r>
      <w:r w:rsidR="00E036A1" w:rsidRPr="00A76D9F">
        <w:rPr>
          <w:color w:val="000000" w:themeColor="text1"/>
        </w:rPr>
        <w:t>o</w:t>
      </w:r>
      <w:r w:rsidRPr="00A76D9F">
        <w:rPr>
          <w:color w:val="000000" w:themeColor="text1"/>
        </w:rPr>
        <w:t>se significantly. In contrast, FFA-</w:t>
      </w:r>
      <w:proofErr w:type="spellStart"/>
      <w:r w:rsidRPr="00A76D9F">
        <w:rPr>
          <w:color w:val="000000" w:themeColor="text1"/>
        </w:rPr>
        <w:t>UNet</w:t>
      </w:r>
      <w:proofErr w:type="spellEnd"/>
      <w:r w:rsidRPr="00A76D9F">
        <w:rPr>
          <w:color w:val="000000" w:themeColor="text1"/>
        </w:rPr>
        <w:t>++ improve</w:t>
      </w:r>
      <w:r w:rsidR="00E036A1" w:rsidRPr="00A76D9F">
        <w:rPr>
          <w:color w:val="000000" w:themeColor="text1"/>
        </w:rPr>
        <w:t>d</w:t>
      </w:r>
      <w:r w:rsidRPr="00A76D9F">
        <w:rPr>
          <w:color w:val="000000" w:themeColor="text1"/>
        </w:rPr>
        <w:t xml:space="preserve"> segmentation accuracy in complex scenarios through its full-scale dynamic fusion mechanism and adaptive dual-gating weighting.</w:t>
      </w:r>
    </w:p>
    <w:p w14:paraId="18BCB360" w14:textId="77777777" w:rsidR="00E83155" w:rsidRPr="00A76D9F" w:rsidRDefault="00E83155" w:rsidP="00AB20C3">
      <w:pPr>
        <w:pStyle w:val="111"/>
        <w:ind w:firstLine="480"/>
        <w:rPr>
          <w:rFonts w:eastAsiaTheme="minorEastAsia"/>
          <w:color w:val="000000" w:themeColor="text1"/>
        </w:rPr>
      </w:pPr>
    </w:p>
    <w:p w14:paraId="7DB3EDD4" w14:textId="42FB876D" w:rsidR="00811013" w:rsidRPr="00A76D9F" w:rsidRDefault="00BB358C" w:rsidP="00AD603A">
      <w:pPr>
        <w:pStyle w:val="Captionstyle"/>
        <w:rPr>
          <w:b/>
          <w:color w:val="000000" w:themeColor="text1"/>
        </w:rPr>
      </w:pPr>
      <w:r w:rsidRPr="00A76D9F">
        <w:rPr>
          <w:rFonts w:hint="eastAsia"/>
          <w:b/>
          <w:color w:val="000000" w:themeColor="text1"/>
        </w:rPr>
        <w:lastRenderedPageBreak/>
        <w:t>T</w:t>
      </w:r>
      <w:r w:rsidRPr="00A76D9F">
        <w:rPr>
          <w:b/>
          <w:color w:val="000000" w:themeColor="text1"/>
        </w:rPr>
        <w:t xml:space="preserve">able6 </w:t>
      </w:r>
      <w:r w:rsidR="00C91142" w:rsidRPr="00A76D9F">
        <w:rPr>
          <w:bCs w:val="0"/>
          <w:color w:val="000000" w:themeColor="text1"/>
        </w:rPr>
        <w:t xml:space="preserve">Comparison of </w:t>
      </w:r>
      <w:proofErr w:type="spellStart"/>
      <w:r w:rsidR="00C91142" w:rsidRPr="00A76D9F">
        <w:rPr>
          <w:bCs w:val="0"/>
          <w:color w:val="000000" w:themeColor="text1"/>
        </w:rPr>
        <w:t>IoU</w:t>
      </w:r>
      <w:proofErr w:type="spellEnd"/>
      <w:r w:rsidR="00E036A1" w:rsidRPr="00A76D9F">
        <w:rPr>
          <w:bCs w:val="0"/>
          <w:color w:val="000000" w:themeColor="text1"/>
        </w:rPr>
        <w:t xml:space="preserve"> values</w:t>
      </w:r>
      <w:r w:rsidR="00C91142" w:rsidRPr="00A76D9F">
        <w:rPr>
          <w:bCs w:val="0"/>
          <w:color w:val="000000" w:themeColor="text1"/>
        </w:rPr>
        <w:t xml:space="preserve"> for each category between FFA-</w:t>
      </w:r>
      <w:proofErr w:type="spellStart"/>
      <w:r w:rsidR="00C91142" w:rsidRPr="00A76D9F">
        <w:rPr>
          <w:bCs w:val="0"/>
          <w:color w:val="000000" w:themeColor="text1"/>
        </w:rPr>
        <w:t>UNet</w:t>
      </w:r>
      <w:proofErr w:type="spellEnd"/>
      <w:r w:rsidR="00C91142" w:rsidRPr="00A76D9F">
        <w:rPr>
          <w:bCs w:val="0"/>
          <w:color w:val="000000" w:themeColor="text1"/>
        </w:rPr>
        <w:t>++ and different deep learning models.</w:t>
      </w:r>
    </w:p>
    <w:tbl>
      <w:tblPr>
        <w:tblStyle w:val="3"/>
        <w:tblW w:w="5000" w:type="pct"/>
        <w:tblLayout w:type="fixed"/>
        <w:tblLook w:val="04A0" w:firstRow="1" w:lastRow="0" w:firstColumn="1" w:lastColumn="0" w:noHBand="0" w:noVBand="1"/>
      </w:tblPr>
      <w:tblGrid>
        <w:gridCol w:w="1181"/>
        <w:gridCol w:w="842"/>
        <w:gridCol w:w="1098"/>
        <w:gridCol w:w="748"/>
        <w:gridCol w:w="887"/>
        <w:gridCol w:w="887"/>
        <w:gridCol w:w="887"/>
        <w:gridCol w:w="889"/>
        <w:gridCol w:w="887"/>
      </w:tblGrid>
      <w:tr w:rsidR="00A76D9F" w:rsidRPr="00A76D9F" w14:paraId="62AE1F5D" w14:textId="77777777" w:rsidTr="00811013">
        <w:trPr>
          <w:cnfStyle w:val="100000000000" w:firstRow="1" w:lastRow="0" w:firstColumn="0" w:lastColumn="0" w:oddVBand="0" w:evenVBand="0" w:oddHBand="0" w:evenHBand="0" w:firstRowFirstColumn="0" w:firstRowLastColumn="0" w:lastRowFirstColumn="0" w:lastRowLastColumn="0"/>
          <w:trHeight w:val="57"/>
        </w:trPr>
        <w:tc>
          <w:tcPr>
            <w:tcW w:w="711" w:type="pct"/>
            <w:vMerge w:val="restart"/>
            <w:vAlign w:val="center"/>
          </w:tcPr>
          <w:p w14:paraId="31F50909" w14:textId="77777777" w:rsidR="00811013" w:rsidRPr="00A76D9F" w:rsidRDefault="00811013" w:rsidP="00811013">
            <w:pPr>
              <w:pStyle w:val="a1"/>
              <w:spacing w:before="48" w:after="48"/>
              <w:rPr>
                <w:rFonts w:ascii="Arial" w:hAnsi="Arial" w:cs="Arial"/>
                <w:bCs/>
                <w:color w:val="000000" w:themeColor="text1"/>
                <w:sz w:val="16"/>
                <w:szCs w:val="16"/>
              </w:rPr>
            </w:pPr>
            <w:bookmarkStart w:id="16" w:name="_Hlk193115986"/>
            <w:r w:rsidRPr="00A76D9F">
              <w:rPr>
                <w:rFonts w:ascii="Arial" w:hAnsi="Arial" w:cs="Arial"/>
                <w:bCs/>
                <w:color w:val="000000" w:themeColor="text1"/>
                <w:sz w:val="16"/>
                <w:szCs w:val="16"/>
              </w:rPr>
              <w:t>Model</w:t>
            </w:r>
          </w:p>
        </w:tc>
        <w:tc>
          <w:tcPr>
            <w:tcW w:w="507" w:type="pct"/>
            <w:vMerge w:val="restart"/>
            <w:vAlign w:val="center"/>
          </w:tcPr>
          <w:p w14:paraId="20686335" w14:textId="77777777" w:rsidR="00811013" w:rsidRPr="00A76D9F" w:rsidRDefault="00811013" w:rsidP="00811013">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mIoU</w:t>
            </w:r>
            <w:proofErr w:type="spellEnd"/>
            <w:r w:rsidRPr="00A76D9F">
              <w:rPr>
                <w:rFonts w:ascii="Arial" w:hAnsi="Arial" w:cs="Arial"/>
                <w:bCs/>
                <w:color w:val="000000" w:themeColor="text1"/>
                <w:sz w:val="16"/>
                <w:szCs w:val="16"/>
              </w:rPr>
              <w:t xml:space="preserve"> /%</w:t>
            </w:r>
          </w:p>
        </w:tc>
        <w:tc>
          <w:tcPr>
            <w:tcW w:w="3782" w:type="pct"/>
            <w:gridSpan w:val="7"/>
            <w:vAlign w:val="center"/>
          </w:tcPr>
          <w:p w14:paraId="5FB29FED" w14:textId="77777777" w:rsidR="00811013" w:rsidRPr="00A76D9F" w:rsidRDefault="00811013" w:rsidP="00811013">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IoU</w:t>
            </w:r>
            <w:proofErr w:type="spellEnd"/>
            <w:r w:rsidRPr="00A76D9F">
              <w:rPr>
                <w:rFonts w:ascii="Arial" w:hAnsi="Arial" w:cs="Arial"/>
                <w:bCs/>
                <w:color w:val="000000" w:themeColor="text1"/>
                <w:sz w:val="16"/>
                <w:szCs w:val="16"/>
              </w:rPr>
              <w:t xml:space="preserve"> per category /%</w:t>
            </w:r>
          </w:p>
        </w:tc>
      </w:tr>
      <w:tr w:rsidR="00A76D9F" w:rsidRPr="00A76D9F" w14:paraId="1E017671" w14:textId="77777777" w:rsidTr="00811013">
        <w:trPr>
          <w:trHeight w:val="211"/>
        </w:trPr>
        <w:tc>
          <w:tcPr>
            <w:tcW w:w="711" w:type="pct"/>
            <w:vMerge/>
            <w:tcBorders>
              <w:bottom w:val="single" w:sz="4" w:space="0" w:color="auto"/>
            </w:tcBorders>
            <w:vAlign w:val="center"/>
          </w:tcPr>
          <w:p w14:paraId="4CF60B93" w14:textId="77777777" w:rsidR="00811013" w:rsidRPr="00A76D9F" w:rsidRDefault="00811013" w:rsidP="00811013">
            <w:pPr>
              <w:pStyle w:val="a1"/>
              <w:spacing w:before="48" w:after="48"/>
              <w:rPr>
                <w:rFonts w:ascii="Arial" w:hAnsi="Arial" w:cs="Arial"/>
                <w:bCs/>
                <w:color w:val="000000" w:themeColor="text1"/>
                <w:sz w:val="16"/>
                <w:szCs w:val="16"/>
              </w:rPr>
            </w:pPr>
          </w:p>
        </w:tc>
        <w:tc>
          <w:tcPr>
            <w:tcW w:w="507" w:type="pct"/>
            <w:vMerge/>
            <w:tcBorders>
              <w:bottom w:val="single" w:sz="4" w:space="0" w:color="auto"/>
            </w:tcBorders>
            <w:vAlign w:val="center"/>
          </w:tcPr>
          <w:p w14:paraId="1626E99C" w14:textId="77777777" w:rsidR="00811013" w:rsidRPr="00A76D9F" w:rsidRDefault="00811013" w:rsidP="00811013">
            <w:pPr>
              <w:pStyle w:val="a1"/>
              <w:spacing w:before="48" w:after="48"/>
              <w:rPr>
                <w:rFonts w:ascii="Arial" w:hAnsi="Arial" w:cs="Arial"/>
                <w:bCs/>
                <w:color w:val="000000" w:themeColor="text1"/>
                <w:sz w:val="16"/>
                <w:szCs w:val="16"/>
              </w:rPr>
            </w:pPr>
          </w:p>
        </w:tc>
        <w:tc>
          <w:tcPr>
            <w:tcW w:w="661" w:type="pct"/>
            <w:tcBorders>
              <w:top w:val="single" w:sz="6" w:space="0" w:color="auto"/>
              <w:bottom w:val="single" w:sz="4" w:space="0" w:color="auto"/>
            </w:tcBorders>
            <w:vAlign w:val="center"/>
          </w:tcPr>
          <w:p w14:paraId="6DDCCC07"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Background</w:t>
            </w:r>
          </w:p>
        </w:tc>
        <w:tc>
          <w:tcPr>
            <w:tcW w:w="450" w:type="pct"/>
            <w:tcBorders>
              <w:top w:val="single" w:sz="6" w:space="0" w:color="auto"/>
              <w:bottom w:val="single" w:sz="4" w:space="0" w:color="auto"/>
            </w:tcBorders>
            <w:vAlign w:val="center"/>
          </w:tcPr>
          <w:p w14:paraId="4A8C17E3"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w:t>
            </w:r>
          </w:p>
        </w:tc>
        <w:tc>
          <w:tcPr>
            <w:tcW w:w="534" w:type="pct"/>
            <w:tcBorders>
              <w:top w:val="single" w:sz="6" w:space="0" w:color="auto"/>
              <w:bottom w:val="single" w:sz="4" w:space="0" w:color="auto"/>
            </w:tcBorders>
            <w:vAlign w:val="center"/>
          </w:tcPr>
          <w:p w14:paraId="7B7D364E"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w:t>
            </w:r>
          </w:p>
        </w:tc>
        <w:tc>
          <w:tcPr>
            <w:tcW w:w="534" w:type="pct"/>
            <w:tcBorders>
              <w:top w:val="single" w:sz="6" w:space="0" w:color="auto"/>
              <w:bottom w:val="single" w:sz="4" w:space="0" w:color="auto"/>
            </w:tcBorders>
            <w:vAlign w:val="center"/>
          </w:tcPr>
          <w:p w14:paraId="0D993C2F"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w:t>
            </w:r>
          </w:p>
        </w:tc>
        <w:tc>
          <w:tcPr>
            <w:tcW w:w="534" w:type="pct"/>
            <w:tcBorders>
              <w:top w:val="single" w:sz="6" w:space="0" w:color="auto"/>
              <w:bottom w:val="single" w:sz="4" w:space="0" w:color="auto"/>
            </w:tcBorders>
            <w:vAlign w:val="center"/>
          </w:tcPr>
          <w:p w14:paraId="4AA695A4"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w:t>
            </w:r>
          </w:p>
        </w:tc>
        <w:tc>
          <w:tcPr>
            <w:tcW w:w="535" w:type="pct"/>
            <w:tcBorders>
              <w:top w:val="single" w:sz="6" w:space="0" w:color="auto"/>
              <w:bottom w:val="single" w:sz="4" w:space="0" w:color="auto"/>
            </w:tcBorders>
            <w:vAlign w:val="center"/>
          </w:tcPr>
          <w:p w14:paraId="73C781C0"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w:t>
            </w:r>
          </w:p>
        </w:tc>
        <w:tc>
          <w:tcPr>
            <w:tcW w:w="534" w:type="pct"/>
            <w:tcBorders>
              <w:top w:val="single" w:sz="6" w:space="0" w:color="auto"/>
              <w:bottom w:val="single" w:sz="4" w:space="0" w:color="auto"/>
            </w:tcBorders>
            <w:vAlign w:val="center"/>
          </w:tcPr>
          <w:p w14:paraId="47C9A666"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#6</w:t>
            </w:r>
          </w:p>
        </w:tc>
      </w:tr>
      <w:tr w:rsidR="00A76D9F" w:rsidRPr="00A76D9F" w14:paraId="45EB188A" w14:textId="77777777" w:rsidTr="00811013">
        <w:trPr>
          <w:trHeight w:val="335"/>
        </w:trPr>
        <w:tc>
          <w:tcPr>
            <w:tcW w:w="711" w:type="pct"/>
            <w:tcBorders>
              <w:top w:val="single" w:sz="4" w:space="0" w:color="auto"/>
            </w:tcBorders>
            <w:vAlign w:val="center"/>
          </w:tcPr>
          <w:p w14:paraId="3929894B"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DeepLabv3+</w:t>
            </w:r>
          </w:p>
        </w:tc>
        <w:tc>
          <w:tcPr>
            <w:tcW w:w="507" w:type="pct"/>
            <w:tcBorders>
              <w:top w:val="single" w:sz="4" w:space="0" w:color="auto"/>
            </w:tcBorders>
            <w:vAlign w:val="center"/>
          </w:tcPr>
          <w:p w14:paraId="0984DD96"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50.336</w:t>
            </w:r>
          </w:p>
        </w:tc>
        <w:tc>
          <w:tcPr>
            <w:tcW w:w="661" w:type="pct"/>
            <w:tcBorders>
              <w:top w:val="single" w:sz="4" w:space="0" w:color="auto"/>
            </w:tcBorders>
            <w:vAlign w:val="center"/>
          </w:tcPr>
          <w:p w14:paraId="49358714"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97.977</w:t>
            </w:r>
          </w:p>
        </w:tc>
        <w:tc>
          <w:tcPr>
            <w:tcW w:w="450" w:type="pct"/>
            <w:tcBorders>
              <w:top w:val="single" w:sz="4" w:space="0" w:color="auto"/>
            </w:tcBorders>
            <w:vAlign w:val="center"/>
          </w:tcPr>
          <w:p w14:paraId="258BDDF6"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88.306</w:t>
            </w:r>
          </w:p>
        </w:tc>
        <w:tc>
          <w:tcPr>
            <w:tcW w:w="534" w:type="pct"/>
            <w:tcBorders>
              <w:top w:val="single" w:sz="4" w:space="0" w:color="auto"/>
            </w:tcBorders>
            <w:vAlign w:val="center"/>
          </w:tcPr>
          <w:p w14:paraId="01CEFC17"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58.400</w:t>
            </w:r>
          </w:p>
        </w:tc>
        <w:tc>
          <w:tcPr>
            <w:tcW w:w="534" w:type="pct"/>
            <w:tcBorders>
              <w:top w:val="single" w:sz="4" w:space="0" w:color="auto"/>
            </w:tcBorders>
            <w:vAlign w:val="center"/>
          </w:tcPr>
          <w:p w14:paraId="7CA9AA09"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37.552</w:t>
            </w:r>
          </w:p>
        </w:tc>
        <w:tc>
          <w:tcPr>
            <w:tcW w:w="534" w:type="pct"/>
            <w:tcBorders>
              <w:top w:val="single" w:sz="4" w:space="0" w:color="auto"/>
            </w:tcBorders>
            <w:vAlign w:val="center"/>
          </w:tcPr>
          <w:p w14:paraId="13ED1782"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26.870</w:t>
            </w:r>
          </w:p>
        </w:tc>
        <w:tc>
          <w:tcPr>
            <w:tcW w:w="535" w:type="pct"/>
            <w:tcBorders>
              <w:top w:val="single" w:sz="4" w:space="0" w:color="auto"/>
            </w:tcBorders>
            <w:vAlign w:val="center"/>
          </w:tcPr>
          <w:p w14:paraId="09AB8091"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24.423</w:t>
            </w:r>
          </w:p>
        </w:tc>
        <w:tc>
          <w:tcPr>
            <w:tcW w:w="534" w:type="pct"/>
            <w:tcBorders>
              <w:top w:val="single" w:sz="4" w:space="0" w:color="auto"/>
            </w:tcBorders>
            <w:vAlign w:val="center"/>
          </w:tcPr>
          <w:p w14:paraId="136FDFD8"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18.824</w:t>
            </w:r>
          </w:p>
        </w:tc>
      </w:tr>
      <w:tr w:rsidR="00A76D9F" w:rsidRPr="00A76D9F" w14:paraId="798D9897" w14:textId="77777777" w:rsidTr="00811013">
        <w:trPr>
          <w:trHeight w:val="57"/>
        </w:trPr>
        <w:tc>
          <w:tcPr>
            <w:tcW w:w="711" w:type="pct"/>
            <w:vAlign w:val="center"/>
          </w:tcPr>
          <w:p w14:paraId="67195360" w14:textId="77777777" w:rsidR="00811013" w:rsidRPr="00A76D9F" w:rsidRDefault="00811013" w:rsidP="00811013">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SegFormer</w:t>
            </w:r>
            <w:proofErr w:type="spellEnd"/>
          </w:p>
        </w:tc>
        <w:tc>
          <w:tcPr>
            <w:tcW w:w="507" w:type="pct"/>
            <w:vAlign w:val="center"/>
          </w:tcPr>
          <w:p w14:paraId="51A083A2"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47.064</w:t>
            </w:r>
          </w:p>
        </w:tc>
        <w:tc>
          <w:tcPr>
            <w:tcW w:w="661" w:type="pct"/>
            <w:vAlign w:val="center"/>
          </w:tcPr>
          <w:p w14:paraId="15E6BE10"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98.031</w:t>
            </w:r>
          </w:p>
        </w:tc>
        <w:tc>
          <w:tcPr>
            <w:tcW w:w="450" w:type="pct"/>
            <w:vAlign w:val="center"/>
          </w:tcPr>
          <w:p w14:paraId="501627FB"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88.721</w:t>
            </w:r>
          </w:p>
        </w:tc>
        <w:tc>
          <w:tcPr>
            <w:tcW w:w="534" w:type="pct"/>
            <w:vAlign w:val="center"/>
          </w:tcPr>
          <w:p w14:paraId="7D089C8D"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53.815</w:t>
            </w:r>
          </w:p>
        </w:tc>
        <w:tc>
          <w:tcPr>
            <w:tcW w:w="534" w:type="pct"/>
            <w:vAlign w:val="center"/>
          </w:tcPr>
          <w:p w14:paraId="4E6ABB4B"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31.570</w:t>
            </w:r>
          </w:p>
        </w:tc>
        <w:tc>
          <w:tcPr>
            <w:tcW w:w="534" w:type="pct"/>
            <w:vAlign w:val="center"/>
          </w:tcPr>
          <w:p w14:paraId="6F9FFFA4"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23.802</w:t>
            </w:r>
          </w:p>
        </w:tc>
        <w:tc>
          <w:tcPr>
            <w:tcW w:w="535" w:type="pct"/>
            <w:vAlign w:val="center"/>
          </w:tcPr>
          <w:p w14:paraId="681F16C9"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21.998</w:t>
            </w:r>
          </w:p>
        </w:tc>
        <w:tc>
          <w:tcPr>
            <w:tcW w:w="534" w:type="pct"/>
            <w:vAlign w:val="center"/>
          </w:tcPr>
          <w:p w14:paraId="0BB9FF8E"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11.513</w:t>
            </w:r>
          </w:p>
        </w:tc>
      </w:tr>
      <w:tr w:rsidR="00A76D9F" w:rsidRPr="00A76D9F" w14:paraId="216116A8" w14:textId="77777777" w:rsidTr="00811013">
        <w:trPr>
          <w:trHeight w:val="57"/>
        </w:trPr>
        <w:tc>
          <w:tcPr>
            <w:tcW w:w="711" w:type="pct"/>
            <w:vAlign w:val="center"/>
          </w:tcPr>
          <w:p w14:paraId="4823C6ED" w14:textId="77777777" w:rsidR="00811013" w:rsidRPr="00A76D9F" w:rsidRDefault="00811013" w:rsidP="00811013">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TransUNet</w:t>
            </w:r>
            <w:proofErr w:type="spellEnd"/>
          </w:p>
        </w:tc>
        <w:tc>
          <w:tcPr>
            <w:tcW w:w="507" w:type="pct"/>
            <w:vAlign w:val="center"/>
          </w:tcPr>
          <w:p w14:paraId="1F93457F"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49.217</w:t>
            </w:r>
          </w:p>
        </w:tc>
        <w:tc>
          <w:tcPr>
            <w:tcW w:w="661" w:type="pct"/>
            <w:vAlign w:val="center"/>
          </w:tcPr>
          <w:p w14:paraId="6FDDD2FB"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98.081</w:t>
            </w:r>
          </w:p>
        </w:tc>
        <w:tc>
          <w:tcPr>
            <w:tcW w:w="450" w:type="pct"/>
            <w:vAlign w:val="center"/>
          </w:tcPr>
          <w:p w14:paraId="2BF3C9B7"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87.522</w:t>
            </w:r>
          </w:p>
        </w:tc>
        <w:tc>
          <w:tcPr>
            <w:tcW w:w="534" w:type="pct"/>
            <w:vAlign w:val="center"/>
          </w:tcPr>
          <w:p w14:paraId="428E45ED"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58.917</w:t>
            </w:r>
          </w:p>
        </w:tc>
        <w:tc>
          <w:tcPr>
            <w:tcW w:w="534" w:type="pct"/>
            <w:vAlign w:val="center"/>
          </w:tcPr>
          <w:p w14:paraId="671D63C5"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34.742</w:t>
            </w:r>
          </w:p>
        </w:tc>
        <w:tc>
          <w:tcPr>
            <w:tcW w:w="534" w:type="pct"/>
            <w:vAlign w:val="center"/>
          </w:tcPr>
          <w:p w14:paraId="6D897220"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22.990</w:t>
            </w:r>
          </w:p>
        </w:tc>
        <w:tc>
          <w:tcPr>
            <w:tcW w:w="535" w:type="pct"/>
            <w:vAlign w:val="center"/>
          </w:tcPr>
          <w:p w14:paraId="4CEC359A"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26.790</w:t>
            </w:r>
          </w:p>
        </w:tc>
        <w:tc>
          <w:tcPr>
            <w:tcW w:w="534" w:type="pct"/>
            <w:vAlign w:val="center"/>
          </w:tcPr>
          <w:p w14:paraId="1CD13814"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15.475</w:t>
            </w:r>
          </w:p>
        </w:tc>
      </w:tr>
      <w:tr w:rsidR="00A76D9F" w:rsidRPr="00A76D9F" w14:paraId="365D147C" w14:textId="77777777" w:rsidTr="00811013">
        <w:trPr>
          <w:trHeight w:val="57"/>
        </w:trPr>
        <w:tc>
          <w:tcPr>
            <w:tcW w:w="711" w:type="pct"/>
            <w:vAlign w:val="center"/>
          </w:tcPr>
          <w:p w14:paraId="24AEF822" w14:textId="777C229C" w:rsidR="00811013" w:rsidRPr="00A76D9F" w:rsidRDefault="00811013" w:rsidP="00811013">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SegNe</w:t>
            </w:r>
            <w:r w:rsidR="00175D59" w:rsidRPr="00A76D9F">
              <w:rPr>
                <w:rFonts w:ascii="Arial" w:hAnsi="Arial" w:cs="Arial"/>
                <w:bCs/>
                <w:color w:val="000000" w:themeColor="text1"/>
                <w:sz w:val="16"/>
                <w:szCs w:val="16"/>
              </w:rPr>
              <w:t>X</w:t>
            </w:r>
            <w:r w:rsidRPr="00A76D9F">
              <w:rPr>
                <w:rFonts w:ascii="Arial" w:hAnsi="Arial" w:cs="Arial"/>
                <w:bCs/>
                <w:color w:val="000000" w:themeColor="text1"/>
                <w:sz w:val="16"/>
                <w:szCs w:val="16"/>
              </w:rPr>
              <w:t>t</w:t>
            </w:r>
            <w:proofErr w:type="spellEnd"/>
          </w:p>
        </w:tc>
        <w:tc>
          <w:tcPr>
            <w:tcW w:w="507" w:type="pct"/>
            <w:vAlign w:val="center"/>
          </w:tcPr>
          <w:p w14:paraId="677206AB"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46.564</w:t>
            </w:r>
          </w:p>
        </w:tc>
        <w:tc>
          <w:tcPr>
            <w:tcW w:w="661" w:type="pct"/>
            <w:vAlign w:val="center"/>
          </w:tcPr>
          <w:p w14:paraId="1C76B18E"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97.561</w:t>
            </w:r>
          </w:p>
        </w:tc>
        <w:tc>
          <w:tcPr>
            <w:tcW w:w="450" w:type="pct"/>
            <w:vAlign w:val="center"/>
          </w:tcPr>
          <w:p w14:paraId="1086497D"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84.186</w:t>
            </w:r>
          </w:p>
        </w:tc>
        <w:tc>
          <w:tcPr>
            <w:tcW w:w="534" w:type="pct"/>
            <w:vAlign w:val="center"/>
          </w:tcPr>
          <w:p w14:paraId="0ABDFD08"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51.184</w:t>
            </w:r>
          </w:p>
        </w:tc>
        <w:tc>
          <w:tcPr>
            <w:tcW w:w="534" w:type="pct"/>
            <w:vAlign w:val="center"/>
          </w:tcPr>
          <w:p w14:paraId="35A0CD5C"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30.387</w:t>
            </w:r>
          </w:p>
        </w:tc>
        <w:tc>
          <w:tcPr>
            <w:tcW w:w="534" w:type="pct"/>
            <w:vAlign w:val="center"/>
          </w:tcPr>
          <w:p w14:paraId="74F317C3"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20.208</w:t>
            </w:r>
          </w:p>
        </w:tc>
        <w:tc>
          <w:tcPr>
            <w:tcW w:w="535" w:type="pct"/>
            <w:vAlign w:val="center"/>
          </w:tcPr>
          <w:p w14:paraId="2CE38FC6"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25.326</w:t>
            </w:r>
          </w:p>
        </w:tc>
        <w:tc>
          <w:tcPr>
            <w:tcW w:w="534" w:type="pct"/>
            <w:vAlign w:val="center"/>
          </w:tcPr>
          <w:p w14:paraId="310F6331"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17.096</w:t>
            </w:r>
          </w:p>
        </w:tc>
      </w:tr>
      <w:tr w:rsidR="00A76D9F" w:rsidRPr="00A76D9F" w14:paraId="3DECDB9B" w14:textId="77777777" w:rsidTr="00811013">
        <w:trPr>
          <w:trHeight w:val="57"/>
        </w:trPr>
        <w:tc>
          <w:tcPr>
            <w:tcW w:w="711" w:type="pct"/>
            <w:vAlign w:val="center"/>
          </w:tcPr>
          <w:p w14:paraId="2BE7B00A"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UNet3+</w:t>
            </w:r>
          </w:p>
        </w:tc>
        <w:tc>
          <w:tcPr>
            <w:tcW w:w="507" w:type="pct"/>
            <w:vAlign w:val="center"/>
          </w:tcPr>
          <w:p w14:paraId="7259450C"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50.920</w:t>
            </w:r>
          </w:p>
        </w:tc>
        <w:tc>
          <w:tcPr>
            <w:tcW w:w="661" w:type="pct"/>
            <w:vAlign w:val="center"/>
          </w:tcPr>
          <w:p w14:paraId="65BAE042"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98.068</w:t>
            </w:r>
          </w:p>
        </w:tc>
        <w:tc>
          <w:tcPr>
            <w:tcW w:w="450" w:type="pct"/>
            <w:vAlign w:val="center"/>
          </w:tcPr>
          <w:p w14:paraId="4D3A2A67"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88.978</w:t>
            </w:r>
          </w:p>
        </w:tc>
        <w:tc>
          <w:tcPr>
            <w:tcW w:w="534" w:type="pct"/>
            <w:vAlign w:val="center"/>
          </w:tcPr>
          <w:p w14:paraId="4B7996DF"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63.410</w:t>
            </w:r>
          </w:p>
        </w:tc>
        <w:tc>
          <w:tcPr>
            <w:tcW w:w="534" w:type="pct"/>
            <w:vAlign w:val="center"/>
          </w:tcPr>
          <w:p w14:paraId="129DC09B"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42.754</w:t>
            </w:r>
          </w:p>
        </w:tc>
        <w:tc>
          <w:tcPr>
            <w:tcW w:w="534" w:type="pct"/>
            <w:vAlign w:val="center"/>
          </w:tcPr>
          <w:p w14:paraId="48F2BABF"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23.401</w:t>
            </w:r>
          </w:p>
        </w:tc>
        <w:tc>
          <w:tcPr>
            <w:tcW w:w="535" w:type="pct"/>
            <w:vAlign w:val="center"/>
          </w:tcPr>
          <w:p w14:paraId="22F31352"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23.979</w:t>
            </w:r>
          </w:p>
        </w:tc>
        <w:tc>
          <w:tcPr>
            <w:tcW w:w="534" w:type="pct"/>
            <w:vAlign w:val="center"/>
          </w:tcPr>
          <w:p w14:paraId="6238F3C6"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15.851</w:t>
            </w:r>
          </w:p>
        </w:tc>
      </w:tr>
      <w:tr w:rsidR="00A76D9F" w:rsidRPr="00A76D9F" w14:paraId="42D3FDB9" w14:textId="77777777" w:rsidTr="00811013">
        <w:trPr>
          <w:trHeight w:val="57"/>
        </w:trPr>
        <w:tc>
          <w:tcPr>
            <w:tcW w:w="711" w:type="pct"/>
            <w:vAlign w:val="center"/>
          </w:tcPr>
          <w:p w14:paraId="42B199A2" w14:textId="77777777" w:rsidR="00811013" w:rsidRPr="00A76D9F" w:rsidRDefault="00811013" w:rsidP="00811013">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UNet</w:t>
            </w:r>
            <w:proofErr w:type="spellEnd"/>
            <w:r w:rsidRPr="00A76D9F">
              <w:rPr>
                <w:rFonts w:ascii="Arial" w:hAnsi="Arial" w:cs="Arial"/>
                <w:bCs/>
                <w:color w:val="000000" w:themeColor="text1"/>
                <w:sz w:val="16"/>
                <w:szCs w:val="16"/>
              </w:rPr>
              <w:t>++</w:t>
            </w:r>
          </w:p>
        </w:tc>
        <w:tc>
          <w:tcPr>
            <w:tcW w:w="507" w:type="pct"/>
            <w:vAlign w:val="center"/>
          </w:tcPr>
          <w:p w14:paraId="325FAAE7"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53.242</w:t>
            </w:r>
          </w:p>
        </w:tc>
        <w:tc>
          <w:tcPr>
            <w:tcW w:w="661" w:type="pct"/>
            <w:vAlign w:val="center"/>
          </w:tcPr>
          <w:p w14:paraId="1B2C2B99"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98.175</w:t>
            </w:r>
          </w:p>
        </w:tc>
        <w:tc>
          <w:tcPr>
            <w:tcW w:w="450" w:type="pct"/>
            <w:vAlign w:val="center"/>
          </w:tcPr>
          <w:p w14:paraId="08915198"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90.150</w:t>
            </w:r>
          </w:p>
        </w:tc>
        <w:tc>
          <w:tcPr>
            <w:tcW w:w="534" w:type="pct"/>
            <w:vAlign w:val="center"/>
          </w:tcPr>
          <w:p w14:paraId="49F3F2DC"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71.115</w:t>
            </w:r>
          </w:p>
        </w:tc>
        <w:tc>
          <w:tcPr>
            <w:tcW w:w="534" w:type="pct"/>
            <w:vAlign w:val="center"/>
          </w:tcPr>
          <w:p w14:paraId="2EB8B611"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44.834</w:t>
            </w:r>
          </w:p>
        </w:tc>
        <w:tc>
          <w:tcPr>
            <w:tcW w:w="534" w:type="pct"/>
            <w:vAlign w:val="center"/>
          </w:tcPr>
          <w:p w14:paraId="7F2D8356"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29.068</w:t>
            </w:r>
          </w:p>
        </w:tc>
        <w:tc>
          <w:tcPr>
            <w:tcW w:w="535" w:type="pct"/>
            <w:vAlign w:val="center"/>
          </w:tcPr>
          <w:p w14:paraId="1014804B"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25.878</w:t>
            </w:r>
          </w:p>
        </w:tc>
        <w:tc>
          <w:tcPr>
            <w:tcW w:w="534" w:type="pct"/>
            <w:vAlign w:val="center"/>
          </w:tcPr>
          <w:p w14:paraId="7D8A6F12" w14:textId="77777777" w:rsidR="00811013" w:rsidRPr="00A76D9F" w:rsidRDefault="00811013" w:rsidP="0081101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13.476</w:t>
            </w:r>
          </w:p>
        </w:tc>
      </w:tr>
      <w:tr w:rsidR="00A76D9F" w:rsidRPr="00A76D9F" w14:paraId="5F66CC1C" w14:textId="77777777" w:rsidTr="00871BAC">
        <w:trPr>
          <w:trHeight w:val="57"/>
        </w:trPr>
        <w:tc>
          <w:tcPr>
            <w:tcW w:w="711" w:type="pct"/>
            <w:vAlign w:val="center"/>
          </w:tcPr>
          <w:p w14:paraId="59B98988" w14:textId="77777777"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FFA-</w:t>
            </w:r>
            <w:proofErr w:type="spellStart"/>
            <w:r w:rsidRPr="00A76D9F">
              <w:rPr>
                <w:rFonts w:ascii="Arial" w:hAnsi="Arial" w:cs="Arial"/>
                <w:bCs/>
                <w:color w:val="000000" w:themeColor="text1"/>
                <w:sz w:val="16"/>
                <w:szCs w:val="16"/>
              </w:rPr>
              <w:t>UNet</w:t>
            </w:r>
            <w:proofErr w:type="spellEnd"/>
            <w:r w:rsidRPr="00A76D9F">
              <w:rPr>
                <w:rFonts w:ascii="Arial" w:hAnsi="Arial" w:cs="Arial"/>
                <w:bCs/>
                <w:color w:val="000000" w:themeColor="text1"/>
                <w:sz w:val="16"/>
                <w:szCs w:val="16"/>
              </w:rPr>
              <w:t>++</w:t>
            </w:r>
          </w:p>
        </w:tc>
        <w:tc>
          <w:tcPr>
            <w:tcW w:w="507" w:type="pct"/>
            <w:vAlign w:val="center"/>
          </w:tcPr>
          <w:p w14:paraId="3DDE12C1" w14:textId="5360E3C6"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56.875</w:t>
            </w:r>
          </w:p>
        </w:tc>
        <w:tc>
          <w:tcPr>
            <w:tcW w:w="661" w:type="pct"/>
            <w:vAlign w:val="center"/>
          </w:tcPr>
          <w:p w14:paraId="0B82429E" w14:textId="470EFC18"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97.850</w:t>
            </w:r>
          </w:p>
        </w:tc>
        <w:tc>
          <w:tcPr>
            <w:tcW w:w="450" w:type="pct"/>
            <w:vAlign w:val="center"/>
          </w:tcPr>
          <w:p w14:paraId="1F426C56" w14:textId="24EA0467"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90.202</w:t>
            </w:r>
          </w:p>
        </w:tc>
        <w:tc>
          <w:tcPr>
            <w:tcW w:w="534" w:type="pct"/>
            <w:vAlign w:val="center"/>
          </w:tcPr>
          <w:p w14:paraId="5242D6EA" w14:textId="40B7BB89"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71.260</w:t>
            </w:r>
          </w:p>
        </w:tc>
        <w:tc>
          <w:tcPr>
            <w:tcW w:w="534" w:type="pct"/>
            <w:vAlign w:val="center"/>
          </w:tcPr>
          <w:p w14:paraId="693BA745" w14:textId="63A2419F"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49.608</w:t>
            </w:r>
          </w:p>
        </w:tc>
        <w:tc>
          <w:tcPr>
            <w:tcW w:w="534" w:type="pct"/>
            <w:vAlign w:val="center"/>
          </w:tcPr>
          <w:p w14:paraId="308D0139" w14:textId="62BC5C35"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32.996</w:t>
            </w:r>
          </w:p>
        </w:tc>
        <w:tc>
          <w:tcPr>
            <w:tcW w:w="535" w:type="pct"/>
            <w:vAlign w:val="center"/>
          </w:tcPr>
          <w:p w14:paraId="2C74A48D" w14:textId="6F2A4939"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32.871</w:t>
            </w:r>
          </w:p>
        </w:tc>
        <w:tc>
          <w:tcPr>
            <w:tcW w:w="534" w:type="pct"/>
            <w:vAlign w:val="center"/>
          </w:tcPr>
          <w:p w14:paraId="11D97B95" w14:textId="44480618" w:rsidR="007A04F3" w:rsidRPr="00A76D9F" w:rsidRDefault="007A04F3" w:rsidP="007A04F3">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23.337</w:t>
            </w:r>
          </w:p>
        </w:tc>
      </w:tr>
    </w:tbl>
    <w:bookmarkEnd w:id="16"/>
    <w:p w14:paraId="0F97E843" w14:textId="2DA0DDDB" w:rsidR="00C91142" w:rsidRPr="00A76D9F" w:rsidRDefault="008E720A" w:rsidP="00AB20C3">
      <w:pPr>
        <w:pStyle w:val="a"/>
        <w:spacing w:beforeLines="0" w:before="0" w:afterLines="0" w:after="0"/>
        <w:rPr>
          <w:b w:val="0"/>
          <w:bCs w:val="0"/>
          <w:color w:val="000000" w:themeColor="text1"/>
        </w:rPr>
      </w:pPr>
      <w:r w:rsidRPr="00A76D9F">
        <w:rPr>
          <w:b w:val="0"/>
          <w:bCs w:val="0"/>
          <w:noProof/>
          <w:color w:val="000000" w:themeColor="text1"/>
        </w:rPr>
        <w:drawing>
          <wp:inline distT="0" distB="0" distL="0" distR="0" wp14:anchorId="11ED525F" wp14:editId="3D3C8B07">
            <wp:extent cx="5248893" cy="4093074"/>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8870" cy="4108652"/>
                    </a:xfrm>
                    <a:prstGeom prst="rect">
                      <a:avLst/>
                    </a:prstGeom>
                  </pic:spPr>
                </pic:pic>
              </a:graphicData>
            </a:graphic>
          </wp:inline>
        </w:drawing>
      </w:r>
    </w:p>
    <w:p w14:paraId="7E5F3201" w14:textId="77777777" w:rsidR="00C91142" w:rsidRPr="00A76D9F" w:rsidRDefault="00C91142" w:rsidP="00C91142">
      <w:pPr>
        <w:widowControl/>
        <w:jc w:val="left"/>
        <w:rPr>
          <w:rFonts w:ascii="Arial" w:hAnsi="Arial" w:cs="Arial"/>
          <w:color w:val="000000" w:themeColor="text1"/>
          <w:kern w:val="0"/>
          <w:sz w:val="20"/>
          <w:szCs w:val="20"/>
          <w:lang w:val="en-GB"/>
        </w:rPr>
      </w:pPr>
      <w:r w:rsidRPr="00A76D9F">
        <w:rPr>
          <w:rFonts w:ascii="Arial" w:hAnsi="Arial" w:cs="Arial"/>
          <w:b/>
          <w:bCs/>
          <w:color w:val="000000" w:themeColor="text1"/>
          <w:kern w:val="0"/>
          <w:sz w:val="20"/>
          <w:szCs w:val="20"/>
          <w:lang w:val="en-GB"/>
        </w:rPr>
        <w:t xml:space="preserve">Fig. 8. </w:t>
      </w:r>
      <w:r w:rsidRPr="00A76D9F">
        <w:rPr>
          <w:rFonts w:ascii="Arial" w:hAnsi="Arial" w:cs="Arial"/>
          <w:color w:val="000000" w:themeColor="text1"/>
          <w:kern w:val="0"/>
          <w:sz w:val="20"/>
          <w:szCs w:val="20"/>
          <w:lang w:val="en-GB"/>
        </w:rPr>
        <w:t>Visualization comparison of segmentation results between FFA-</w:t>
      </w:r>
      <w:proofErr w:type="spellStart"/>
      <w:r w:rsidRPr="00A76D9F">
        <w:rPr>
          <w:rFonts w:ascii="Arial" w:hAnsi="Arial" w:cs="Arial"/>
          <w:color w:val="000000" w:themeColor="text1"/>
          <w:kern w:val="0"/>
          <w:sz w:val="20"/>
          <w:szCs w:val="20"/>
          <w:lang w:val="en-GB"/>
        </w:rPr>
        <w:t>UNet</w:t>
      </w:r>
      <w:proofErr w:type="spellEnd"/>
      <w:r w:rsidRPr="00A76D9F">
        <w:rPr>
          <w:rFonts w:ascii="Arial" w:hAnsi="Arial" w:cs="Arial"/>
          <w:color w:val="000000" w:themeColor="text1"/>
          <w:kern w:val="0"/>
          <w:sz w:val="20"/>
          <w:szCs w:val="20"/>
          <w:lang w:val="en-GB"/>
        </w:rPr>
        <w:t>++ and other models.</w:t>
      </w:r>
    </w:p>
    <w:p w14:paraId="575E52A9" w14:textId="4AE65E4C" w:rsidR="00E20C96" w:rsidRPr="00A76D9F" w:rsidRDefault="00E20C96" w:rsidP="00E20C96">
      <w:pPr>
        <w:pStyle w:val="Heading2"/>
        <w:spacing w:before="120" w:after="120" w:line="240" w:lineRule="auto"/>
        <w:rPr>
          <w:rFonts w:cs="Arial"/>
          <w:color w:val="000000" w:themeColor="text1"/>
          <w:lang w:val="en-GB"/>
        </w:rPr>
      </w:pPr>
      <w:r w:rsidRPr="00A76D9F">
        <w:rPr>
          <w:rFonts w:cs="Arial"/>
          <w:color w:val="000000" w:themeColor="text1"/>
          <w:lang w:val="en-GB"/>
        </w:rPr>
        <w:t>4.2. Cross-Validation experiment</w:t>
      </w:r>
    </w:p>
    <w:p w14:paraId="36E81AB5" w14:textId="2AF3AE43" w:rsidR="00596015" w:rsidRPr="00A76D9F" w:rsidRDefault="00596015" w:rsidP="00942194">
      <w:pPr>
        <w:pStyle w:val="111"/>
        <w:ind w:firstLineChars="0" w:firstLine="0"/>
        <w:rPr>
          <w:color w:val="000000" w:themeColor="text1"/>
          <w:lang w:val="en-GB"/>
        </w:rPr>
      </w:pPr>
      <w:r w:rsidRPr="00A76D9F">
        <w:rPr>
          <w:color w:val="000000" w:themeColor="text1"/>
          <w:lang w:val="en-GB"/>
        </w:rPr>
        <w:t>This study employed five-fold cross-validation to further verify the effectiveness of the FFA-</w:t>
      </w:r>
      <w:proofErr w:type="spellStart"/>
      <w:r w:rsidRPr="00A76D9F">
        <w:rPr>
          <w:color w:val="000000" w:themeColor="text1"/>
          <w:lang w:val="en-GB"/>
        </w:rPr>
        <w:t>UNet</w:t>
      </w:r>
      <w:proofErr w:type="spellEnd"/>
      <w:r w:rsidRPr="00A76D9F">
        <w:rPr>
          <w:color w:val="000000" w:themeColor="text1"/>
          <w:lang w:val="en-GB"/>
        </w:rPr>
        <w:t xml:space="preserve">++. The dataset was partitioned into five subsets based on part geometry, with each subset containing a comparable number of samples. In each fold, one subset was sequentially used as the test set, while the remaining four </w:t>
      </w:r>
      <w:r w:rsidR="00856BA9" w:rsidRPr="00A76D9F">
        <w:rPr>
          <w:color w:val="000000" w:themeColor="text1"/>
          <w:lang w:val="en-GB"/>
        </w:rPr>
        <w:t xml:space="preserve">sets </w:t>
      </w:r>
      <w:r w:rsidRPr="00A76D9F">
        <w:rPr>
          <w:color w:val="000000" w:themeColor="text1"/>
          <w:lang w:val="en-GB"/>
        </w:rPr>
        <w:t xml:space="preserve">were combined to train the model. Evaluating the model performance </w:t>
      </w:r>
      <w:r w:rsidRPr="00A76D9F">
        <w:rPr>
          <w:color w:val="000000" w:themeColor="text1"/>
          <w:lang w:val="en-GB"/>
        </w:rPr>
        <w:lastRenderedPageBreak/>
        <w:t>on each of the individual folds demonstrates the generalization of the proposed model.</w:t>
      </w:r>
      <w:r w:rsidR="00942194" w:rsidRPr="00A76D9F">
        <w:rPr>
          <w:rFonts w:eastAsiaTheme="minorEastAsia" w:hint="eastAsia"/>
          <w:color w:val="000000" w:themeColor="text1"/>
          <w:lang w:val="en-GB"/>
        </w:rPr>
        <w:t xml:space="preserve"> </w:t>
      </w:r>
      <w:r w:rsidRPr="00A76D9F">
        <w:rPr>
          <w:color w:val="000000" w:themeColor="text1"/>
          <w:lang w:val="en-GB"/>
        </w:rPr>
        <w:t xml:space="preserve">As shown in Table 7, the average </w:t>
      </w:r>
      <w:proofErr w:type="spellStart"/>
      <w:r w:rsidRPr="00A76D9F">
        <w:rPr>
          <w:color w:val="000000" w:themeColor="text1"/>
          <w:lang w:val="en-GB"/>
        </w:rPr>
        <w:t>mIoU</w:t>
      </w:r>
      <w:proofErr w:type="spellEnd"/>
      <w:r w:rsidRPr="00A76D9F">
        <w:rPr>
          <w:color w:val="000000" w:themeColor="text1"/>
          <w:lang w:val="en-GB"/>
        </w:rPr>
        <w:t xml:space="preserve"> obtained from cross-validation is 54.419%, which is close to the performance achieved on the original dataset. However, the model achieved the lowest result, with an </w:t>
      </w:r>
      <w:proofErr w:type="spellStart"/>
      <w:r w:rsidRPr="00A76D9F">
        <w:rPr>
          <w:color w:val="000000" w:themeColor="text1"/>
          <w:lang w:val="en-GB"/>
        </w:rPr>
        <w:t>mIoU</w:t>
      </w:r>
      <w:proofErr w:type="spellEnd"/>
      <w:r w:rsidRPr="00A76D9F">
        <w:rPr>
          <w:color w:val="000000" w:themeColor="text1"/>
          <w:lang w:val="en-GB"/>
        </w:rPr>
        <w:t xml:space="preserve"> of 52.595%, on polygonal parts. This is likely attributable to their complex structures, which may lead to insufficient feature learning.</w:t>
      </w:r>
    </w:p>
    <w:p w14:paraId="15E46DA5" w14:textId="235A1223" w:rsidR="0065298C" w:rsidRPr="00A76D9F" w:rsidRDefault="0065298C" w:rsidP="0065298C">
      <w:pPr>
        <w:pStyle w:val="111"/>
        <w:ind w:firstLineChars="0" w:firstLine="0"/>
        <w:rPr>
          <w:color w:val="000000" w:themeColor="text1"/>
          <w:sz w:val="20"/>
          <w:szCs w:val="20"/>
          <w:lang w:val="en-GB"/>
        </w:rPr>
      </w:pPr>
      <w:r w:rsidRPr="00A76D9F">
        <w:rPr>
          <w:b/>
          <w:color w:val="000000" w:themeColor="text1"/>
          <w:sz w:val="20"/>
          <w:szCs w:val="20"/>
        </w:rPr>
        <w:t xml:space="preserve">Table7 </w:t>
      </w:r>
      <w:r w:rsidRPr="00A76D9F">
        <w:rPr>
          <w:color w:val="000000" w:themeColor="text1"/>
          <w:sz w:val="20"/>
          <w:szCs w:val="20"/>
        </w:rPr>
        <w:t>Result of five-fold cross-validation.</w:t>
      </w:r>
    </w:p>
    <w:tbl>
      <w:tblPr>
        <w:tblStyle w:val="31"/>
        <w:tblW w:w="0" w:type="auto"/>
        <w:tblLayout w:type="fixed"/>
        <w:tblLook w:val="04A0" w:firstRow="1" w:lastRow="0" w:firstColumn="1" w:lastColumn="0" w:noHBand="0" w:noVBand="1"/>
      </w:tblPr>
      <w:tblGrid>
        <w:gridCol w:w="839"/>
        <w:gridCol w:w="1116"/>
        <w:gridCol w:w="859"/>
        <w:gridCol w:w="1108"/>
        <w:gridCol w:w="731"/>
        <w:gridCol w:w="731"/>
        <w:gridCol w:w="731"/>
        <w:gridCol w:w="731"/>
        <w:gridCol w:w="731"/>
        <w:gridCol w:w="729"/>
      </w:tblGrid>
      <w:tr w:rsidR="00A76D9F" w:rsidRPr="00A76D9F" w14:paraId="47D88C15" w14:textId="77777777" w:rsidTr="00596015">
        <w:trPr>
          <w:cnfStyle w:val="100000000000" w:firstRow="1" w:lastRow="0" w:firstColumn="0" w:lastColumn="0" w:oddVBand="0" w:evenVBand="0" w:oddHBand="0" w:evenHBand="0" w:firstRowFirstColumn="0" w:firstRowLastColumn="0" w:lastRowFirstColumn="0" w:lastRowLastColumn="0"/>
          <w:trHeight w:val="57"/>
        </w:trPr>
        <w:tc>
          <w:tcPr>
            <w:tcW w:w="839" w:type="dxa"/>
            <w:vMerge w:val="restart"/>
          </w:tcPr>
          <w:p w14:paraId="33E3C864" w14:textId="77777777" w:rsidR="00596015" w:rsidRPr="00A76D9F" w:rsidRDefault="00596015" w:rsidP="0065298C">
            <w:pPr>
              <w:pStyle w:val="a1"/>
              <w:spacing w:before="48" w:after="48"/>
              <w:rPr>
                <w:rFonts w:ascii="Arial" w:hAnsi="Arial" w:cs="Arial"/>
                <w:bCs/>
                <w:color w:val="000000" w:themeColor="text1"/>
                <w:sz w:val="16"/>
                <w:szCs w:val="16"/>
              </w:rPr>
            </w:pPr>
            <w:bookmarkStart w:id="17" w:name="_Hlk213278755"/>
            <w:r w:rsidRPr="00A76D9F">
              <w:rPr>
                <w:rFonts w:ascii="Arial" w:hAnsi="Arial" w:cs="Arial"/>
                <w:bCs/>
                <w:color w:val="000000" w:themeColor="text1"/>
                <w:sz w:val="16"/>
                <w:szCs w:val="16"/>
              </w:rPr>
              <w:t>Fold</w:t>
            </w:r>
          </w:p>
        </w:tc>
        <w:tc>
          <w:tcPr>
            <w:tcW w:w="1116" w:type="dxa"/>
            <w:vMerge w:val="restart"/>
          </w:tcPr>
          <w:p w14:paraId="448B84B0" w14:textId="77777777" w:rsidR="00596015" w:rsidRPr="00A76D9F" w:rsidRDefault="00596015" w:rsidP="0065298C">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Test set</w:t>
            </w:r>
          </w:p>
        </w:tc>
        <w:tc>
          <w:tcPr>
            <w:tcW w:w="859" w:type="dxa"/>
            <w:vMerge w:val="restart"/>
          </w:tcPr>
          <w:p w14:paraId="376E1E0B" w14:textId="77777777" w:rsidR="00596015" w:rsidRPr="00A76D9F" w:rsidRDefault="00596015" w:rsidP="0065298C">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mIoU</w:t>
            </w:r>
            <w:proofErr w:type="spellEnd"/>
            <w:r w:rsidRPr="00A76D9F">
              <w:rPr>
                <w:rFonts w:ascii="Arial" w:hAnsi="Arial" w:cs="Arial"/>
                <w:bCs/>
                <w:color w:val="000000" w:themeColor="text1"/>
                <w:sz w:val="16"/>
                <w:szCs w:val="16"/>
              </w:rPr>
              <w:t xml:space="preserve"> /%</w:t>
            </w:r>
          </w:p>
        </w:tc>
        <w:tc>
          <w:tcPr>
            <w:tcW w:w="5492" w:type="dxa"/>
            <w:gridSpan w:val="7"/>
          </w:tcPr>
          <w:p w14:paraId="16835820" w14:textId="77777777" w:rsidR="00596015" w:rsidRPr="00A76D9F" w:rsidRDefault="00596015" w:rsidP="0065298C">
            <w:pPr>
              <w:pStyle w:val="a1"/>
              <w:spacing w:before="48" w:after="48"/>
              <w:rPr>
                <w:rFonts w:ascii="Arial" w:hAnsi="Arial" w:cs="Arial"/>
                <w:bCs/>
                <w:color w:val="000000" w:themeColor="text1"/>
                <w:sz w:val="16"/>
                <w:szCs w:val="16"/>
              </w:rPr>
            </w:pPr>
            <w:proofErr w:type="spellStart"/>
            <w:r w:rsidRPr="00A76D9F">
              <w:rPr>
                <w:rFonts w:ascii="Arial" w:hAnsi="Arial" w:cs="Arial"/>
                <w:bCs/>
                <w:color w:val="000000" w:themeColor="text1"/>
                <w:sz w:val="16"/>
                <w:szCs w:val="16"/>
              </w:rPr>
              <w:t>IoU</w:t>
            </w:r>
            <w:proofErr w:type="spellEnd"/>
            <w:r w:rsidRPr="00A76D9F">
              <w:rPr>
                <w:rFonts w:ascii="Arial" w:hAnsi="Arial" w:cs="Arial"/>
                <w:bCs/>
                <w:color w:val="000000" w:themeColor="text1"/>
                <w:sz w:val="16"/>
                <w:szCs w:val="16"/>
              </w:rPr>
              <w:t xml:space="preserve"> per category /%</w:t>
            </w:r>
          </w:p>
        </w:tc>
      </w:tr>
      <w:tr w:rsidR="00A76D9F" w:rsidRPr="00A76D9F" w14:paraId="01638DE0" w14:textId="77777777" w:rsidTr="00596015">
        <w:trPr>
          <w:trHeight w:val="57"/>
        </w:trPr>
        <w:tc>
          <w:tcPr>
            <w:tcW w:w="839" w:type="dxa"/>
            <w:vMerge/>
            <w:tcBorders>
              <w:bottom w:val="single" w:sz="4" w:space="0" w:color="auto"/>
            </w:tcBorders>
          </w:tcPr>
          <w:p w14:paraId="5982CDE8"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p>
        </w:tc>
        <w:tc>
          <w:tcPr>
            <w:tcW w:w="1116" w:type="dxa"/>
            <w:vMerge/>
            <w:tcBorders>
              <w:bottom w:val="single" w:sz="4" w:space="0" w:color="auto"/>
            </w:tcBorders>
          </w:tcPr>
          <w:p w14:paraId="0A2213AD"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p>
        </w:tc>
        <w:tc>
          <w:tcPr>
            <w:tcW w:w="859" w:type="dxa"/>
            <w:vMerge/>
            <w:tcBorders>
              <w:bottom w:val="single" w:sz="4" w:space="0" w:color="auto"/>
            </w:tcBorders>
          </w:tcPr>
          <w:p w14:paraId="585997E2"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p>
        </w:tc>
        <w:tc>
          <w:tcPr>
            <w:tcW w:w="1108" w:type="dxa"/>
            <w:tcBorders>
              <w:top w:val="single" w:sz="6" w:space="0" w:color="auto"/>
              <w:bottom w:val="single" w:sz="4" w:space="0" w:color="auto"/>
            </w:tcBorders>
          </w:tcPr>
          <w:p w14:paraId="0024903F"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r w:rsidRPr="00A76D9F">
              <w:rPr>
                <w:rFonts w:ascii="Arial" w:hAnsi="Arial" w:cs="Arial"/>
                <w:bCs/>
                <w:color w:val="000000" w:themeColor="text1"/>
                <w:sz w:val="16"/>
                <w:szCs w:val="16"/>
              </w:rPr>
              <w:t>Background</w:t>
            </w:r>
          </w:p>
        </w:tc>
        <w:tc>
          <w:tcPr>
            <w:tcW w:w="731" w:type="dxa"/>
            <w:tcBorders>
              <w:top w:val="single" w:sz="6" w:space="0" w:color="auto"/>
              <w:bottom w:val="single" w:sz="4" w:space="0" w:color="auto"/>
            </w:tcBorders>
          </w:tcPr>
          <w:p w14:paraId="15BE7DE2"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r w:rsidRPr="00A76D9F">
              <w:rPr>
                <w:rFonts w:ascii="Arial" w:hAnsi="Arial" w:cs="Arial"/>
                <w:bCs/>
                <w:color w:val="000000" w:themeColor="text1"/>
                <w:sz w:val="16"/>
                <w:szCs w:val="16"/>
              </w:rPr>
              <w:t>#1</w:t>
            </w:r>
          </w:p>
        </w:tc>
        <w:tc>
          <w:tcPr>
            <w:tcW w:w="731" w:type="dxa"/>
            <w:tcBorders>
              <w:top w:val="single" w:sz="6" w:space="0" w:color="auto"/>
              <w:bottom w:val="single" w:sz="4" w:space="0" w:color="auto"/>
            </w:tcBorders>
          </w:tcPr>
          <w:p w14:paraId="47EFF509"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r w:rsidRPr="00A76D9F">
              <w:rPr>
                <w:rFonts w:ascii="Arial" w:hAnsi="Arial" w:cs="Arial"/>
                <w:bCs/>
                <w:color w:val="000000" w:themeColor="text1"/>
                <w:sz w:val="16"/>
                <w:szCs w:val="16"/>
              </w:rPr>
              <w:t>#2</w:t>
            </w:r>
          </w:p>
        </w:tc>
        <w:tc>
          <w:tcPr>
            <w:tcW w:w="731" w:type="dxa"/>
            <w:tcBorders>
              <w:top w:val="single" w:sz="6" w:space="0" w:color="auto"/>
              <w:bottom w:val="single" w:sz="4" w:space="0" w:color="auto"/>
            </w:tcBorders>
          </w:tcPr>
          <w:p w14:paraId="5B982960"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r w:rsidRPr="00A76D9F">
              <w:rPr>
                <w:rFonts w:ascii="Arial" w:hAnsi="Arial" w:cs="Arial"/>
                <w:bCs/>
                <w:color w:val="000000" w:themeColor="text1"/>
                <w:sz w:val="16"/>
                <w:szCs w:val="16"/>
              </w:rPr>
              <w:t>#3</w:t>
            </w:r>
          </w:p>
        </w:tc>
        <w:tc>
          <w:tcPr>
            <w:tcW w:w="731" w:type="dxa"/>
            <w:tcBorders>
              <w:top w:val="single" w:sz="6" w:space="0" w:color="auto"/>
              <w:bottom w:val="single" w:sz="4" w:space="0" w:color="auto"/>
            </w:tcBorders>
          </w:tcPr>
          <w:p w14:paraId="77782263"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r w:rsidRPr="00A76D9F">
              <w:rPr>
                <w:rFonts w:ascii="Arial" w:hAnsi="Arial" w:cs="Arial"/>
                <w:bCs/>
                <w:color w:val="000000" w:themeColor="text1"/>
                <w:sz w:val="16"/>
                <w:szCs w:val="16"/>
              </w:rPr>
              <w:t>#4</w:t>
            </w:r>
          </w:p>
        </w:tc>
        <w:tc>
          <w:tcPr>
            <w:tcW w:w="731" w:type="dxa"/>
            <w:tcBorders>
              <w:top w:val="single" w:sz="6" w:space="0" w:color="auto"/>
              <w:bottom w:val="single" w:sz="4" w:space="0" w:color="auto"/>
            </w:tcBorders>
          </w:tcPr>
          <w:p w14:paraId="56CC19FD"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r w:rsidRPr="00A76D9F">
              <w:rPr>
                <w:rFonts w:ascii="Arial" w:hAnsi="Arial" w:cs="Arial"/>
                <w:bCs/>
                <w:color w:val="000000" w:themeColor="text1"/>
                <w:sz w:val="16"/>
                <w:szCs w:val="16"/>
              </w:rPr>
              <w:t>#5</w:t>
            </w:r>
          </w:p>
        </w:tc>
        <w:tc>
          <w:tcPr>
            <w:tcW w:w="729" w:type="dxa"/>
            <w:tcBorders>
              <w:top w:val="single" w:sz="6" w:space="0" w:color="auto"/>
              <w:bottom w:val="single" w:sz="4" w:space="0" w:color="auto"/>
            </w:tcBorders>
          </w:tcPr>
          <w:p w14:paraId="6F0DD9A5" w14:textId="77777777" w:rsidR="00596015" w:rsidRPr="00A76D9F" w:rsidRDefault="00596015" w:rsidP="0065298C">
            <w:pPr>
              <w:pStyle w:val="a1"/>
              <w:spacing w:before="48" w:after="48" w:line="360" w:lineRule="auto"/>
              <w:rPr>
                <w:rFonts w:ascii="Arial" w:hAnsi="Arial" w:cs="Arial"/>
                <w:bCs/>
                <w:color w:val="000000" w:themeColor="text1"/>
                <w:sz w:val="16"/>
                <w:szCs w:val="16"/>
              </w:rPr>
            </w:pPr>
            <w:r w:rsidRPr="00A76D9F">
              <w:rPr>
                <w:rFonts w:ascii="Arial" w:hAnsi="Arial" w:cs="Arial"/>
                <w:bCs/>
                <w:color w:val="000000" w:themeColor="text1"/>
                <w:sz w:val="16"/>
                <w:szCs w:val="16"/>
              </w:rPr>
              <w:t>#6</w:t>
            </w:r>
          </w:p>
        </w:tc>
      </w:tr>
      <w:tr w:rsidR="00A76D9F" w:rsidRPr="00A76D9F" w14:paraId="1B995213" w14:textId="77777777" w:rsidTr="00596015">
        <w:trPr>
          <w:trHeight w:val="57"/>
        </w:trPr>
        <w:tc>
          <w:tcPr>
            <w:tcW w:w="839" w:type="dxa"/>
            <w:tcBorders>
              <w:top w:val="single" w:sz="4" w:space="0" w:color="auto"/>
            </w:tcBorders>
          </w:tcPr>
          <w:p w14:paraId="63467276"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w:t>
            </w:r>
          </w:p>
        </w:tc>
        <w:tc>
          <w:tcPr>
            <w:tcW w:w="1116" w:type="dxa"/>
            <w:tcBorders>
              <w:top w:val="single" w:sz="4" w:space="0" w:color="auto"/>
            </w:tcBorders>
          </w:tcPr>
          <w:p w14:paraId="20A1F987"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Square</w:t>
            </w:r>
          </w:p>
        </w:tc>
        <w:tc>
          <w:tcPr>
            <w:tcW w:w="859" w:type="dxa"/>
            <w:tcBorders>
              <w:top w:val="single" w:sz="4" w:space="0" w:color="auto"/>
            </w:tcBorders>
            <w:vAlign w:val="bottom"/>
          </w:tcPr>
          <w:p w14:paraId="00EE7B20"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55.488</w:t>
            </w:r>
          </w:p>
        </w:tc>
        <w:tc>
          <w:tcPr>
            <w:tcW w:w="1108" w:type="dxa"/>
            <w:tcBorders>
              <w:top w:val="single" w:sz="4" w:space="0" w:color="auto"/>
            </w:tcBorders>
            <w:vAlign w:val="bottom"/>
          </w:tcPr>
          <w:p w14:paraId="57F62E40"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96.219</w:t>
            </w:r>
          </w:p>
        </w:tc>
        <w:tc>
          <w:tcPr>
            <w:tcW w:w="731" w:type="dxa"/>
            <w:tcBorders>
              <w:top w:val="single" w:sz="4" w:space="0" w:color="auto"/>
            </w:tcBorders>
            <w:vAlign w:val="bottom"/>
          </w:tcPr>
          <w:p w14:paraId="1A592CDD"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85.441</w:t>
            </w:r>
          </w:p>
        </w:tc>
        <w:tc>
          <w:tcPr>
            <w:tcW w:w="731" w:type="dxa"/>
            <w:tcBorders>
              <w:top w:val="single" w:sz="4" w:space="0" w:color="auto"/>
            </w:tcBorders>
            <w:vAlign w:val="bottom"/>
          </w:tcPr>
          <w:p w14:paraId="6A1AD088"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69.774</w:t>
            </w:r>
          </w:p>
        </w:tc>
        <w:tc>
          <w:tcPr>
            <w:tcW w:w="731" w:type="dxa"/>
            <w:tcBorders>
              <w:top w:val="single" w:sz="4" w:space="0" w:color="auto"/>
            </w:tcBorders>
            <w:vAlign w:val="bottom"/>
          </w:tcPr>
          <w:p w14:paraId="21BEDEBB"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42.887</w:t>
            </w:r>
          </w:p>
        </w:tc>
        <w:tc>
          <w:tcPr>
            <w:tcW w:w="731" w:type="dxa"/>
            <w:tcBorders>
              <w:top w:val="single" w:sz="4" w:space="0" w:color="auto"/>
            </w:tcBorders>
            <w:vAlign w:val="bottom"/>
          </w:tcPr>
          <w:p w14:paraId="32735FEF"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31.212</w:t>
            </w:r>
          </w:p>
        </w:tc>
        <w:tc>
          <w:tcPr>
            <w:tcW w:w="731" w:type="dxa"/>
            <w:tcBorders>
              <w:top w:val="single" w:sz="4" w:space="0" w:color="auto"/>
            </w:tcBorders>
            <w:vAlign w:val="bottom"/>
          </w:tcPr>
          <w:p w14:paraId="0F342FEA"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33.437</w:t>
            </w:r>
          </w:p>
        </w:tc>
        <w:tc>
          <w:tcPr>
            <w:tcW w:w="729" w:type="dxa"/>
            <w:tcBorders>
              <w:top w:val="single" w:sz="4" w:space="0" w:color="auto"/>
            </w:tcBorders>
            <w:vAlign w:val="bottom"/>
          </w:tcPr>
          <w:p w14:paraId="601EE08C"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29.446</w:t>
            </w:r>
          </w:p>
        </w:tc>
      </w:tr>
      <w:tr w:rsidR="00A76D9F" w:rsidRPr="00A76D9F" w14:paraId="6D0ECEBE" w14:textId="77777777" w:rsidTr="00596015">
        <w:trPr>
          <w:trHeight w:val="57"/>
        </w:trPr>
        <w:tc>
          <w:tcPr>
            <w:tcW w:w="839" w:type="dxa"/>
          </w:tcPr>
          <w:p w14:paraId="63EE5600"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w:t>
            </w:r>
          </w:p>
        </w:tc>
        <w:tc>
          <w:tcPr>
            <w:tcW w:w="1116" w:type="dxa"/>
          </w:tcPr>
          <w:p w14:paraId="4966398E"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Rectangular</w:t>
            </w:r>
          </w:p>
        </w:tc>
        <w:tc>
          <w:tcPr>
            <w:tcW w:w="859" w:type="dxa"/>
            <w:vAlign w:val="bottom"/>
          </w:tcPr>
          <w:p w14:paraId="71BAEA94"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55.571</w:t>
            </w:r>
          </w:p>
        </w:tc>
        <w:tc>
          <w:tcPr>
            <w:tcW w:w="1108" w:type="dxa"/>
            <w:vAlign w:val="bottom"/>
          </w:tcPr>
          <w:p w14:paraId="2AC6227C"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96.966</w:t>
            </w:r>
          </w:p>
        </w:tc>
        <w:tc>
          <w:tcPr>
            <w:tcW w:w="731" w:type="dxa"/>
            <w:vAlign w:val="bottom"/>
          </w:tcPr>
          <w:p w14:paraId="0E25A61F"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80.434</w:t>
            </w:r>
          </w:p>
        </w:tc>
        <w:tc>
          <w:tcPr>
            <w:tcW w:w="731" w:type="dxa"/>
            <w:vAlign w:val="bottom"/>
          </w:tcPr>
          <w:p w14:paraId="5562BA25"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70.624</w:t>
            </w:r>
          </w:p>
        </w:tc>
        <w:tc>
          <w:tcPr>
            <w:tcW w:w="731" w:type="dxa"/>
            <w:vAlign w:val="bottom"/>
          </w:tcPr>
          <w:p w14:paraId="478BF0D6"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44.468</w:t>
            </w:r>
          </w:p>
        </w:tc>
        <w:tc>
          <w:tcPr>
            <w:tcW w:w="731" w:type="dxa"/>
            <w:vAlign w:val="bottom"/>
          </w:tcPr>
          <w:p w14:paraId="5EA321F3"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37.379</w:t>
            </w:r>
          </w:p>
        </w:tc>
        <w:tc>
          <w:tcPr>
            <w:tcW w:w="731" w:type="dxa"/>
            <w:vAlign w:val="bottom"/>
          </w:tcPr>
          <w:p w14:paraId="335A49CF"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31.578</w:t>
            </w:r>
          </w:p>
        </w:tc>
        <w:tc>
          <w:tcPr>
            <w:tcW w:w="729" w:type="dxa"/>
            <w:vAlign w:val="bottom"/>
          </w:tcPr>
          <w:p w14:paraId="29CE5E92"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27.548</w:t>
            </w:r>
          </w:p>
        </w:tc>
      </w:tr>
      <w:tr w:rsidR="00A76D9F" w:rsidRPr="00A76D9F" w14:paraId="1D2C51AC" w14:textId="77777777" w:rsidTr="00596015">
        <w:trPr>
          <w:trHeight w:val="57"/>
        </w:trPr>
        <w:tc>
          <w:tcPr>
            <w:tcW w:w="839" w:type="dxa"/>
          </w:tcPr>
          <w:p w14:paraId="6C1E48B4"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w:t>
            </w:r>
          </w:p>
        </w:tc>
        <w:tc>
          <w:tcPr>
            <w:tcW w:w="1116" w:type="dxa"/>
          </w:tcPr>
          <w:p w14:paraId="60D820FE"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Circular</w:t>
            </w:r>
          </w:p>
        </w:tc>
        <w:tc>
          <w:tcPr>
            <w:tcW w:w="859" w:type="dxa"/>
            <w:vAlign w:val="bottom"/>
          </w:tcPr>
          <w:p w14:paraId="5E769700"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53.338</w:t>
            </w:r>
          </w:p>
        </w:tc>
        <w:tc>
          <w:tcPr>
            <w:tcW w:w="1108" w:type="dxa"/>
            <w:vAlign w:val="bottom"/>
          </w:tcPr>
          <w:p w14:paraId="068BB5F7"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96.571</w:t>
            </w:r>
          </w:p>
        </w:tc>
        <w:tc>
          <w:tcPr>
            <w:tcW w:w="731" w:type="dxa"/>
            <w:vAlign w:val="bottom"/>
          </w:tcPr>
          <w:p w14:paraId="38D08BD7"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77.321</w:t>
            </w:r>
          </w:p>
        </w:tc>
        <w:tc>
          <w:tcPr>
            <w:tcW w:w="731" w:type="dxa"/>
            <w:vAlign w:val="bottom"/>
          </w:tcPr>
          <w:p w14:paraId="3391790B"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68.164</w:t>
            </w:r>
          </w:p>
        </w:tc>
        <w:tc>
          <w:tcPr>
            <w:tcW w:w="731" w:type="dxa"/>
            <w:vAlign w:val="bottom"/>
          </w:tcPr>
          <w:p w14:paraId="6EDD6ED7"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40.749</w:t>
            </w:r>
          </w:p>
        </w:tc>
        <w:tc>
          <w:tcPr>
            <w:tcW w:w="731" w:type="dxa"/>
            <w:vAlign w:val="bottom"/>
          </w:tcPr>
          <w:p w14:paraId="3FF211C3"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33.902</w:t>
            </w:r>
          </w:p>
        </w:tc>
        <w:tc>
          <w:tcPr>
            <w:tcW w:w="731" w:type="dxa"/>
            <w:vAlign w:val="bottom"/>
          </w:tcPr>
          <w:p w14:paraId="44A02FCB"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29.974</w:t>
            </w:r>
          </w:p>
        </w:tc>
        <w:tc>
          <w:tcPr>
            <w:tcW w:w="729" w:type="dxa"/>
            <w:vAlign w:val="bottom"/>
          </w:tcPr>
          <w:p w14:paraId="5056634D"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26.686</w:t>
            </w:r>
          </w:p>
        </w:tc>
      </w:tr>
      <w:tr w:rsidR="00A76D9F" w:rsidRPr="00A76D9F" w14:paraId="059DFA14" w14:textId="77777777" w:rsidTr="00596015">
        <w:trPr>
          <w:trHeight w:val="57"/>
        </w:trPr>
        <w:tc>
          <w:tcPr>
            <w:tcW w:w="839" w:type="dxa"/>
          </w:tcPr>
          <w:p w14:paraId="4845FF03"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w:t>
            </w:r>
          </w:p>
        </w:tc>
        <w:tc>
          <w:tcPr>
            <w:tcW w:w="1116" w:type="dxa"/>
          </w:tcPr>
          <w:p w14:paraId="4054F387"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Polygonal</w:t>
            </w:r>
          </w:p>
        </w:tc>
        <w:tc>
          <w:tcPr>
            <w:tcW w:w="859" w:type="dxa"/>
            <w:vAlign w:val="bottom"/>
          </w:tcPr>
          <w:p w14:paraId="160F48EE"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52.595</w:t>
            </w:r>
          </w:p>
        </w:tc>
        <w:tc>
          <w:tcPr>
            <w:tcW w:w="1108" w:type="dxa"/>
            <w:vAlign w:val="bottom"/>
          </w:tcPr>
          <w:p w14:paraId="636D7F7E"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98.576</w:t>
            </w:r>
          </w:p>
        </w:tc>
        <w:tc>
          <w:tcPr>
            <w:tcW w:w="731" w:type="dxa"/>
            <w:vAlign w:val="bottom"/>
          </w:tcPr>
          <w:p w14:paraId="7AC0E4FA"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85.176</w:t>
            </w:r>
          </w:p>
        </w:tc>
        <w:tc>
          <w:tcPr>
            <w:tcW w:w="731" w:type="dxa"/>
            <w:vAlign w:val="bottom"/>
          </w:tcPr>
          <w:p w14:paraId="551D53B7"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65.28</w:t>
            </w:r>
          </w:p>
        </w:tc>
        <w:tc>
          <w:tcPr>
            <w:tcW w:w="731" w:type="dxa"/>
            <w:vAlign w:val="bottom"/>
          </w:tcPr>
          <w:p w14:paraId="612167EC"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43.229</w:t>
            </w:r>
          </w:p>
        </w:tc>
        <w:tc>
          <w:tcPr>
            <w:tcW w:w="731" w:type="dxa"/>
            <w:vAlign w:val="bottom"/>
          </w:tcPr>
          <w:p w14:paraId="599CBDC5"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31.343</w:t>
            </w:r>
          </w:p>
        </w:tc>
        <w:tc>
          <w:tcPr>
            <w:tcW w:w="731" w:type="dxa"/>
            <w:vAlign w:val="bottom"/>
          </w:tcPr>
          <w:p w14:paraId="6D292420"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26.115</w:t>
            </w:r>
          </w:p>
        </w:tc>
        <w:tc>
          <w:tcPr>
            <w:tcW w:w="729" w:type="dxa"/>
            <w:vAlign w:val="bottom"/>
          </w:tcPr>
          <w:p w14:paraId="5E5BDF9A"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18.446</w:t>
            </w:r>
          </w:p>
        </w:tc>
      </w:tr>
      <w:tr w:rsidR="00A76D9F" w:rsidRPr="00A76D9F" w14:paraId="147BC8A3" w14:textId="77777777" w:rsidTr="00596015">
        <w:trPr>
          <w:trHeight w:val="57"/>
        </w:trPr>
        <w:tc>
          <w:tcPr>
            <w:tcW w:w="839" w:type="dxa"/>
          </w:tcPr>
          <w:p w14:paraId="188F90A8"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w:t>
            </w:r>
          </w:p>
        </w:tc>
        <w:tc>
          <w:tcPr>
            <w:tcW w:w="1116" w:type="dxa"/>
          </w:tcPr>
          <w:p w14:paraId="56AD4A22"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Triangular</w:t>
            </w:r>
          </w:p>
        </w:tc>
        <w:tc>
          <w:tcPr>
            <w:tcW w:w="859" w:type="dxa"/>
            <w:vAlign w:val="bottom"/>
          </w:tcPr>
          <w:p w14:paraId="5101D0AB"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55.103</w:t>
            </w:r>
          </w:p>
        </w:tc>
        <w:tc>
          <w:tcPr>
            <w:tcW w:w="1108" w:type="dxa"/>
            <w:vAlign w:val="bottom"/>
          </w:tcPr>
          <w:p w14:paraId="4DAF138D"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98.532</w:t>
            </w:r>
          </w:p>
        </w:tc>
        <w:tc>
          <w:tcPr>
            <w:tcW w:w="731" w:type="dxa"/>
            <w:vAlign w:val="bottom"/>
          </w:tcPr>
          <w:p w14:paraId="508DE37C"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84.280</w:t>
            </w:r>
          </w:p>
        </w:tc>
        <w:tc>
          <w:tcPr>
            <w:tcW w:w="731" w:type="dxa"/>
            <w:vAlign w:val="bottom"/>
          </w:tcPr>
          <w:p w14:paraId="6E5CEF06"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67.844</w:t>
            </w:r>
          </w:p>
        </w:tc>
        <w:tc>
          <w:tcPr>
            <w:tcW w:w="731" w:type="dxa"/>
            <w:vAlign w:val="bottom"/>
          </w:tcPr>
          <w:p w14:paraId="7E4AB75B"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41.014</w:t>
            </w:r>
          </w:p>
        </w:tc>
        <w:tc>
          <w:tcPr>
            <w:tcW w:w="731" w:type="dxa"/>
            <w:vAlign w:val="bottom"/>
          </w:tcPr>
          <w:p w14:paraId="136919C5"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33.964</w:t>
            </w:r>
          </w:p>
        </w:tc>
        <w:tc>
          <w:tcPr>
            <w:tcW w:w="731" w:type="dxa"/>
            <w:vAlign w:val="bottom"/>
          </w:tcPr>
          <w:p w14:paraId="420E49D9"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32.271</w:t>
            </w:r>
          </w:p>
        </w:tc>
        <w:tc>
          <w:tcPr>
            <w:tcW w:w="729" w:type="dxa"/>
            <w:vAlign w:val="bottom"/>
          </w:tcPr>
          <w:p w14:paraId="3933D4E9"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27.818</w:t>
            </w:r>
          </w:p>
        </w:tc>
      </w:tr>
      <w:tr w:rsidR="00A76D9F" w:rsidRPr="00A76D9F" w14:paraId="6597FD5B" w14:textId="77777777" w:rsidTr="00596015">
        <w:trPr>
          <w:trHeight w:val="57"/>
        </w:trPr>
        <w:tc>
          <w:tcPr>
            <w:tcW w:w="839" w:type="dxa"/>
          </w:tcPr>
          <w:p w14:paraId="6BCCCE75"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Average</w:t>
            </w:r>
          </w:p>
        </w:tc>
        <w:tc>
          <w:tcPr>
            <w:tcW w:w="1116" w:type="dxa"/>
          </w:tcPr>
          <w:p w14:paraId="2B195604"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w:t>
            </w:r>
          </w:p>
        </w:tc>
        <w:tc>
          <w:tcPr>
            <w:tcW w:w="859" w:type="dxa"/>
            <w:vAlign w:val="center"/>
          </w:tcPr>
          <w:p w14:paraId="0605A682"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54.419</w:t>
            </w:r>
          </w:p>
        </w:tc>
        <w:tc>
          <w:tcPr>
            <w:tcW w:w="1108" w:type="dxa"/>
            <w:vAlign w:val="bottom"/>
          </w:tcPr>
          <w:p w14:paraId="21D16E8B"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97.373</w:t>
            </w:r>
          </w:p>
        </w:tc>
        <w:tc>
          <w:tcPr>
            <w:tcW w:w="731" w:type="dxa"/>
            <w:vAlign w:val="bottom"/>
          </w:tcPr>
          <w:p w14:paraId="7A8A8F80"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82.530</w:t>
            </w:r>
          </w:p>
        </w:tc>
        <w:tc>
          <w:tcPr>
            <w:tcW w:w="731" w:type="dxa"/>
            <w:vAlign w:val="bottom"/>
          </w:tcPr>
          <w:p w14:paraId="30B02CDE"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68.337</w:t>
            </w:r>
          </w:p>
        </w:tc>
        <w:tc>
          <w:tcPr>
            <w:tcW w:w="731" w:type="dxa"/>
            <w:vAlign w:val="bottom"/>
          </w:tcPr>
          <w:p w14:paraId="71B614CA"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42.469</w:t>
            </w:r>
          </w:p>
        </w:tc>
        <w:tc>
          <w:tcPr>
            <w:tcW w:w="731" w:type="dxa"/>
            <w:vAlign w:val="bottom"/>
          </w:tcPr>
          <w:p w14:paraId="714888E8"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33.560</w:t>
            </w:r>
          </w:p>
        </w:tc>
        <w:tc>
          <w:tcPr>
            <w:tcW w:w="731" w:type="dxa"/>
            <w:vAlign w:val="bottom"/>
          </w:tcPr>
          <w:p w14:paraId="06B9327B"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30.675</w:t>
            </w:r>
          </w:p>
        </w:tc>
        <w:tc>
          <w:tcPr>
            <w:tcW w:w="729" w:type="dxa"/>
            <w:vAlign w:val="bottom"/>
          </w:tcPr>
          <w:p w14:paraId="09D25874"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25.989</w:t>
            </w:r>
          </w:p>
        </w:tc>
      </w:tr>
      <w:tr w:rsidR="00A76D9F" w:rsidRPr="00A76D9F" w14:paraId="577FA472" w14:textId="77777777" w:rsidTr="00596015">
        <w:trPr>
          <w:trHeight w:val="57"/>
        </w:trPr>
        <w:tc>
          <w:tcPr>
            <w:tcW w:w="839" w:type="dxa"/>
          </w:tcPr>
          <w:p w14:paraId="12DF7423"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w:t>
            </w:r>
          </w:p>
        </w:tc>
        <w:tc>
          <w:tcPr>
            <w:tcW w:w="1116" w:type="dxa"/>
          </w:tcPr>
          <w:p w14:paraId="217721A8"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Original</w:t>
            </w:r>
          </w:p>
        </w:tc>
        <w:tc>
          <w:tcPr>
            <w:tcW w:w="859" w:type="dxa"/>
            <w:vAlign w:val="center"/>
          </w:tcPr>
          <w:p w14:paraId="7252F3AF"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56.875</w:t>
            </w:r>
          </w:p>
        </w:tc>
        <w:tc>
          <w:tcPr>
            <w:tcW w:w="1108" w:type="dxa"/>
            <w:vAlign w:val="center"/>
          </w:tcPr>
          <w:p w14:paraId="735B6F9D"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97.850</w:t>
            </w:r>
          </w:p>
        </w:tc>
        <w:tc>
          <w:tcPr>
            <w:tcW w:w="731" w:type="dxa"/>
            <w:vAlign w:val="center"/>
          </w:tcPr>
          <w:p w14:paraId="15D5E1BC"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90.202</w:t>
            </w:r>
          </w:p>
        </w:tc>
        <w:tc>
          <w:tcPr>
            <w:tcW w:w="731" w:type="dxa"/>
            <w:vAlign w:val="center"/>
          </w:tcPr>
          <w:p w14:paraId="49419AF9"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71.260</w:t>
            </w:r>
          </w:p>
        </w:tc>
        <w:tc>
          <w:tcPr>
            <w:tcW w:w="731" w:type="dxa"/>
            <w:vAlign w:val="center"/>
          </w:tcPr>
          <w:p w14:paraId="74E32CB4"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49.608</w:t>
            </w:r>
          </w:p>
        </w:tc>
        <w:tc>
          <w:tcPr>
            <w:tcW w:w="731" w:type="dxa"/>
            <w:vAlign w:val="center"/>
          </w:tcPr>
          <w:p w14:paraId="4A36E4F5"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32.996</w:t>
            </w:r>
          </w:p>
        </w:tc>
        <w:tc>
          <w:tcPr>
            <w:tcW w:w="731" w:type="dxa"/>
            <w:vAlign w:val="center"/>
          </w:tcPr>
          <w:p w14:paraId="36FA76AD"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32.871</w:t>
            </w:r>
          </w:p>
        </w:tc>
        <w:tc>
          <w:tcPr>
            <w:tcW w:w="729" w:type="dxa"/>
            <w:vAlign w:val="center"/>
          </w:tcPr>
          <w:p w14:paraId="41A7A55C" w14:textId="77777777" w:rsidR="00596015" w:rsidRPr="00A76D9F" w:rsidRDefault="00596015" w:rsidP="00596015">
            <w:pPr>
              <w:pStyle w:val="a1"/>
              <w:spacing w:before="48" w:after="48"/>
              <w:rPr>
                <w:rFonts w:ascii="Arial" w:hAnsi="Arial" w:cs="Arial"/>
                <w:bCs/>
                <w:color w:val="000000" w:themeColor="text1"/>
                <w:sz w:val="16"/>
                <w:szCs w:val="16"/>
              </w:rPr>
            </w:pPr>
            <w:r w:rsidRPr="00A76D9F">
              <w:rPr>
                <w:rFonts w:ascii="Arial" w:hAnsi="Arial" w:cs="Arial"/>
                <w:bCs/>
                <w:color w:val="000000" w:themeColor="text1"/>
                <w:sz w:val="16"/>
                <w:szCs w:val="16"/>
              </w:rPr>
              <w:t>23.337</w:t>
            </w:r>
          </w:p>
        </w:tc>
      </w:tr>
    </w:tbl>
    <w:bookmarkEnd w:id="17"/>
    <w:p w14:paraId="38971CF8" w14:textId="35641157" w:rsidR="00FF50B0" w:rsidRPr="00A76D9F" w:rsidRDefault="00FF50B0" w:rsidP="00FF50B0">
      <w:pPr>
        <w:pStyle w:val="111"/>
        <w:ind w:firstLine="480"/>
        <w:rPr>
          <w:color w:val="000000" w:themeColor="text1"/>
          <w:lang w:val="en-GB"/>
        </w:rPr>
      </w:pPr>
      <w:r w:rsidRPr="00A76D9F">
        <w:rPr>
          <w:color w:val="000000" w:themeColor="text1"/>
          <w:lang w:val="en-GB"/>
        </w:rPr>
        <w:t xml:space="preserve">In terms of per-class performance, the </w:t>
      </w:r>
      <w:proofErr w:type="spellStart"/>
      <w:r w:rsidRPr="00A76D9F">
        <w:rPr>
          <w:color w:val="000000" w:themeColor="text1"/>
          <w:lang w:val="en-GB"/>
        </w:rPr>
        <w:t>IoU</w:t>
      </w:r>
      <w:proofErr w:type="spellEnd"/>
      <w:r w:rsidRPr="00A76D9F">
        <w:rPr>
          <w:color w:val="000000" w:themeColor="text1"/>
          <w:lang w:val="en-GB"/>
        </w:rPr>
        <w:t xml:space="preserve"> for the dominant classes (#1-#3) decreased when evaluated on unseen geometries, reflecting a slight degradation in the model's segmentation capability for these classes when operating outside the original data distribution. In contrast, the accuracy for classes #4 and #5 remained largely consistent with the results on the original dataset. Notably, the average </w:t>
      </w:r>
      <w:proofErr w:type="spellStart"/>
      <w:r w:rsidRPr="00A76D9F">
        <w:rPr>
          <w:color w:val="000000" w:themeColor="text1"/>
          <w:lang w:val="en-GB"/>
        </w:rPr>
        <w:t>IoU</w:t>
      </w:r>
      <w:proofErr w:type="spellEnd"/>
      <w:r w:rsidRPr="00A76D9F">
        <w:rPr>
          <w:color w:val="000000" w:themeColor="text1"/>
          <w:lang w:val="en-GB"/>
        </w:rPr>
        <w:t xml:space="preserve"> for class #6 in cross-validation was 25.989%, which is higher than that on the original dataset. This phenomenon can be explained by the highest loss weight assigned to class #6 to mitigate class imbalance. This strategy has been more fully utilized within the cross-validation training sets, encouraging the model to learn more generalized features for this class and consequently improving its recognition performance on unseen geometries.</w:t>
      </w:r>
    </w:p>
    <w:p w14:paraId="10E787DD" w14:textId="000405ED" w:rsidR="0059593B" w:rsidRPr="00A76D9F" w:rsidRDefault="0059593B" w:rsidP="00BB1C60">
      <w:pPr>
        <w:pStyle w:val="Heading2"/>
        <w:spacing w:before="120" w:after="120" w:line="240" w:lineRule="auto"/>
        <w:rPr>
          <w:rFonts w:cs="Arial"/>
          <w:color w:val="000000" w:themeColor="text1"/>
          <w:lang w:val="en-GB"/>
        </w:rPr>
      </w:pPr>
      <w:r w:rsidRPr="00A76D9F">
        <w:rPr>
          <w:rFonts w:cs="Arial" w:hint="eastAsia"/>
          <w:color w:val="000000" w:themeColor="text1"/>
          <w:lang w:val="en-GB"/>
        </w:rPr>
        <w:t>4</w:t>
      </w:r>
      <w:r w:rsidRPr="00A76D9F">
        <w:rPr>
          <w:rFonts w:cs="Arial"/>
          <w:color w:val="000000" w:themeColor="text1"/>
          <w:lang w:val="en-GB"/>
        </w:rPr>
        <w:t>.</w:t>
      </w:r>
      <w:r w:rsidR="00E20C96" w:rsidRPr="00A76D9F">
        <w:rPr>
          <w:rFonts w:cs="Arial"/>
          <w:color w:val="000000" w:themeColor="text1"/>
          <w:lang w:val="en-GB"/>
        </w:rPr>
        <w:t>3</w:t>
      </w:r>
      <w:r w:rsidR="00E036A1" w:rsidRPr="00A76D9F">
        <w:rPr>
          <w:rFonts w:cs="Arial"/>
          <w:color w:val="000000" w:themeColor="text1"/>
          <w:lang w:val="en-GB"/>
        </w:rPr>
        <w:t>.</w:t>
      </w:r>
      <w:r w:rsidRPr="00A76D9F">
        <w:rPr>
          <w:rFonts w:cs="Arial"/>
          <w:color w:val="000000" w:themeColor="text1"/>
          <w:lang w:val="en-GB"/>
        </w:rPr>
        <w:t xml:space="preserve"> </w:t>
      </w:r>
      <w:r w:rsidRPr="00A76D9F">
        <w:rPr>
          <w:rFonts w:cs="Arial" w:hint="eastAsia"/>
          <w:color w:val="000000" w:themeColor="text1"/>
          <w:lang w:val="en-GB"/>
        </w:rPr>
        <w:t>Con</w:t>
      </w:r>
      <w:r w:rsidRPr="00A76D9F">
        <w:rPr>
          <w:rFonts w:cs="Arial"/>
          <w:color w:val="000000" w:themeColor="text1"/>
          <w:lang w:val="en-GB"/>
        </w:rPr>
        <w:t>fusion matri</w:t>
      </w:r>
      <w:r w:rsidRPr="00A76D9F">
        <w:rPr>
          <w:rFonts w:cs="Arial" w:hint="eastAsia"/>
          <w:color w:val="000000" w:themeColor="text1"/>
          <w:lang w:val="en-GB"/>
        </w:rPr>
        <w:t>x</w:t>
      </w:r>
    </w:p>
    <w:p w14:paraId="39B80B95" w14:textId="709A5F4A" w:rsidR="007B57A8" w:rsidRPr="00A76D9F" w:rsidRDefault="00E036A1" w:rsidP="00A36715">
      <w:pPr>
        <w:pStyle w:val="111"/>
        <w:ind w:firstLineChars="0" w:firstLine="0"/>
        <w:rPr>
          <w:b/>
          <w:bCs/>
          <w:color w:val="000000" w:themeColor="text1"/>
        </w:rPr>
      </w:pPr>
      <w:r w:rsidRPr="00A76D9F">
        <w:rPr>
          <w:color w:val="000000" w:themeColor="text1"/>
        </w:rPr>
        <w:t>The c</w:t>
      </w:r>
      <w:r w:rsidR="007B57A8" w:rsidRPr="00A76D9F">
        <w:rPr>
          <w:color w:val="000000" w:themeColor="text1"/>
        </w:rPr>
        <w:t>onfusion matrix</w:t>
      </w:r>
      <w:r w:rsidRPr="00A76D9F">
        <w:rPr>
          <w:color w:val="000000" w:themeColor="text1"/>
        </w:rPr>
        <w:t xml:space="preserve"> </w:t>
      </w:r>
      <w:r w:rsidR="00ED4B74" w:rsidRPr="00A76D9F">
        <w:rPr>
          <w:color w:val="000000" w:themeColor="text1"/>
          <w:szCs w:val="24"/>
        </w:rPr>
        <w:t>[43]</w:t>
      </w:r>
      <w:r w:rsidR="007B57A8" w:rsidRPr="00A76D9F">
        <w:rPr>
          <w:color w:val="000000" w:themeColor="text1"/>
        </w:rPr>
        <w:t xml:space="preserve"> metric</w:t>
      </w:r>
      <w:r w:rsidRPr="00A76D9F">
        <w:rPr>
          <w:color w:val="000000" w:themeColor="text1"/>
        </w:rPr>
        <w:t xml:space="preserve"> is</w:t>
      </w:r>
      <w:r w:rsidR="007B57A8" w:rsidRPr="00A76D9F">
        <w:rPr>
          <w:color w:val="000000" w:themeColor="text1"/>
        </w:rPr>
        <w:t xml:space="preserve"> commonly used to evaluate DL algorithms. </w:t>
      </w:r>
      <w:r w:rsidR="00F70EF8" w:rsidRPr="00A76D9F">
        <w:rPr>
          <w:color w:val="000000" w:themeColor="text1"/>
        </w:rPr>
        <w:t>F</w:t>
      </w:r>
      <w:r w:rsidR="007B57A8" w:rsidRPr="00A76D9F">
        <w:rPr>
          <w:color w:val="000000" w:themeColor="text1"/>
        </w:rPr>
        <w:t xml:space="preserve">or the segmentation task, the confusion matrix </w:t>
      </w:r>
      <w:r w:rsidR="00F70EF8" w:rsidRPr="00A76D9F">
        <w:rPr>
          <w:color w:val="000000" w:themeColor="text1"/>
        </w:rPr>
        <w:t>was</w:t>
      </w:r>
      <w:r w:rsidR="007B57A8" w:rsidRPr="00A76D9F">
        <w:rPr>
          <w:color w:val="000000" w:themeColor="text1"/>
        </w:rPr>
        <w:t xml:space="preserve"> used</w:t>
      </w:r>
      <w:r w:rsidR="00F70EF8" w:rsidRPr="00A76D9F">
        <w:rPr>
          <w:color w:val="000000" w:themeColor="text1"/>
        </w:rPr>
        <w:t xml:space="preserve"> in the present work</w:t>
      </w:r>
      <w:r w:rsidR="007B57A8" w:rsidRPr="00A76D9F">
        <w:rPr>
          <w:color w:val="000000" w:themeColor="text1"/>
        </w:rPr>
        <w:t xml:space="preserve"> to compare the classifications made by FFA-</w:t>
      </w:r>
      <w:proofErr w:type="spellStart"/>
      <w:r w:rsidR="007B57A8" w:rsidRPr="00A76D9F">
        <w:rPr>
          <w:color w:val="000000" w:themeColor="text1"/>
        </w:rPr>
        <w:t>UNet</w:t>
      </w:r>
      <w:proofErr w:type="spellEnd"/>
      <w:r w:rsidR="007B57A8" w:rsidRPr="00A76D9F">
        <w:rPr>
          <w:color w:val="000000" w:themeColor="text1"/>
        </w:rPr>
        <w:t xml:space="preserve">++ and </w:t>
      </w:r>
      <w:proofErr w:type="spellStart"/>
      <w:r w:rsidR="007B57A8" w:rsidRPr="00A76D9F">
        <w:rPr>
          <w:color w:val="000000" w:themeColor="text1"/>
        </w:rPr>
        <w:t>UNet</w:t>
      </w:r>
      <w:proofErr w:type="spellEnd"/>
      <w:r w:rsidR="007B57A8" w:rsidRPr="00A76D9F">
        <w:rPr>
          <w:color w:val="000000" w:themeColor="text1"/>
        </w:rPr>
        <w:t xml:space="preserve">++ for each pixel </w:t>
      </w:r>
      <w:r w:rsidR="007B57A8" w:rsidRPr="00A76D9F">
        <w:rPr>
          <w:color w:val="000000" w:themeColor="text1"/>
        </w:rPr>
        <w:lastRenderedPageBreak/>
        <w:t xml:space="preserve">with the ground truth classifications made by humans. Specifically, ground truth labels </w:t>
      </w:r>
      <w:r w:rsidR="00F70EF8" w:rsidRPr="00A76D9F">
        <w:rPr>
          <w:color w:val="000000" w:themeColor="text1"/>
        </w:rPr>
        <w:t>were</w:t>
      </w:r>
      <w:r w:rsidR="007B57A8" w:rsidRPr="00A76D9F">
        <w:rPr>
          <w:color w:val="000000" w:themeColor="text1"/>
        </w:rPr>
        <w:t xml:space="preserve"> generated through pixel-wise manual classification of 200 representative images. These ground truth classifications </w:t>
      </w:r>
      <w:r w:rsidR="00F70EF8" w:rsidRPr="00A76D9F">
        <w:rPr>
          <w:color w:val="000000" w:themeColor="text1"/>
        </w:rPr>
        <w:t>were</w:t>
      </w:r>
      <w:r w:rsidR="007B57A8" w:rsidRPr="00A76D9F">
        <w:rPr>
          <w:color w:val="000000" w:themeColor="text1"/>
        </w:rPr>
        <w:t xml:space="preserve"> then compared, pixel by pixel, with the classifications predicted by the algorithm. The images used to generate the confusion matrix </w:t>
      </w:r>
      <w:r w:rsidR="00F70EF8" w:rsidRPr="00A76D9F">
        <w:rPr>
          <w:color w:val="000000" w:themeColor="text1"/>
        </w:rPr>
        <w:t>were drawn</w:t>
      </w:r>
      <w:r w:rsidR="007B57A8" w:rsidRPr="00A76D9F">
        <w:rPr>
          <w:color w:val="000000" w:themeColor="text1"/>
        </w:rPr>
        <w:t xml:space="preserve"> from data not previously seen by the algorithm.</w:t>
      </w:r>
      <w:r w:rsidR="006840D5" w:rsidRPr="00A76D9F">
        <w:rPr>
          <w:color w:val="000000" w:themeColor="text1"/>
        </w:rPr>
        <w:t xml:space="preserve"> As shown in Fig</w:t>
      </w:r>
      <w:r w:rsidR="000F7EB9" w:rsidRPr="00A76D9F">
        <w:rPr>
          <w:color w:val="000000" w:themeColor="text1"/>
        </w:rPr>
        <w:t>.</w:t>
      </w:r>
      <w:r w:rsidR="006840D5" w:rsidRPr="00A76D9F">
        <w:rPr>
          <w:color w:val="000000" w:themeColor="text1"/>
        </w:rPr>
        <w:t xml:space="preserve"> 9, the values along the diagonal of the confusion matrix represent the proportion of correctly classified pixels by the model. Higher values indicate better model performance (with the ideal value being 100%). Diagonal values lower than 100% reflect the degree of misclassification for specific classes, indicating the model’s confusion between classes with similar features.</w:t>
      </w:r>
    </w:p>
    <w:p w14:paraId="22EEDE08" w14:textId="0C6C1FCE" w:rsidR="008510CC" w:rsidRPr="00A76D9F" w:rsidRDefault="008168E6" w:rsidP="00F1303B">
      <w:pPr>
        <w:pStyle w:val="a"/>
        <w:spacing w:beforeLines="0" w:before="0" w:afterLines="0" w:after="0"/>
        <w:rPr>
          <w:b w:val="0"/>
          <w:bCs w:val="0"/>
          <w:color w:val="000000" w:themeColor="text1"/>
        </w:rPr>
      </w:pPr>
      <w:r w:rsidRPr="00A76D9F">
        <w:rPr>
          <w:b w:val="0"/>
          <w:bCs w:val="0"/>
          <w:noProof/>
          <w:color w:val="000000" w:themeColor="text1"/>
        </w:rPr>
        <w:drawing>
          <wp:inline distT="0" distB="0" distL="0" distR="0" wp14:anchorId="48F64942" wp14:editId="2BF2CE93">
            <wp:extent cx="5412402" cy="242013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087" cy="2427598"/>
                    </a:xfrm>
                    <a:prstGeom prst="rect">
                      <a:avLst/>
                    </a:prstGeom>
                  </pic:spPr>
                </pic:pic>
              </a:graphicData>
            </a:graphic>
          </wp:inline>
        </w:drawing>
      </w:r>
    </w:p>
    <w:p w14:paraId="65023082" w14:textId="65ED4458" w:rsidR="00C91142" w:rsidRPr="00A76D9F" w:rsidRDefault="00C91142" w:rsidP="00C91142">
      <w:pPr>
        <w:widowControl/>
        <w:jc w:val="left"/>
        <w:rPr>
          <w:rFonts w:ascii="Arial" w:hAnsi="Arial" w:cs="Arial"/>
          <w:color w:val="000000" w:themeColor="text1"/>
          <w:kern w:val="0"/>
          <w:sz w:val="20"/>
          <w:szCs w:val="20"/>
          <w:lang w:val="en-GB"/>
        </w:rPr>
      </w:pPr>
      <w:r w:rsidRPr="00A76D9F">
        <w:rPr>
          <w:rFonts w:ascii="Arial" w:hAnsi="Arial" w:cs="Arial"/>
          <w:b/>
          <w:bCs/>
          <w:color w:val="000000" w:themeColor="text1"/>
          <w:kern w:val="0"/>
          <w:sz w:val="20"/>
          <w:szCs w:val="20"/>
          <w:lang w:val="en-GB"/>
        </w:rPr>
        <w:t xml:space="preserve">Fig. 9. </w:t>
      </w:r>
      <w:r w:rsidRPr="00A76D9F">
        <w:rPr>
          <w:rFonts w:ascii="Arial" w:hAnsi="Arial" w:cs="Arial"/>
          <w:color w:val="000000" w:themeColor="text1"/>
          <w:kern w:val="0"/>
          <w:sz w:val="20"/>
          <w:szCs w:val="20"/>
          <w:lang w:val="en-GB"/>
        </w:rPr>
        <w:t xml:space="preserve">Confusion matrices developed from the testing dataset: (a) </w:t>
      </w:r>
      <w:proofErr w:type="spellStart"/>
      <w:r w:rsidRPr="00A76D9F">
        <w:rPr>
          <w:rFonts w:ascii="Arial" w:hAnsi="Arial" w:cs="Arial"/>
          <w:color w:val="000000" w:themeColor="text1"/>
          <w:kern w:val="0"/>
          <w:sz w:val="20"/>
          <w:szCs w:val="20"/>
          <w:lang w:val="en-GB"/>
        </w:rPr>
        <w:t>UNet</w:t>
      </w:r>
      <w:proofErr w:type="spellEnd"/>
      <w:r w:rsidRPr="00A76D9F">
        <w:rPr>
          <w:rFonts w:ascii="Arial" w:hAnsi="Arial" w:cs="Arial"/>
          <w:color w:val="000000" w:themeColor="text1"/>
          <w:kern w:val="0"/>
          <w:sz w:val="20"/>
          <w:szCs w:val="20"/>
          <w:lang w:val="en-GB"/>
        </w:rPr>
        <w:t>++, (b) FFA-</w:t>
      </w:r>
      <w:proofErr w:type="spellStart"/>
      <w:r w:rsidRPr="00A76D9F">
        <w:rPr>
          <w:rFonts w:ascii="Arial" w:hAnsi="Arial" w:cs="Arial"/>
          <w:color w:val="000000" w:themeColor="text1"/>
          <w:kern w:val="0"/>
          <w:sz w:val="20"/>
          <w:szCs w:val="20"/>
          <w:lang w:val="en-GB"/>
        </w:rPr>
        <w:t>UNet</w:t>
      </w:r>
      <w:proofErr w:type="spellEnd"/>
      <w:r w:rsidRPr="00A76D9F">
        <w:rPr>
          <w:rFonts w:ascii="Arial" w:hAnsi="Arial" w:cs="Arial"/>
          <w:color w:val="000000" w:themeColor="text1"/>
          <w:kern w:val="0"/>
          <w:sz w:val="20"/>
          <w:szCs w:val="20"/>
          <w:lang w:val="en-GB"/>
        </w:rPr>
        <w:t>++</w:t>
      </w:r>
    </w:p>
    <w:p w14:paraId="4B46B8C6" w14:textId="54E5AA0B" w:rsidR="00DD2390" w:rsidRPr="00A76D9F" w:rsidRDefault="00E760E8" w:rsidP="00BB1C60">
      <w:pPr>
        <w:pStyle w:val="111"/>
        <w:ind w:firstLine="480"/>
        <w:rPr>
          <w:b/>
          <w:bCs/>
          <w:color w:val="000000" w:themeColor="text1"/>
        </w:rPr>
      </w:pPr>
      <w:r w:rsidRPr="00A76D9F">
        <w:rPr>
          <w:color w:val="000000" w:themeColor="text1"/>
        </w:rPr>
        <w:t>FFA-</w:t>
      </w:r>
      <w:proofErr w:type="spellStart"/>
      <w:r w:rsidRPr="00A76D9F">
        <w:rPr>
          <w:color w:val="000000" w:themeColor="text1"/>
        </w:rPr>
        <w:t>UNet</w:t>
      </w:r>
      <w:proofErr w:type="spellEnd"/>
      <w:r w:rsidRPr="00A76D9F">
        <w:rPr>
          <w:color w:val="000000" w:themeColor="text1"/>
        </w:rPr>
        <w:t>++ outperform</w:t>
      </w:r>
      <w:r w:rsidR="00F70EF8" w:rsidRPr="00A76D9F">
        <w:rPr>
          <w:color w:val="000000" w:themeColor="text1"/>
        </w:rPr>
        <w:t>ed</w:t>
      </w:r>
      <w:r w:rsidRPr="00A76D9F">
        <w:rPr>
          <w:color w:val="000000" w:themeColor="text1"/>
        </w:rPr>
        <w:t xml:space="preserve"> </w:t>
      </w:r>
      <w:proofErr w:type="spellStart"/>
      <w:r w:rsidRPr="00A76D9F">
        <w:rPr>
          <w:color w:val="000000" w:themeColor="text1"/>
        </w:rPr>
        <w:t>UNet</w:t>
      </w:r>
      <w:proofErr w:type="spellEnd"/>
      <w:r w:rsidRPr="00A76D9F">
        <w:rPr>
          <w:color w:val="000000" w:themeColor="text1"/>
        </w:rPr>
        <w:t>++ in classification accuracy for each class. As the number of insufficient powder layers increase</w:t>
      </w:r>
      <w:r w:rsidR="008421BC" w:rsidRPr="00A76D9F">
        <w:rPr>
          <w:color w:val="000000" w:themeColor="text1"/>
        </w:rPr>
        <w:t>d</w:t>
      </w:r>
      <w:r w:rsidRPr="00A76D9F">
        <w:rPr>
          <w:color w:val="000000" w:themeColor="text1"/>
        </w:rPr>
        <w:t xml:space="preserve"> (#1</w:t>
      </w:r>
      <w:r w:rsidR="00F70EF8" w:rsidRPr="00A76D9F">
        <w:rPr>
          <w:color w:val="000000" w:themeColor="text1"/>
        </w:rPr>
        <w:t>–</w:t>
      </w:r>
      <w:r w:rsidRPr="00A76D9F">
        <w:rPr>
          <w:color w:val="000000" w:themeColor="text1"/>
        </w:rPr>
        <w:t>6), the classification accuracy of both algorithms decrease</w:t>
      </w:r>
      <w:r w:rsidR="008421BC" w:rsidRPr="00A76D9F">
        <w:rPr>
          <w:color w:val="000000" w:themeColor="text1"/>
        </w:rPr>
        <w:t>d</w:t>
      </w:r>
      <w:r w:rsidRPr="00A76D9F">
        <w:rPr>
          <w:color w:val="000000" w:themeColor="text1"/>
        </w:rPr>
        <w:t>, with</w:t>
      </w:r>
      <w:r w:rsidR="008E1DC6" w:rsidRPr="00A76D9F">
        <w:rPr>
          <w:color w:val="000000" w:themeColor="text1"/>
        </w:rPr>
        <w:t xml:space="preserve"> #</w:t>
      </w:r>
      <w:r w:rsidRPr="00A76D9F">
        <w:rPr>
          <w:color w:val="000000" w:themeColor="text1"/>
        </w:rPr>
        <w:t>6 being the most difficult class to detect. FFA-</w:t>
      </w:r>
      <w:proofErr w:type="spellStart"/>
      <w:r w:rsidRPr="00A76D9F">
        <w:rPr>
          <w:color w:val="000000" w:themeColor="text1"/>
        </w:rPr>
        <w:t>UNet</w:t>
      </w:r>
      <w:proofErr w:type="spellEnd"/>
      <w:r w:rsidRPr="00A76D9F">
        <w:rPr>
          <w:color w:val="000000" w:themeColor="text1"/>
        </w:rPr>
        <w:t>++ perform</w:t>
      </w:r>
      <w:r w:rsidR="00F70EF8" w:rsidRPr="00A76D9F">
        <w:rPr>
          <w:color w:val="000000" w:themeColor="text1"/>
        </w:rPr>
        <w:t>ed</w:t>
      </w:r>
      <w:r w:rsidRPr="00A76D9F">
        <w:rPr>
          <w:color w:val="000000" w:themeColor="text1"/>
        </w:rPr>
        <w:t xml:space="preserve"> excellently in detecting classes #1</w:t>
      </w:r>
      <w:r w:rsidR="00F70EF8" w:rsidRPr="00A76D9F">
        <w:rPr>
          <w:color w:val="000000" w:themeColor="text1"/>
        </w:rPr>
        <w:t>–</w:t>
      </w:r>
      <w:r w:rsidRPr="00A76D9F">
        <w:rPr>
          <w:color w:val="000000" w:themeColor="text1"/>
        </w:rPr>
        <w:t>4, but the recognition accuracy for #5 (44.</w:t>
      </w:r>
      <w:r w:rsidR="005C2483" w:rsidRPr="00A76D9F">
        <w:rPr>
          <w:color w:val="000000" w:themeColor="text1"/>
        </w:rPr>
        <w:t>3</w:t>
      </w:r>
      <w:r w:rsidRPr="00A76D9F">
        <w:rPr>
          <w:color w:val="000000" w:themeColor="text1"/>
        </w:rPr>
        <w:t>%) and #6 (</w:t>
      </w:r>
      <w:r w:rsidR="005C2483" w:rsidRPr="00A76D9F">
        <w:rPr>
          <w:color w:val="000000" w:themeColor="text1"/>
        </w:rPr>
        <w:t>28.1</w:t>
      </w:r>
      <w:r w:rsidRPr="00A76D9F">
        <w:rPr>
          <w:color w:val="000000" w:themeColor="text1"/>
        </w:rPr>
        <w:t xml:space="preserve">%) still </w:t>
      </w:r>
      <w:r w:rsidR="001512B2" w:rsidRPr="00A76D9F">
        <w:rPr>
          <w:color w:val="000000" w:themeColor="text1"/>
        </w:rPr>
        <w:t>showed room for</w:t>
      </w:r>
      <w:r w:rsidRPr="00A76D9F">
        <w:rPr>
          <w:color w:val="000000" w:themeColor="text1"/>
        </w:rPr>
        <w:t xml:space="preserve"> improvement. As shown in Fig</w:t>
      </w:r>
      <w:r w:rsidR="008421BC" w:rsidRPr="00A76D9F">
        <w:rPr>
          <w:color w:val="000000" w:themeColor="text1"/>
        </w:rPr>
        <w:t>.</w:t>
      </w:r>
      <w:r w:rsidRPr="00A76D9F">
        <w:rPr>
          <w:color w:val="000000" w:themeColor="text1"/>
        </w:rPr>
        <w:t xml:space="preserve"> 8, the similarity in brightness and texture features between adjacent insufficient powder layers led to significant misclassification. Specifically, #4 </w:t>
      </w:r>
      <w:r w:rsidR="001512B2" w:rsidRPr="00A76D9F">
        <w:rPr>
          <w:color w:val="000000" w:themeColor="text1"/>
        </w:rPr>
        <w:t>was</w:t>
      </w:r>
      <w:r w:rsidRPr="00A76D9F">
        <w:rPr>
          <w:color w:val="000000" w:themeColor="text1"/>
        </w:rPr>
        <w:t xml:space="preserve"> mainly misclassified as #3 (</w:t>
      </w:r>
      <w:r w:rsidR="005C2483" w:rsidRPr="00A76D9F">
        <w:rPr>
          <w:color w:val="000000" w:themeColor="text1"/>
        </w:rPr>
        <w:t>15.5</w:t>
      </w:r>
      <w:r w:rsidRPr="00A76D9F">
        <w:rPr>
          <w:color w:val="000000" w:themeColor="text1"/>
        </w:rPr>
        <w:t xml:space="preserve">% of misclassified samples) </w:t>
      </w:r>
      <w:r w:rsidR="001512B2" w:rsidRPr="00A76D9F">
        <w:rPr>
          <w:color w:val="000000" w:themeColor="text1"/>
        </w:rPr>
        <w:t>or</w:t>
      </w:r>
      <w:r w:rsidRPr="00A76D9F">
        <w:rPr>
          <w:color w:val="000000" w:themeColor="text1"/>
        </w:rPr>
        <w:t xml:space="preserve"> #5 (</w:t>
      </w:r>
      <w:r w:rsidR="005C2483" w:rsidRPr="00A76D9F">
        <w:rPr>
          <w:color w:val="000000" w:themeColor="text1"/>
        </w:rPr>
        <w:t>15.8</w:t>
      </w:r>
      <w:r w:rsidRPr="00A76D9F">
        <w:rPr>
          <w:color w:val="000000" w:themeColor="text1"/>
        </w:rPr>
        <w:t xml:space="preserve">% of misclassified samples). </w:t>
      </w:r>
      <w:r w:rsidRPr="00A76D9F">
        <w:rPr>
          <w:color w:val="000000" w:themeColor="text1"/>
        </w:rPr>
        <w:lastRenderedPageBreak/>
        <w:t xml:space="preserve">Misclassifications of #5 </w:t>
      </w:r>
      <w:r w:rsidR="001512B2" w:rsidRPr="00A76D9F">
        <w:rPr>
          <w:color w:val="000000" w:themeColor="text1"/>
        </w:rPr>
        <w:t>were</w:t>
      </w:r>
      <w:r w:rsidRPr="00A76D9F">
        <w:rPr>
          <w:color w:val="000000" w:themeColor="text1"/>
        </w:rPr>
        <w:t xml:space="preserve"> mostly categorized as #4 (</w:t>
      </w:r>
      <w:r w:rsidR="005C2483" w:rsidRPr="00A76D9F">
        <w:rPr>
          <w:color w:val="000000" w:themeColor="text1"/>
        </w:rPr>
        <w:t>33.0</w:t>
      </w:r>
      <w:r w:rsidRPr="00A76D9F">
        <w:rPr>
          <w:color w:val="000000" w:themeColor="text1"/>
        </w:rPr>
        <w:t>% of misclassified samples)</w:t>
      </w:r>
      <w:r w:rsidR="001512B2" w:rsidRPr="00A76D9F">
        <w:rPr>
          <w:color w:val="000000" w:themeColor="text1"/>
        </w:rPr>
        <w:t>, while</w:t>
      </w:r>
      <w:r w:rsidRPr="00A76D9F">
        <w:rPr>
          <w:color w:val="000000" w:themeColor="text1"/>
        </w:rPr>
        <w:t xml:space="preserve"> #6 </w:t>
      </w:r>
      <w:r w:rsidR="001512B2" w:rsidRPr="00A76D9F">
        <w:rPr>
          <w:color w:val="000000" w:themeColor="text1"/>
        </w:rPr>
        <w:t>wa</w:t>
      </w:r>
      <w:r w:rsidRPr="00A76D9F">
        <w:rPr>
          <w:color w:val="000000" w:themeColor="text1"/>
        </w:rPr>
        <w:t>s primarily misclassified as #4 (</w:t>
      </w:r>
      <w:r w:rsidR="005C2483" w:rsidRPr="00A76D9F">
        <w:rPr>
          <w:color w:val="000000" w:themeColor="text1"/>
        </w:rPr>
        <w:t>34.1</w:t>
      </w:r>
      <w:r w:rsidRPr="00A76D9F">
        <w:rPr>
          <w:color w:val="000000" w:themeColor="text1"/>
        </w:rPr>
        <w:t xml:space="preserve">% of misclassified samples) </w:t>
      </w:r>
      <w:r w:rsidR="001512B2" w:rsidRPr="00A76D9F">
        <w:rPr>
          <w:color w:val="000000" w:themeColor="text1"/>
        </w:rPr>
        <w:t>or</w:t>
      </w:r>
      <w:r w:rsidRPr="00A76D9F">
        <w:rPr>
          <w:color w:val="000000" w:themeColor="text1"/>
        </w:rPr>
        <w:t xml:space="preserve"> #5 (</w:t>
      </w:r>
      <w:r w:rsidR="005C2483" w:rsidRPr="00A76D9F">
        <w:rPr>
          <w:color w:val="000000" w:themeColor="text1"/>
        </w:rPr>
        <w:t>24.4</w:t>
      </w:r>
      <w:r w:rsidRPr="00A76D9F">
        <w:rPr>
          <w:color w:val="000000" w:themeColor="text1"/>
        </w:rPr>
        <w:t>% of misclassified samples).</w:t>
      </w:r>
    </w:p>
    <w:p w14:paraId="460AD8CD" w14:textId="6D38B395" w:rsidR="006840D5" w:rsidRPr="00A76D9F" w:rsidRDefault="006840D5" w:rsidP="00BB1C60">
      <w:pPr>
        <w:pStyle w:val="Heading2"/>
        <w:spacing w:before="120" w:after="120" w:line="240" w:lineRule="auto"/>
        <w:rPr>
          <w:rFonts w:cs="Arial"/>
          <w:color w:val="000000" w:themeColor="text1"/>
          <w:lang w:val="en-GB"/>
        </w:rPr>
      </w:pPr>
      <w:r w:rsidRPr="00A76D9F">
        <w:rPr>
          <w:rFonts w:cs="Arial" w:hint="eastAsia"/>
          <w:color w:val="000000" w:themeColor="text1"/>
          <w:lang w:val="en-GB"/>
        </w:rPr>
        <w:t>4</w:t>
      </w:r>
      <w:r w:rsidRPr="00A76D9F">
        <w:rPr>
          <w:rFonts w:cs="Arial"/>
          <w:color w:val="000000" w:themeColor="text1"/>
          <w:lang w:val="en-GB"/>
        </w:rPr>
        <w:t>.</w:t>
      </w:r>
      <w:r w:rsidR="00C42367" w:rsidRPr="00A76D9F">
        <w:rPr>
          <w:rFonts w:cs="Arial"/>
          <w:color w:val="000000" w:themeColor="text1"/>
          <w:lang w:val="en-GB"/>
        </w:rPr>
        <w:t>4</w:t>
      </w:r>
      <w:r w:rsidR="001512B2" w:rsidRPr="00A76D9F">
        <w:rPr>
          <w:rFonts w:cs="Arial"/>
          <w:color w:val="000000" w:themeColor="text1"/>
          <w:lang w:val="en-GB"/>
        </w:rPr>
        <w:t xml:space="preserve">. </w:t>
      </w:r>
      <w:r w:rsidRPr="00A76D9F">
        <w:rPr>
          <w:rFonts w:cs="Arial" w:hint="eastAsia"/>
          <w:color w:val="000000" w:themeColor="text1"/>
          <w:lang w:val="en-GB"/>
        </w:rPr>
        <w:t>Ab</w:t>
      </w:r>
      <w:r w:rsidRPr="00A76D9F">
        <w:rPr>
          <w:rFonts w:cs="Arial"/>
          <w:color w:val="000000" w:themeColor="text1"/>
          <w:lang w:val="en-GB"/>
        </w:rPr>
        <w:t>lation experiment</w:t>
      </w:r>
    </w:p>
    <w:p w14:paraId="0E85B6E1" w14:textId="3CC2CE94" w:rsidR="00BA4589" w:rsidRPr="00A76D9F" w:rsidRDefault="00C55181" w:rsidP="00BB1C60">
      <w:pPr>
        <w:pStyle w:val="111"/>
        <w:ind w:firstLineChars="0" w:firstLine="0"/>
        <w:rPr>
          <w:color w:val="000000" w:themeColor="text1"/>
        </w:rPr>
      </w:pPr>
      <w:r w:rsidRPr="00A76D9F">
        <w:rPr>
          <w:color w:val="000000" w:themeColor="text1"/>
        </w:rPr>
        <w:t>The proposed model consists of three key components: ASPP, FFF, and FB. To validate the contributions of the three modules introduced in</w:t>
      </w:r>
      <w:r w:rsidR="008421BC" w:rsidRPr="00A76D9F">
        <w:rPr>
          <w:color w:val="000000" w:themeColor="text1"/>
        </w:rPr>
        <w:t>to</w:t>
      </w:r>
      <w:r w:rsidRPr="00A76D9F">
        <w:rPr>
          <w:color w:val="000000" w:themeColor="text1"/>
        </w:rPr>
        <w:t xml:space="preserve"> FFA-</w:t>
      </w:r>
      <w:proofErr w:type="spellStart"/>
      <w:r w:rsidRPr="00A76D9F">
        <w:rPr>
          <w:color w:val="000000" w:themeColor="text1"/>
        </w:rPr>
        <w:t>UNet</w:t>
      </w:r>
      <w:proofErr w:type="spellEnd"/>
      <w:r w:rsidRPr="00A76D9F">
        <w:rPr>
          <w:color w:val="000000" w:themeColor="text1"/>
        </w:rPr>
        <w:t xml:space="preserve">++, ablation experiments were conducted to compare the segmentation performance differences resulting from adding or removing different modules. </w:t>
      </w:r>
      <w:r w:rsidR="00BA4589" w:rsidRPr="00A76D9F">
        <w:rPr>
          <w:color w:val="000000" w:themeColor="text1"/>
        </w:rPr>
        <w:t>To ensure the fairness and credibility of the ablation experiment, each model was trained five times, employing a different random seed. In every experiment, the same random seed was applied to all models. All models were trained under the identical experimental setup, as detailed in Table 5.</w:t>
      </w:r>
      <w:r w:rsidR="00627A5E" w:rsidRPr="00A76D9F">
        <w:rPr>
          <w:color w:val="000000" w:themeColor="text1"/>
        </w:rPr>
        <w:t xml:space="preserve"> Finally, the mean (μ) and standard deviation (σ) were calculated from the five experimental runs for each model.</w:t>
      </w:r>
    </w:p>
    <w:p w14:paraId="1C5009FA" w14:textId="74706155" w:rsidR="00B5550A" w:rsidRPr="00A76D9F" w:rsidRDefault="00C55181" w:rsidP="00627A5E">
      <w:pPr>
        <w:pStyle w:val="111"/>
        <w:ind w:firstLine="480"/>
        <w:rPr>
          <w:rFonts w:eastAsiaTheme="minorEastAsia"/>
          <w:color w:val="000000" w:themeColor="text1"/>
        </w:rPr>
      </w:pPr>
      <w:r w:rsidRPr="00A76D9F">
        <w:rPr>
          <w:color w:val="000000" w:themeColor="text1"/>
        </w:rPr>
        <w:t>Fig</w:t>
      </w:r>
      <w:r w:rsidR="008E1DC6" w:rsidRPr="00A76D9F">
        <w:rPr>
          <w:color w:val="000000" w:themeColor="text1"/>
        </w:rPr>
        <w:t>.</w:t>
      </w:r>
      <w:r w:rsidRPr="00A76D9F">
        <w:rPr>
          <w:color w:val="000000" w:themeColor="text1"/>
        </w:rPr>
        <w:t xml:space="preserve"> 10 shows the performance under different module combinations</w:t>
      </w:r>
      <w:r w:rsidR="008421BC" w:rsidRPr="00A76D9F">
        <w:rPr>
          <w:color w:val="000000" w:themeColor="text1"/>
        </w:rPr>
        <w:t>,</w:t>
      </w:r>
      <w:r w:rsidR="001512B2" w:rsidRPr="00A76D9F">
        <w:rPr>
          <w:color w:val="000000" w:themeColor="text1"/>
        </w:rPr>
        <w:t xml:space="preserve"> while</w:t>
      </w:r>
      <w:r w:rsidR="008421BC" w:rsidRPr="00A76D9F">
        <w:rPr>
          <w:color w:val="000000" w:themeColor="text1"/>
        </w:rPr>
        <w:t xml:space="preserve"> </w:t>
      </w:r>
      <w:r w:rsidR="001512B2" w:rsidRPr="00A76D9F">
        <w:rPr>
          <w:color w:val="000000" w:themeColor="text1"/>
        </w:rPr>
        <w:t xml:space="preserve">Table </w:t>
      </w:r>
      <w:r w:rsidR="00627A5E" w:rsidRPr="00A76D9F">
        <w:rPr>
          <w:color w:val="000000" w:themeColor="text1"/>
        </w:rPr>
        <w:t>8</w:t>
      </w:r>
      <w:r w:rsidR="001512B2" w:rsidRPr="00A76D9F">
        <w:rPr>
          <w:color w:val="000000" w:themeColor="text1"/>
        </w:rPr>
        <w:t xml:space="preserve"> shows </w:t>
      </w:r>
      <w:r w:rsidR="008421BC" w:rsidRPr="00A76D9F">
        <w:rPr>
          <w:color w:val="000000" w:themeColor="text1"/>
        </w:rPr>
        <w:t>the values of the structure and performance metrics of each model</w:t>
      </w:r>
      <w:r w:rsidR="009E4894" w:rsidRPr="00A76D9F">
        <w:rPr>
          <w:color w:val="000000" w:themeColor="text1"/>
        </w:rPr>
        <w:t xml:space="preserve">. </w:t>
      </w:r>
      <w:r w:rsidR="00BE0B61" w:rsidRPr="00A76D9F">
        <w:rPr>
          <w:color w:val="000000" w:themeColor="text1"/>
        </w:rPr>
        <w:t>The results show that</w:t>
      </w:r>
      <w:r w:rsidR="00467A43" w:rsidRPr="00A76D9F">
        <w:rPr>
          <w:color w:val="000000" w:themeColor="text1"/>
        </w:rPr>
        <w:t xml:space="preserve"> </w:t>
      </w:r>
      <w:r w:rsidRPr="00A76D9F">
        <w:rPr>
          <w:color w:val="000000" w:themeColor="text1"/>
        </w:rPr>
        <w:t>all three modules contribute</w:t>
      </w:r>
      <w:r w:rsidR="001512B2" w:rsidRPr="00A76D9F">
        <w:rPr>
          <w:color w:val="000000" w:themeColor="text1"/>
        </w:rPr>
        <w:t>d</w:t>
      </w:r>
      <w:r w:rsidRPr="00A76D9F">
        <w:rPr>
          <w:color w:val="000000" w:themeColor="text1"/>
        </w:rPr>
        <w:t xml:space="preserve"> varying degrees of improvement in the algorithm. The FB module improve</w:t>
      </w:r>
      <w:r w:rsidR="001512B2" w:rsidRPr="00A76D9F">
        <w:rPr>
          <w:color w:val="000000" w:themeColor="text1"/>
        </w:rPr>
        <w:t>d</w:t>
      </w:r>
      <w:r w:rsidRPr="00A76D9F">
        <w:rPr>
          <w:color w:val="000000" w:themeColor="text1"/>
        </w:rPr>
        <w:t xml:space="preserve"> </w:t>
      </w:r>
      <w:proofErr w:type="spellStart"/>
      <w:r w:rsidRPr="00A76D9F">
        <w:rPr>
          <w:color w:val="000000" w:themeColor="text1"/>
        </w:rPr>
        <w:t>mIoU</w:t>
      </w:r>
      <w:proofErr w:type="spellEnd"/>
      <w:r w:rsidRPr="00A76D9F">
        <w:rPr>
          <w:color w:val="000000" w:themeColor="text1"/>
        </w:rPr>
        <w:t xml:space="preserve">, F1, and Dice by </w:t>
      </w:r>
      <w:r w:rsidR="00627A5E" w:rsidRPr="00A76D9F">
        <w:rPr>
          <w:color w:val="000000" w:themeColor="text1"/>
        </w:rPr>
        <w:t>1.936</w:t>
      </w:r>
      <w:r w:rsidRPr="00A76D9F">
        <w:rPr>
          <w:color w:val="000000" w:themeColor="text1"/>
        </w:rPr>
        <w:t xml:space="preserve">%, </w:t>
      </w:r>
      <w:r w:rsidR="00627A5E" w:rsidRPr="00A76D9F">
        <w:rPr>
          <w:color w:val="000000" w:themeColor="text1"/>
        </w:rPr>
        <w:t>2.819</w:t>
      </w:r>
      <w:r w:rsidRPr="00A76D9F">
        <w:rPr>
          <w:color w:val="000000" w:themeColor="text1"/>
        </w:rPr>
        <w:t xml:space="preserve">%, and </w:t>
      </w:r>
      <w:r w:rsidR="00627A5E" w:rsidRPr="00A76D9F">
        <w:rPr>
          <w:color w:val="000000" w:themeColor="text1"/>
        </w:rPr>
        <w:t>0.049</w:t>
      </w:r>
      <w:r w:rsidR="001512B2" w:rsidRPr="00A76D9F">
        <w:rPr>
          <w:color w:val="000000" w:themeColor="text1"/>
        </w:rPr>
        <w:t xml:space="preserve"> (respectively)</w:t>
      </w:r>
      <w:r w:rsidRPr="00A76D9F">
        <w:rPr>
          <w:color w:val="000000" w:themeColor="text1"/>
        </w:rPr>
        <w:t>, validating that the dynamic spatial-channel gating mechanism not only enhance</w:t>
      </w:r>
      <w:r w:rsidR="001512B2" w:rsidRPr="00A76D9F">
        <w:rPr>
          <w:color w:val="000000" w:themeColor="text1"/>
        </w:rPr>
        <w:t>d</w:t>
      </w:r>
      <w:r w:rsidRPr="00A76D9F">
        <w:rPr>
          <w:color w:val="000000" w:themeColor="text1"/>
        </w:rPr>
        <w:t xml:space="preserve"> global segmentation ability but also enable</w:t>
      </w:r>
      <w:r w:rsidR="001512B2" w:rsidRPr="00A76D9F">
        <w:rPr>
          <w:color w:val="000000" w:themeColor="text1"/>
        </w:rPr>
        <w:t>d</w:t>
      </w:r>
      <w:r w:rsidRPr="00A76D9F">
        <w:rPr>
          <w:color w:val="000000" w:themeColor="text1"/>
        </w:rPr>
        <w:t xml:space="preserve"> fine-grained segmentation of complex remelting boundaries. The </w:t>
      </w:r>
      <w:r w:rsidR="00627A5E" w:rsidRPr="00A76D9F">
        <w:rPr>
          <w:color w:val="000000" w:themeColor="text1"/>
        </w:rPr>
        <w:t xml:space="preserve">ASPP </w:t>
      </w:r>
      <w:r w:rsidRPr="00A76D9F">
        <w:rPr>
          <w:color w:val="000000" w:themeColor="text1"/>
        </w:rPr>
        <w:t>module improve</w:t>
      </w:r>
      <w:r w:rsidR="001512B2" w:rsidRPr="00A76D9F">
        <w:rPr>
          <w:color w:val="000000" w:themeColor="text1"/>
        </w:rPr>
        <w:t>d</w:t>
      </w:r>
      <w:r w:rsidRPr="00A76D9F">
        <w:rPr>
          <w:color w:val="000000" w:themeColor="text1"/>
        </w:rPr>
        <w:t xml:space="preserve"> </w:t>
      </w:r>
      <w:proofErr w:type="spellStart"/>
      <w:r w:rsidRPr="00A76D9F">
        <w:rPr>
          <w:color w:val="000000" w:themeColor="text1"/>
        </w:rPr>
        <w:t>mIoU</w:t>
      </w:r>
      <w:proofErr w:type="spellEnd"/>
      <w:r w:rsidRPr="00A76D9F">
        <w:rPr>
          <w:color w:val="000000" w:themeColor="text1"/>
        </w:rPr>
        <w:t xml:space="preserve"> and F1 by </w:t>
      </w:r>
      <w:r w:rsidR="00627A5E" w:rsidRPr="00A76D9F">
        <w:rPr>
          <w:color w:val="000000" w:themeColor="text1"/>
        </w:rPr>
        <w:t>1.382</w:t>
      </w:r>
      <w:r w:rsidRPr="00A76D9F">
        <w:rPr>
          <w:color w:val="000000" w:themeColor="text1"/>
        </w:rPr>
        <w:t xml:space="preserve">% and </w:t>
      </w:r>
      <w:r w:rsidR="00627A5E" w:rsidRPr="00A76D9F">
        <w:rPr>
          <w:color w:val="000000" w:themeColor="text1"/>
        </w:rPr>
        <w:t>1.465</w:t>
      </w:r>
      <w:r w:rsidRPr="00A76D9F">
        <w:rPr>
          <w:color w:val="000000" w:themeColor="text1"/>
        </w:rPr>
        <w:t xml:space="preserve">% </w:t>
      </w:r>
      <w:r w:rsidR="001512B2" w:rsidRPr="00A76D9F">
        <w:rPr>
          <w:color w:val="000000" w:themeColor="text1"/>
        </w:rPr>
        <w:t>(</w:t>
      </w:r>
      <w:r w:rsidRPr="00A76D9F">
        <w:rPr>
          <w:color w:val="000000" w:themeColor="text1"/>
        </w:rPr>
        <w:t>respectively</w:t>
      </w:r>
      <w:r w:rsidR="001512B2" w:rsidRPr="00A76D9F">
        <w:rPr>
          <w:color w:val="000000" w:themeColor="text1"/>
        </w:rPr>
        <w:t>)</w:t>
      </w:r>
      <w:r w:rsidRPr="00A76D9F">
        <w:rPr>
          <w:color w:val="000000" w:themeColor="text1"/>
        </w:rPr>
        <w:t>, indicating that full-scale feature fusion significantly enhance</w:t>
      </w:r>
      <w:r w:rsidR="00D27D41" w:rsidRPr="00A76D9F">
        <w:rPr>
          <w:color w:val="000000" w:themeColor="text1"/>
        </w:rPr>
        <w:t>d</w:t>
      </w:r>
      <w:r w:rsidRPr="00A76D9F">
        <w:rPr>
          <w:color w:val="000000" w:themeColor="text1"/>
        </w:rPr>
        <w:t xml:space="preserve"> the model</w:t>
      </w:r>
      <w:r w:rsidR="00D27D41" w:rsidRPr="00A76D9F">
        <w:rPr>
          <w:color w:val="000000" w:themeColor="text1"/>
        </w:rPr>
        <w:t>’</w:t>
      </w:r>
      <w:r w:rsidRPr="00A76D9F">
        <w:rPr>
          <w:color w:val="000000" w:themeColor="text1"/>
        </w:rPr>
        <w:t xml:space="preserve">s ability to </w:t>
      </w:r>
      <w:r w:rsidR="00D27D41" w:rsidRPr="00A76D9F">
        <w:rPr>
          <w:color w:val="000000" w:themeColor="text1"/>
        </w:rPr>
        <w:t>portray</w:t>
      </w:r>
      <w:r w:rsidRPr="00A76D9F">
        <w:rPr>
          <w:color w:val="000000" w:themeColor="text1"/>
        </w:rPr>
        <w:t xml:space="preserve"> the gradual feature changes of insufficient powder layers. </w:t>
      </w:r>
      <w:r w:rsidR="00D27D41" w:rsidRPr="00A76D9F">
        <w:rPr>
          <w:color w:val="000000" w:themeColor="text1"/>
        </w:rPr>
        <w:t>The c</w:t>
      </w:r>
      <w:r w:rsidR="008421BC" w:rsidRPr="00A76D9F">
        <w:rPr>
          <w:color w:val="000000" w:themeColor="text1"/>
        </w:rPr>
        <w:t>ombined use of FB, FFF</w:t>
      </w:r>
      <w:r w:rsidR="00FA6049" w:rsidRPr="00A76D9F">
        <w:rPr>
          <w:color w:val="000000" w:themeColor="text1"/>
        </w:rPr>
        <w:t>,</w:t>
      </w:r>
      <w:r w:rsidR="008421BC" w:rsidRPr="00A76D9F">
        <w:rPr>
          <w:color w:val="000000" w:themeColor="text1"/>
        </w:rPr>
        <w:t xml:space="preserve"> and ASPP greatly improved the performance of the model in </w:t>
      </w:r>
      <w:proofErr w:type="spellStart"/>
      <w:r w:rsidR="008421BC" w:rsidRPr="00A76D9F">
        <w:rPr>
          <w:color w:val="000000" w:themeColor="text1"/>
        </w:rPr>
        <w:t>mIoU</w:t>
      </w:r>
      <w:proofErr w:type="spellEnd"/>
      <w:r w:rsidR="008421BC" w:rsidRPr="00A76D9F">
        <w:rPr>
          <w:color w:val="000000" w:themeColor="text1"/>
        </w:rPr>
        <w:t>, F1</w:t>
      </w:r>
      <w:r w:rsidR="00FA6049" w:rsidRPr="00A76D9F">
        <w:rPr>
          <w:color w:val="000000" w:themeColor="text1"/>
        </w:rPr>
        <w:t>,</w:t>
      </w:r>
      <w:r w:rsidR="008421BC" w:rsidRPr="00A76D9F">
        <w:rPr>
          <w:color w:val="000000" w:themeColor="text1"/>
        </w:rPr>
        <w:t xml:space="preserve"> and Dice, making the values reach</w:t>
      </w:r>
      <w:r w:rsidR="00FA6049" w:rsidRPr="00A76D9F">
        <w:rPr>
          <w:color w:val="000000" w:themeColor="text1"/>
        </w:rPr>
        <w:t xml:space="preserve"> the</w:t>
      </w:r>
      <w:r w:rsidR="008421BC" w:rsidRPr="00A76D9F">
        <w:rPr>
          <w:color w:val="000000" w:themeColor="text1"/>
        </w:rPr>
        <w:t xml:space="preserve"> maximum among the models</w:t>
      </w:r>
      <w:r w:rsidR="00FA6049" w:rsidRPr="00A76D9F">
        <w:rPr>
          <w:color w:val="000000" w:themeColor="text1"/>
        </w:rPr>
        <w:t xml:space="preserve"> tested in this study</w:t>
      </w:r>
      <w:r w:rsidR="008421BC" w:rsidRPr="00A76D9F">
        <w:rPr>
          <w:color w:val="000000" w:themeColor="text1"/>
        </w:rPr>
        <w:t xml:space="preserve">. </w:t>
      </w:r>
      <w:r w:rsidR="00627A5E" w:rsidRPr="00A76D9F">
        <w:rPr>
          <w:color w:val="000000" w:themeColor="text1"/>
        </w:rPr>
        <w:t xml:space="preserve">This result indicates </w:t>
      </w:r>
      <w:r w:rsidRPr="00A76D9F">
        <w:rPr>
          <w:color w:val="000000" w:themeColor="text1"/>
        </w:rPr>
        <w:t>that the joint optimization of the three modules effectively alleviate</w:t>
      </w:r>
      <w:r w:rsidR="00FA6049" w:rsidRPr="00A76D9F">
        <w:rPr>
          <w:color w:val="000000" w:themeColor="text1"/>
        </w:rPr>
        <w:t>d</w:t>
      </w:r>
      <w:r w:rsidRPr="00A76D9F">
        <w:rPr>
          <w:color w:val="000000" w:themeColor="text1"/>
        </w:rPr>
        <w:t xml:space="preserve"> the semantic confusion caused by multiple insufficient powder layers. Overall, the</w:t>
      </w:r>
      <w:r w:rsidR="008421BC" w:rsidRPr="00A76D9F">
        <w:rPr>
          <w:color w:val="000000" w:themeColor="text1"/>
        </w:rPr>
        <w:t xml:space="preserve"> results of </w:t>
      </w:r>
      <w:r w:rsidRPr="00A76D9F">
        <w:rPr>
          <w:color w:val="000000" w:themeColor="text1"/>
        </w:rPr>
        <w:t xml:space="preserve">ablation </w:t>
      </w:r>
      <w:r w:rsidRPr="00A76D9F">
        <w:rPr>
          <w:color w:val="000000" w:themeColor="text1"/>
        </w:rPr>
        <w:lastRenderedPageBreak/>
        <w:t>experiment</w:t>
      </w:r>
      <w:r w:rsidR="00FA6049" w:rsidRPr="00A76D9F">
        <w:rPr>
          <w:color w:val="000000" w:themeColor="text1"/>
        </w:rPr>
        <w:t>ation</w:t>
      </w:r>
      <w:r w:rsidRPr="00A76D9F">
        <w:rPr>
          <w:color w:val="000000" w:themeColor="text1"/>
        </w:rPr>
        <w:t xml:space="preserve"> show</w:t>
      </w:r>
      <w:r w:rsidR="00FA6049" w:rsidRPr="00A76D9F">
        <w:rPr>
          <w:color w:val="000000" w:themeColor="text1"/>
        </w:rPr>
        <w:t>ed</w:t>
      </w:r>
      <w:r w:rsidRPr="00A76D9F">
        <w:rPr>
          <w:color w:val="000000" w:themeColor="text1"/>
        </w:rPr>
        <w:t xml:space="preserve"> that the three key components in FFA-</w:t>
      </w:r>
      <w:proofErr w:type="spellStart"/>
      <w:r w:rsidRPr="00A76D9F">
        <w:rPr>
          <w:color w:val="000000" w:themeColor="text1"/>
        </w:rPr>
        <w:t>UNet</w:t>
      </w:r>
      <w:proofErr w:type="spellEnd"/>
      <w:r w:rsidRPr="00A76D9F">
        <w:rPr>
          <w:color w:val="000000" w:themeColor="text1"/>
        </w:rPr>
        <w:t>++ achieve</w:t>
      </w:r>
      <w:r w:rsidR="00FA6049" w:rsidRPr="00A76D9F">
        <w:rPr>
          <w:color w:val="000000" w:themeColor="text1"/>
        </w:rPr>
        <w:t>d</w:t>
      </w:r>
      <w:r w:rsidRPr="00A76D9F">
        <w:rPr>
          <w:color w:val="000000" w:themeColor="text1"/>
        </w:rPr>
        <w:t xml:space="preserve"> a breakthrough in performance for the LPBF insufficient powder segmentation task.</w:t>
      </w:r>
    </w:p>
    <w:p w14:paraId="7B100279" w14:textId="68AB207C" w:rsidR="00FA6049" w:rsidRPr="00A76D9F" w:rsidRDefault="00030C30" w:rsidP="00FA6049">
      <w:pPr>
        <w:pStyle w:val="a"/>
        <w:spacing w:beforeLines="0" w:before="0" w:afterLines="0" w:after="0"/>
        <w:rPr>
          <w:b w:val="0"/>
          <w:bCs w:val="0"/>
          <w:color w:val="000000" w:themeColor="text1"/>
        </w:rPr>
      </w:pPr>
      <w:r w:rsidRPr="00A76D9F">
        <w:rPr>
          <w:b w:val="0"/>
          <w:bCs w:val="0"/>
          <w:noProof/>
          <w:color w:val="000000" w:themeColor="text1"/>
        </w:rPr>
        <w:drawing>
          <wp:inline distT="0" distB="0" distL="0" distR="0" wp14:anchorId="64D1BC48" wp14:editId="52A7C18E">
            <wp:extent cx="4661855" cy="3323904"/>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8" cstate="print">
                      <a:extLst>
                        <a:ext uri="{28A0092B-C50C-407E-A947-70E740481C1C}">
                          <a14:useLocalDpi xmlns:a14="http://schemas.microsoft.com/office/drawing/2010/main" val="0"/>
                        </a:ext>
                      </a:extLst>
                    </a:blip>
                    <a:srcRect l="6815" t="7726" r="4764" b="9888"/>
                    <a:stretch/>
                  </pic:blipFill>
                  <pic:spPr bwMode="auto">
                    <a:xfrm>
                      <a:off x="0" y="0"/>
                      <a:ext cx="4663564" cy="3325122"/>
                    </a:xfrm>
                    <a:prstGeom prst="rect">
                      <a:avLst/>
                    </a:prstGeom>
                    <a:ln>
                      <a:noFill/>
                    </a:ln>
                    <a:extLst>
                      <a:ext uri="{53640926-AAD7-44D8-BBD7-CCE9431645EC}">
                        <a14:shadowObscured xmlns:a14="http://schemas.microsoft.com/office/drawing/2010/main"/>
                      </a:ext>
                    </a:extLst>
                  </pic:spPr>
                </pic:pic>
              </a:graphicData>
            </a:graphic>
          </wp:inline>
        </w:drawing>
      </w:r>
    </w:p>
    <w:p w14:paraId="6CBBC8B7" w14:textId="616E8D0F" w:rsidR="00FA6049" w:rsidRPr="00A76D9F" w:rsidRDefault="00FA6049" w:rsidP="00FA6049">
      <w:pPr>
        <w:widowControl/>
        <w:jc w:val="left"/>
        <w:rPr>
          <w:rFonts w:ascii="Arial" w:hAnsi="Arial" w:cs="Arial"/>
          <w:color w:val="000000" w:themeColor="text1"/>
          <w:kern w:val="0"/>
          <w:sz w:val="20"/>
          <w:szCs w:val="20"/>
          <w:lang w:val="en-GB"/>
        </w:rPr>
      </w:pPr>
      <w:r w:rsidRPr="00A76D9F">
        <w:rPr>
          <w:rFonts w:ascii="Arial" w:hAnsi="Arial" w:cs="Arial"/>
          <w:b/>
          <w:bCs/>
          <w:color w:val="000000" w:themeColor="text1"/>
          <w:kern w:val="0"/>
          <w:sz w:val="20"/>
          <w:szCs w:val="20"/>
          <w:lang w:val="en-GB"/>
        </w:rPr>
        <w:t>Fig. 10.</w:t>
      </w:r>
      <w:r w:rsidRPr="00A76D9F">
        <w:rPr>
          <w:rFonts w:ascii="Arial" w:hAnsi="Arial" w:cs="Arial"/>
          <w:color w:val="000000" w:themeColor="text1"/>
          <w:kern w:val="0"/>
          <w:sz w:val="20"/>
          <w:szCs w:val="20"/>
          <w:lang w:val="en-GB"/>
        </w:rPr>
        <w:t xml:space="preserve"> Performance of each </w:t>
      </w:r>
      <w:r w:rsidR="00627A5E" w:rsidRPr="00A76D9F">
        <w:rPr>
          <w:rFonts w:ascii="Arial" w:hAnsi="Arial" w:cs="Arial"/>
          <w:color w:val="000000" w:themeColor="text1"/>
          <w:kern w:val="0"/>
          <w:sz w:val="20"/>
          <w:szCs w:val="20"/>
          <w:lang w:val="en-GB"/>
        </w:rPr>
        <w:t xml:space="preserve">model </w:t>
      </w:r>
      <w:r w:rsidRPr="00A76D9F">
        <w:rPr>
          <w:rFonts w:ascii="Arial" w:hAnsi="Arial" w:cs="Arial"/>
          <w:color w:val="000000" w:themeColor="text1"/>
          <w:kern w:val="0"/>
          <w:sz w:val="20"/>
          <w:szCs w:val="20"/>
          <w:lang w:val="en-GB"/>
        </w:rPr>
        <w:t>in ablation experiments.</w:t>
      </w:r>
    </w:p>
    <w:p w14:paraId="6992D1BC" w14:textId="6C32A5CB" w:rsidR="00C91142" w:rsidRPr="00A76D9F" w:rsidRDefault="00C91142" w:rsidP="00AD603A">
      <w:pPr>
        <w:pStyle w:val="Captionstyle"/>
        <w:rPr>
          <w:bCs w:val="0"/>
          <w:color w:val="000000" w:themeColor="text1"/>
        </w:rPr>
      </w:pPr>
      <w:r w:rsidRPr="00A76D9F">
        <w:rPr>
          <w:b/>
          <w:color w:val="000000" w:themeColor="text1"/>
        </w:rPr>
        <w:t xml:space="preserve">Table </w:t>
      </w:r>
      <w:r w:rsidR="00C53A5F" w:rsidRPr="00A76D9F">
        <w:rPr>
          <w:b/>
          <w:color w:val="000000" w:themeColor="text1"/>
        </w:rPr>
        <w:t xml:space="preserve">8 </w:t>
      </w:r>
      <w:r w:rsidR="00FA6049" w:rsidRPr="00A76D9F">
        <w:rPr>
          <w:bCs w:val="0"/>
          <w:color w:val="000000" w:themeColor="text1"/>
        </w:rPr>
        <w:t>S</w:t>
      </w:r>
      <w:r w:rsidRPr="00A76D9F">
        <w:rPr>
          <w:bCs w:val="0"/>
          <w:color w:val="000000" w:themeColor="text1"/>
        </w:rPr>
        <w:t>tructure and performance metrics of each model.</w:t>
      </w:r>
    </w:p>
    <w:tbl>
      <w:tblPr>
        <w:tblStyle w:val="3"/>
        <w:tblW w:w="8505" w:type="dxa"/>
        <w:tblLayout w:type="fixed"/>
        <w:tblLook w:val="04A0" w:firstRow="1" w:lastRow="0" w:firstColumn="1" w:lastColumn="0" w:noHBand="0" w:noVBand="1"/>
      </w:tblPr>
      <w:tblGrid>
        <w:gridCol w:w="1674"/>
        <w:gridCol w:w="736"/>
        <w:gridCol w:w="851"/>
        <w:gridCol w:w="708"/>
        <w:gridCol w:w="1560"/>
        <w:gridCol w:w="1559"/>
        <w:gridCol w:w="1417"/>
      </w:tblGrid>
      <w:tr w:rsidR="00A76D9F" w:rsidRPr="00A76D9F" w14:paraId="151436A1" w14:textId="77777777" w:rsidTr="0065352F">
        <w:trPr>
          <w:cnfStyle w:val="100000000000" w:firstRow="1" w:lastRow="0" w:firstColumn="0" w:lastColumn="0" w:oddVBand="0" w:evenVBand="0" w:oddHBand="0" w:evenHBand="0" w:firstRowFirstColumn="0" w:firstRowLastColumn="0" w:lastRowFirstColumn="0" w:lastRowLastColumn="0"/>
        </w:trPr>
        <w:tc>
          <w:tcPr>
            <w:tcW w:w="1674" w:type="dxa"/>
          </w:tcPr>
          <w:p w14:paraId="5EA87DD4"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Model</w:t>
            </w:r>
          </w:p>
        </w:tc>
        <w:tc>
          <w:tcPr>
            <w:tcW w:w="736" w:type="dxa"/>
          </w:tcPr>
          <w:p w14:paraId="00F01E43"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FB</w:t>
            </w:r>
          </w:p>
        </w:tc>
        <w:tc>
          <w:tcPr>
            <w:tcW w:w="851" w:type="dxa"/>
          </w:tcPr>
          <w:p w14:paraId="16C5A791"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ASPP</w:t>
            </w:r>
          </w:p>
        </w:tc>
        <w:tc>
          <w:tcPr>
            <w:tcW w:w="708" w:type="dxa"/>
          </w:tcPr>
          <w:p w14:paraId="37BA1422"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FFF</w:t>
            </w:r>
          </w:p>
        </w:tc>
        <w:tc>
          <w:tcPr>
            <w:tcW w:w="1560" w:type="dxa"/>
          </w:tcPr>
          <w:p w14:paraId="78A33301" w14:textId="77777777" w:rsidR="00BF19BD" w:rsidRPr="00A76D9F" w:rsidRDefault="00BF19BD" w:rsidP="00BF19BD">
            <w:pPr>
              <w:pStyle w:val="a1"/>
              <w:rPr>
                <w:rFonts w:ascii="Arial" w:hAnsi="Arial" w:cs="Arial"/>
                <w:bCs/>
                <w:color w:val="000000" w:themeColor="text1"/>
              </w:rPr>
            </w:pPr>
            <w:proofErr w:type="spellStart"/>
            <w:r w:rsidRPr="00A76D9F">
              <w:rPr>
                <w:rFonts w:ascii="Arial" w:hAnsi="Arial" w:cs="Arial"/>
                <w:bCs/>
                <w:color w:val="000000" w:themeColor="text1"/>
              </w:rPr>
              <w:t>mIoU</w:t>
            </w:r>
            <w:proofErr w:type="spellEnd"/>
          </w:p>
        </w:tc>
        <w:tc>
          <w:tcPr>
            <w:tcW w:w="1559" w:type="dxa"/>
          </w:tcPr>
          <w:p w14:paraId="27E89D02"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F1</w:t>
            </w:r>
          </w:p>
        </w:tc>
        <w:tc>
          <w:tcPr>
            <w:tcW w:w="1417" w:type="dxa"/>
          </w:tcPr>
          <w:p w14:paraId="21DC2215"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Dice</w:t>
            </w:r>
          </w:p>
        </w:tc>
      </w:tr>
      <w:tr w:rsidR="00A76D9F" w:rsidRPr="00A76D9F" w14:paraId="3D4EE0E7" w14:textId="77777777" w:rsidTr="0065352F">
        <w:trPr>
          <w:trHeight w:val="38"/>
        </w:trPr>
        <w:tc>
          <w:tcPr>
            <w:tcW w:w="1674" w:type="dxa"/>
          </w:tcPr>
          <w:p w14:paraId="43807E67" w14:textId="77777777" w:rsidR="00BF19BD" w:rsidRPr="00A76D9F" w:rsidRDefault="00BF19BD" w:rsidP="00BF19BD">
            <w:pPr>
              <w:pStyle w:val="a1"/>
              <w:spacing w:line="360" w:lineRule="auto"/>
              <w:rPr>
                <w:rFonts w:ascii="Arial" w:hAnsi="Arial" w:cs="Arial"/>
                <w:bCs/>
                <w:color w:val="000000" w:themeColor="text1"/>
              </w:rPr>
            </w:pPr>
            <w:proofErr w:type="spellStart"/>
            <w:r w:rsidRPr="00A76D9F">
              <w:rPr>
                <w:rFonts w:ascii="Arial" w:hAnsi="Arial" w:cs="Arial"/>
                <w:bCs/>
                <w:color w:val="000000" w:themeColor="text1"/>
              </w:rPr>
              <w:t>UNet</w:t>
            </w:r>
            <w:proofErr w:type="spellEnd"/>
            <w:r w:rsidRPr="00A76D9F">
              <w:rPr>
                <w:rFonts w:ascii="Arial" w:hAnsi="Arial" w:cs="Arial"/>
                <w:bCs/>
                <w:color w:val="000000" w:themeColor="text1"/>
              </w:rPr>
              <w:t>++</w:t>
            </w:r>
          </w:p>
        </w:tc>
        <w:tc>
          <w:tcPr>
            <w:tcW w:w="736" w:type="dxa"/>
          </w:tcPr>
          <w:p w14:paraId="337E0CEF"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851" w:type="dxa"/>
          </w:tcPr>
          <w:p w14:paraId="05C30CA9"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708" w:type="dxa"/>
          </w:tcPr>
          <w:p w14:paraId="26C96F16"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1560" w:type="dxa"/>
          </w:tcPr>
          <w:p w14:paraId="18B7619B"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53.231±0.208</w:t>
            </w:r>
          </w:p>
        </w:tc>
        <w:tc>
          <w:tcPr>
            <w:tcW w:w="1559" w:type="dxa"/>
          </w:tcPr>
          <w:p w14:paraId="4E283D24"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64.099±0.107</w:t>
            </w:r>
          </w:p>
        </w:tc>
        <w:tc>
          <w:tcPr>
            <w:tcW w:w="1417" w:type="dxa"/>
          </w:tcPr>
          <w:p w14:paraId="78BE7301"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0.766±0.028</w:t>
            </w:r>
          </w:p>
        </w:tc>
      </w:tr>
      <w:tr w:rsidR="00A76D9F" w:rsidRPr="00A76D9F" w14:paraId="3C552AA1" w14:textId="77777777" w:rsidTr="0065352F">
        <w:trPr>
          <w:trHeight w:val="58"/>
        </w:trPr>
        <w:tc>
          <w:tcPr>
            <w:tcW w:w="1674" w:type="dxa"/>
          </w:tcPr>
          <w:p w14:paraId="1616DB5B"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FFA-</w:t>
            </w:r>
            <w:proofErr w:type="spellStart"/>
            <w:r w:rsidRPr="00A76D9F">
              <w:rPr>
                <w:rFonts w:ascii="Arial" w:hAnsi="Arial" w:cs="Arial"/>
                <w:bCs/>
                <w:color w:val="000000" w:themeColor="text1"/>
              </w:rPr>
              <w:t>UNet</w:t>
            </w:r>
            <w:proofErr w:type="spellEnd"/>
            <w:r w:rsidRPr="00A76D9F">
              <w:rPr>
                <w:rFonts w:ascii="Arial" w:hAnsi="Arial" w:cs="Arial"/>
                <w:bCs/>
                <w:color w:val="000000" w:themeColor="text1"/>
              </w:rPr>
              <w:t>++_1</w:t>
            </w:r>
          </w:p>
        </w:tc>
        <w:tc>
          <w:tcPr>
            <w:tcW w:w="736" w:type="dxa"/>
          </w:tcPr>
          <w:p w14:paraId="05E9F8F2"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851" w:type="dxa"/>
          </w:tcPr>
          <w:p w14:paraId="7C0008F1"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708" w:type="dxa"/>
          </w:tcPr>
          <w:p w14:paraId="28640C20"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1560" w:type="dxa"/>
          </w:tcPr>
          <w:p w14:paraId="2131E3CB"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55.167±0.175</w:t>
            </w:r>
          </w:p>
        </w:tc>
        <w:tc>
          <w:tcPr>
            <w:tcW w:w="1559" w:type="dxa"/>
          </w:tcPr>
          <w:p w14:paraId="11FCB71E"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66.918±0.093</w:t>
            </w:r>
          </w:p>
        </w:tc>
        <w:tc>
          <w:tcPr>
            <w:tcW w:w="1417" w:type="dxa"/>
          </w:tcPr>
          <w:p w14:paraId="2709C19B" w14:textId="7E4E2AC0"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0.8</w:t>
            </w:r>
            <w:r w:rsidR="00B5550A" w:rsidRPr="00A76D9F">
              <w:rPr>
                <w:rFonts w:ascii="Arial" w:hAnsi="Arial" w:cs="Arial"/>
                <w:bCs/>
                <w:color w:val="000000" w:themeColor="text1"/>
              </w:rPr>
              <w:t>1</w:t>
            </w:r>
            <w:r w:rsidRPr="00A76D9F">
              <w:rPr>
                <w:rFonts w:ascii="Arial" w:hAnsi="Arial" w:cs="Arial"/>
                <w:bCs/>
                <w:color w:val="000000" w:themeColor="text1"/>
              </w:rPr>
              <w:t>5±0.017</w:t>
            </w:r>
          </w:p>
        </w:tc>
      </w:tr>
      <w:tr w:rsidR="00A76D9F" w:rsidRPr="00A76D9F" w14:paraId="29BAA4EA" w14:textId="77777777" w:rsidTr="0065352F">
        <w:trPr>
          <w:trHeight w:val="53"/>
        </w:trPr>
        <w:tc>
          <w:tcPr>
            <w:tcW w:w="1674" w:type="dxa"/>
          </w:tcPr>
          <w:p w14:paraId="2A513BBB"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FFA-</w:t>
            </w:r>
            <w:proofErr w:type="spellStart"/>
            <w:r w:rsidRPr="00A76D9F">
              <w:rPr>
                <w:rFonts w:ascii="Arial" w:hAnsi="Arial" w:cs="Arial"/>
                <w:bCs/>
                <w:color w:val="000000" w:themeColor="text1"/>
              </w:rPr>
              <w:t>UNet</w:t>
            </w:r>
            <w:proofErr w:type="spellEnd"/>
            <w:r w:rsidRPr="00A76D9F">
              <w:rPr>
                <w:rFonts w:ascii="Arial" w:hAnsi="Arial" w:cs="Arial"/>
                <w:bCs/>
                <w:color w:val="000000" w:themeColor="text1"/>
              </w:rPr>
              <w:t>++_2</w:t>
            </w:r>
          </w:p>
        </w:tc>
        <w:tc>
          <w:tcPr>
            <w:tcW w:w="736" w:type="dxa"/>
          </w:tcPr>
          <w:p w14:paraId="096D353A"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851" w:type="dxa"/>
          </w:tcPr>
          <w:p w14:paraId="3D9F9FB4"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708" w:type="dxa"/>
          </w:tcPr>
          <w:p w14:paraId="2FBE879F"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1560" w:type="dxa"/>
          </w:tcPr>
          <w:p w14:paraId="3B65A053"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54.613±0.445</w:t>
            </w:r>
          </w:p>
        </w:tc>
        <w:tc>
          <w:tcPr>
            <w:tcW w:w="1559" w:type="dxa"/>
          </w:tcPr>
          <w:p w14:paraId="44C46785"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65.564±0.415</w:t>
            </w:r>
          </w:p>
        </w:tc>
        <w:tc>
          <w:tcPr>
            <w:tcW w:w="1417" w:type="dxa"/>
          </w:tcPr>
          <w:p w14:paraId="3DC42B37" w14:textId="78E322FD"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0.797±0.0</w:t>
            </w:r>
            <w:r w:rsidR="005902E5" w:rsidRPr="00A76D9F">
              <w:rPr>
                <w:rFonts w:ascii="Arial" w:hAnsi="Arial" w:cs="Arial"/>
                <w:bCs/>
                <w:color w:val="000000" w:themeColor="text1"/>
              </w:rPr>
              <w:t>1</w:t>
            </w:r>
            <w:r w:rsidRPr="00A76D9F">
              <w:rPr>
                <w:rFonts w:ascii="Arial" w:hAnsi="Arial" w:cs="Arial"/>
                <w:bCs/>
                <w:color w:val="000000" w:themeColor="text1"/>
              </w:rPr>
              <w:t>1</w:t>
            </w:r>
          </w:p>
        </w:tc>
      </w:tr>
      <w:tr w:rsidR="00A76D9F" w:rsidRPr="00A76D9F" w14:paraId="0FBFD1F1" w14:textId="77777777" w:rsidTr="0065352F">
        <w:trPr>
          <w:trHeight w:val="53"/>
        </w:trPr>
        <w:tc>
          <w:tcPr>
            <w:tcW w:w="1674" w:type="dxa"/>
          </w:tcPr>
          <w:p w14:paraId="785566DE"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FFA-</w:t>
            </w:r>
            <w:proofErr w:type="spellStart"/>
            <w:r w:rsidRPr="00A76D9F">
              <w:rPr>
                <w:rFonts w:ascii="Arial" w:hAnsi="Arial" w:cs="Arial"/>
                <w:bCs/>
                <w:color w:val="000000" w:themeColor="text1"/>
              </w:rPr>
              <w:t>UNet</w:t>
            </w:r>
            <w:proofErr w:type="spellEnd"/>
            <w:r w:rsidRPr="00A76D9F">
              <w:rPr>
                <w:rFonts w:ascii="Arial" w:hAnsi="Arial" w:cs="Arial"/>
                <w:bCs/>
                <w:color w:val="000000" w:themeColor="text1"/>
              </w:rPr>
              <w:t>++_3</w:t>
            </w:r>
          </w:p>
        </w:tc>
        <w:tc>
          <w:tcPr>
            <w:tcW w:w="736" w:type="dxa"/>
          </w:tcPr>
          <w:p w14:paraId="7F5845E2"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851" w:type="dxa"/>
          </w:tcPr>
          <w:p w14:paraId="787DFD63"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708" w:type="dxa"/>
          </w:tcPr>
          <w:p w14:paraId="146EBCC6"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1560" w:type="dxa"/>
          </w:tcPr>
          <w:p w14:paraId="774CAA81"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55.348±0.528</w:t>
            </w:r>
          </w:p>
        </w:tc>
        <w:tc>
          <w:tcPr>
            <w:tcW w:w="1559" w:type="dxa"/>
          </w:tcPr>
          <w:p w14:paraId="53360801"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67.132±0.095</w:t>
            </w:r>
          </w:p>
        </w:tc>
        <w:tc>
          <w:tcPr>
            <w:tcW w:w="1417" w:type="dxa"/>
          </w:tcPr>
          <w:p w14:paraId="5ADDF2FE" w14:textId="05512BFA"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0.817±0.0</w:t>
            </w:r>
            <w:r w:rsidR="005902E5" w:rsidRPr="00A76D9F">
              <w:rPr>
                <w:rFonts w:ascii="Arial" w:hAnsi="Arial" w:cs="Arial"/>
                <w:bCs/>
                <w:color w:val="000000" w:themeColor="text1"/>
              </w:rPr>
              <w:t>2</w:t>
            </w:r>
            <w:r w:rsidRPr="00A76D9F">
              <w:rPr>
                <w:rFonts w:ascii="Arial" w:hAnsi="Arial" w:cs="Arial"/>
                <w:bCs/>
                <w:color w:val="000000" w:themeColor="text1"/>
              </w:rPr>
              <w:t>6</w:t>
            </w:r>
          </w:p>
        </w:tc>
      </w:tr>
      <w:tr w:rsidR="00A76D9F" w:rsidRPr="00A76D9F" w14:paraId="2F369A9A" w14:textId="77777777" w:rsidTr="0065352F">
        <w:trPr>
          <w:trHeight w:val="229"/>
        </w:trPr>
        <w:tc>
          <w:tcPr>
            <w:tcW w:w="1674" w:type="dxa"/>
          </w:tcPr>
          <w:p w14:paraId="4CE5D1F5"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FFA-</w:t>
            </w:r>
            <w:proofErr w:type="spellStart"/>
            <w:r w:rsidRPr="00A76D9F">
              <w:rPr>
                <w:rFonts w:ascii="Arial" w:hAnsi="Arial" w:cs="Arial"/>
                <w:bCs/>
                <w:color w:val="000000" w:themeColor="text1"/>
              </w:rPr>
              <w:t>UNet</w:t>
            </w:r>
            <w:proofErr w:type="spellEnd"/>
            <w:r w:rsidRPr="00A76D9F">
              <w:rPr>
                <w:rFonts w:ascii="Arial" w:hAnsi="Arial" w:cs="Arial"/>
                <w:bCs/>
                <w:color w:val="000000" w:themeColor="text1"/>
              </w:rPr>
              <w:t>++</w:t>
            </w:r>
          </w:p>
        </w:tc>
        <w:tc>
          <w:tcPr>
            <w:tcW w:w="736" w:type="dxa"/>
          </w:tcPr>
          <w:p w14:paraId="27B481D1"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851" w:type="dxa"/>
          </w:tcPr>
          <w:p w14:paraId="52E4F249"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708" w:type="dxa"/>
          </w:tcPr>
          <w:p w14:paraId="342FBFAC" w14:textId="77777777" w:rsidR="00BF19BD" w:rsidRPr="00A76D9F" w:rsidRDefault="00BF19BD" w:rsidP="00BF19BD">
            <w:pPr>
              <w:pStyle w:val="a1"/>
              <w:spacing w:line="360" w:lineRule="auto"/>
              <w:rPr>
                <w:rFonts w:ascii="Arial" w:hAnsi="Arial" w:cs="Arial"/>
                <w:bCs/>
                <w:color w:val="000000" w:themeColor="text1"/>
              </w:rPr>
            </w:pPr>
            <w:r w:rsidRPr="00A76D9F">
              <w:rPr>
                <w:rFonts w:ascii="Arial" w:hAnsi="Arial" w:cs="Arial"/>
                <w:bCs/>
                <w:color w:val="000000" w:themeColor="text1"/>
              </w:rPr>
              <w:t>√</w:t>
            </w:r>
          </w:p>
        </w:tc>
        <w:tc>
          <w:tcPr>
            <w:tcW w:w="1560" w:type="dxa"/>
          </w:tcPr>
          <w:p w14:paraId="26D90B91"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56.784±0.278</w:t>
            </w:r>
          </w:p>
        </w:tc>
        <w:tc>
          <w:tcPr>
            <w:tcW w:w="1559" w:type="dxa"/>
          </w:tcPr>
          <w:p w14:paraId="6F9D8A99" w14:textId="77777777"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68.153±0.395</w:t>
            </w:r>
          </w:p>
        </w:tc>
        <w:tc>
          <w:tcPr>
            <w:tcW w:w="1417" w:type="dxa"/>
          </w:tcPr>
          <w:p w14:paraId="09DAF005" w14:textId="0A695E85" w:rsidR="00BF19BD" w:rsidRPr="00A76D9F" w:rsidRDefault="00BF19BD" w:rsidP="00BF19BD">
            <w:pPr>
              <w:pStyle w:val="a1"/>
              <w:rPr>
                <w:rFonts w:ascii="Arial" w:hAnsi="Arial" w:cs="Arial"/>
                <w:bCs/>
                <w:color w:val="000000" w:themeColor="text1"/>
              </w:rPr>
            </w:pPr>
            <w:r w:rsidRPr="00A76D9F">
              <w:rPr>
                <w:rFonts w:ascii="Arial" w:hAnsi="Arial" w:cs="Arial"/>
                <w:bCs/>
                <w:color w:val="000000" w:themeColor="text1"/>
              </w:rPr>
              <w:t>0.828±0.022</w:t>
            </w:r>
          </w:p>
        </w:tc>
      </w:tr>
    </w:tbl>
    <w:p w14:paraId="397259B9" w14:textId="0ACAEB6A" w:rsidR="00C55181" w:rsidRPr="00A76D9F" w:rsidRDefault="00C55181" w:rsidP="00830A5B">
      <w:pPr>
        <w:pStyle w:val="Heading2"/>
        <w:spacing w:before="120" w:after="120" w:line="240" w:lineRule="auto"/>
        <w:rPr>
          <w:rFonts w:cs="Arial"/>
          <w:color w:val="000000" w:themeColor="text1"/>
          <w:lang w:val="en-GB"/>
        </w:rPr>
      </w:pPr>
      <w:r w:rsidRPr="00A76D9F">
        <w:rPr>
          <w:rFonts w:cs="Arial"/>
          <w:color w:val="000000" w:themeColor="text1"/>
          <w:lang w:val="en-GB"/>
        </w:rPr>
        <w:t>4.</w:t>
      </w:r>
      <w:r w:rsidR="00E20C96" w:rsidRPr="00A76D9F">
        <w:rPr>
          <w:rFonts w:cs="Arial"/>
          <w:color w:val="000000" w:themeColor="text1"/>
          <w:lang w:val="en-GB"/>
        </w:rPr>
        <w:t>5</w:t>
      </w:r>
      <w:r w:rsidR="00FA6049" w:rsidRPr="00A76D9F">
        <w:rPr>
          <w:rFonts w:cs="Arial"/>
          <w:color w:val="000000" w:themeColor="text1"/>
          <w:lang w:val="en-GB"/>
        </w:rPr>
        <w:t>.</w:t>
      </w:r>
      <w:r w:rsidRPr="00A76D9F">
        <w:rPr>
          <w:rFonts w:cs="Arial"/>
          <w:color w:val="000000" w:themeColor="text1"/>
          <w:lang w:val="en-GB"/>
        </w:rPr>
        <w:t xml:space="preserve"> Analysis of </w:t>
      </w:r>
      <w:r w:rsidR="00A97862" w:rsidRPr="00A76D9F">
        <w:rPr>
          <w:rFonts w:cs="Arial"/>
          <w:color w:val="000000" w:themeColor="text1"/>
          <w:lang w:val="en-GB"/>
        </w:rPr>
        <w:t>i</w:t>
      </w:r>
      <w:r w:rsidRPr="00A76D9F">
        <w:rPr>
          <w:rFonts w:cs="Arial"/>
          <w:color w:val="000000" w:themeColor="text1"/>
          <w:lang w:val="en-GB"/>
        </w:rPr>
        <w:t xml:space="preserve">nsufficient </w:t>
      </w:r>
      <w:r w:rsidR="008E1DC6" w:rsidRPr="00A76D9F">
        <w:rPr>
          <w:rFonts w:cs="Arial"/>
          <w:color w:val="000000" w:themeColor="text1"/>
          <w:lang w:val="en-GB"/>
        </w:rPr>
        <w:t>p</w:t>
      </w:r>
      <w:r w:rsidRPr="00A76D9F">
        <w:rPr>
          <w:rFonts w:cs="Arial"/>
          <w:color w:val="000000" w:themeColor="text1"/>
          <w:lang w:val="en-GB"/>
        </w:rPr>
        <w:t xml:space="preserve">owder </w:t>
      </w:r>
      <w:r w:rsidR="002D79E7" w:rsidRPr="00A76D9F">
        <w:rPr>
          <w:rFonts w:cs="Arial"/>
          <w:color w:val="000000" w:themeColor="text1"/>
          <w:lang w:val="en-GB"/>
        </w:rPr>
        <w:t xml:space="preserve">spreading </w:t>
      </w:r>
    </w:p>
    <w:p w14:paraId="6FA49CE5" w14:textId="40B9A871" w:rsidR="00830A5B" w:rsidRPr="00A76D9F" w:rsidRDefault="00830A5B" w:rsidP="005E629C">
      <w:pPr>
        <w:pStyle w:val="111"/>
        <w:ind w:firstLineChars="0" w:firstLine="0"/>
        <w:rPr>
          <w:color w:val="000000" w:themeColor="text1"/>
          <w:lang w:val="en-GB"/>
        </w:rPr>
      </w:pPr>
      <w:r w:rsidRPr="00A76D9F">
        <w:rPr>
          <w:color w:val="000000" w:themeColor="text1"/>
          <w:lang w:val="en-GB"/>
        </w:rPr>
        <w:t xml:space="preserve">The impact of insufficient powder on the </w:t>
      </w:r>
      <w:r w:rsidR="002B394D" w:rsidRPr="00A76D9F">
        <w:rPr>
          <w:color w:val="000000" w:themeColor="text1"/>
        </w:rPr>
        <w:t>microstructure</w:t>
      </w:r>
      <w:r w:rsidRPr="00A76D9F">
        <w:rPr>
          <w:color w:val="000000" w:themeColor="text1"/>
          <w:lang w:val="en-GB"/>
        </w:rPr>
        <w:t xml:space="preserve"> and </w:t>
      </w:r>
      <w:r w:rsidR="005869E3" w:rsidRPr="00A76D9F">
        <w:rPr>
          <w:color w:val="000000" w:themeColor="text1"/>
          <w:szCs w:val="24"/>
        </w:rPr>
        <w:t>mechanical properties</w:t>
      </w:r>
      <w:r w:rsidRPr="00A76D9F">
        <w:rPr>
          <w:color w:val="000000" w:themeColor="text1"/>
          <w:lang w:val="en-GB"/>
        </w:rPr>
        <w:t xml:space="preserve"> of LPBF-</w:t>
      </w:r>
      <w:r w:rsidR="00B404A7" w:rsidRPr="00A76D9F">
        <w:rPr>
          <w:color w:val="000000" w:themeColor="text1"/>
        </w:rPr>
        <w:t>fabricated</w:t>
      </w:r>
      <w:r w:rsidRPr="00A76D9F">
        <w:rPr>
          <w:color w:val="000000" w:themeColor="text1"/>
          <w:lang w:val="en-GB"/>
        </w:rPr>
        <w:t xml:space="preserve"> 316L stainless steel was studied after identifying different insufficient powder layers through algorithms </w:t>
      </w:r>
      <w:r w:rsidR="00FA6049" w:rsidRPr="00A76D9F">
        <w:rPr>
          <w:color w:val="000000" w:themeColor="text1"/>
          <w:lang w:val="en-GB"/>
        </w:rPr>
        <w:t>via</w:t>
      </w:r>
      <w:r w:rsidRPr="00A76D9F">
        <w:rPr>
          <w:color w:val="000000" w:themeColor="text1"/>
          <w:lang w:val="en-GB"/>
        </w:rPr>
        <w:t xml:space="preserve"> metallographic analysis and tensile testing. An analysis of the correlation between defects and </w:t>
      </w:r>
      <w:r w:rsidR="00EA4CFC" w:rsidRPr="00A76D9F">
        <w:rPr>
          <w:color w:val="000000" w:themeColor="text1"/>
          <w:lang w:val="en-GB"/>
        </w:rPr>
        <w:t>mechanical</w:t>
      </w:r>
      <w:r w:rsidRPr="00A76D9F">
        <w:rPr>
          <w:color w:val="000000" w:themeColor="text1"/>
          <w:lang w:val="en-GB"/>
        </w:rPr>
        <w:t xml:space="preserve"> properties was </w:t>
      </w:r>
      <w:r w:rsidR="00FA6049" w:rsidRPr="00A76D9F">
        <w:rPr>
          <w:color w:val="000000" w:themeColor="text1"/>
          <w:lang w:val="en-GB"/>
        </w:rPr>
        <w:t xml:space="preserve">also </w:t>
      </w:r>
      <w:r w:rsidRPr="00A76D9F">
        <w:rPr>
          <w:color w:val="000000" w:themeColor="text1"/>
          <w:lang w:val="en-GB"/>
        </w:rPr>
        <w:t>performed to determine the critical threshold for insufficient powder.</w:t>
      </w:r>
    </w:p>
    <w:p w14:paraId="2D7FBE3C" w14:textId="77777777" w:rsidR="006E6DFC" w:rsidRPr="00A76D9F" w:rsidRDefault="006E6DFC" w:rsidP="005E629C">
      <w:pPr>
        <w:pStyle w:val="111"/>
        <w:ind w:firstLineChars="0" w:firstLine="0"/>
        <w:rPr>
          <w:color w:val="000000" w:themeColor="text1"/>
          <w:lang w:val="en-GB"/>
        </w:rPr>
      </w:pPr>
    </w:p>
    <w:p w14:paraId="1929AFCE" w14:textId="499DA8D9" w:rsidR="00C55181" w:rsidRPr="00A76D9F" w:rsidRDefault="00C55181" w:rsidP="00FA6049">
      <w:pPr>
        <w:pStyle w:val="Heading3"/>
        <w:keepNext w:val="0"/>
        <w:keepLines w:val="0"/>
        <w:spacing w:before="240" w:after="240" w:line="240" w:lineRule="auto"/>
        <w:rPr>
          <w:rFonts w:ascii="Arial" w:eastAsia="Arial" w:hAnsi="Arial" w:cstheme="majorBidi"/>
          <w:b w:val="0"/>
          <w:bCs w:val="0"/>
          <w:i/>
          <w:iCs/>
          <w:color w:val="000000" w:themeColor="text1"/>
          <w:sz w:val="24"/>
          <w:lang w:val="en-GB"/>
        </w:rPr>
      </w:pPr>
      <w:r w:rsidRPr="00A76D9F">
        <w:rPr>
          <w:rFonts w:ascii="Arial" w:eastAsia="Arial" w:hAnsi="Arial" w:cstheme="majorBidi"/>
          <w:b w:val="0"/>
          <w:bCs w:val="0"/>
          <w:i/>
          <w:iCs/>
          <w:color w:val="000000" w:themeColor="text1"/>
          <w:sz w:val="24"/>
          <w:lang w:val="en-GB"/>
        </w:rPr>
        <w:lastRenderedPageBreak/>
        <w:t>4.</w:t>
      </w:r>
      <w:r w:rsidR="00E20C96" w:rsidRPr="00A76D9F">
        <w:rPr>
          <w:rFonts w:ascii="Arial" w:eastAsia="Arial" w:hAnsi="Arial" w:cstheme="majorBidi"/>
          <w:b w:val="0"/>
          <w:bCs w:val="0"/>
          <w:i/>
          <w:iCs/>
          <w:color w:val="000000" w:themeColor="text1"/>
          <w:sz w:val="24"/>
          <w:lang w:val="en-GB"/>
        </w:rPr>
        <w:t>5</w:t>
      </w:r>
      <w:r w:rsidRPr="00A76D9F">
        <w:rPr>
          <w:rFonts w:ascii="Arial" w:eastAsia="Arial" w:hAnsi="Arial" w:cstheme="majorBidi"/>
          <w:b w:val="0"/>
          <w:bCs w:val="0"/>
          <w:i/>
          <w:iCs/>
          <w:color w:val="000000" w:themeColor="text1"/>
          <w:sz w:val="24"/>
          <w:lang w:val="en-GB"/>
        </w:rPr>
        <w:t>.1</w:t>
      </w:r>
      <w:r w:rsidR="00FA6049" w:rsidRPr="00A76D9F">
        <w:rPr>
          <w:rFonts w:ascii="Arial" w:eastAsia="Arial" w:hAnsi="Arial" w:cstheme="majorBidi"/>
          <w:b w:val="0"/>
          <w:bCs w:val="0"/>
          <w:i/>
          <w:iCs/>
          <w:color w:val="000000" w:themeColor="text1"/>
          <w:sz w:val="24"/>
          <w:lang w:val="en-GB"/>
        </w:rPr>
        <w:t>.</w:t>
      </w:r>
      <w:r w:rsidRPr="00A76D9F">
        <w:rPr>
          <w:rFonts w:ascii="Arial" w:eastAsia="Arial" w:hAnsi="Arial" w:cstheme="majorBidi"/>
          <w:b w:val="0"/>
          <w:bCs w:val="0"/>
          <w:i/>
          <w:iCs/>
          <w:color w:val="000000" w:themeColor="text1"/>
          <w:sz w:val="24"/>
          <w:lang w:val="en-GB"/>
        </w:rPr>
        <w:t xml:space="preserve"> </w:t>
      </w:r>
      <w:r w:rsidR="00830A5B" w:rsidRPr="00A76D9F">
        <w:rPr>
          <w:rFonts w:ascii="Arial" w:eastAsia="Arial" w:hAnsi="Arial" w:cstheme="majorBidi"/>
          <w:b w:val="0"/>
          <w:bCs w:val="0"/>
          <w:i/>
          <w:iCs/>
          <w:color w:val="000000" w:themeColor="text1"/>
          <w:sz w:val="24"/>
          <w:lang w:val="en-GB"/>
        </w:rPr>
        <w:t>Microstructure</w:t>
      </w:r>
    </w:p>
    <w:p w14:paraId="434DD796" w14:textId="6B5C2968" w:rsidR="00830A5B" w:rsidRPr="00A76D9F" w:rsidRDefault="00830A5B" w:rsidP="00830A5B">
      <w:pPr>
        <w:pStyle w:val="111"/>
        <w:ind w:firstLineChars="0" w:firstLine="0"/>
        <w:rPr>
          <w:color w:val="000000" w:themeColor="text1"/>
        </w:rPr>
      </w:pPr>
      <w:r w:rsidRPr="00A76D9F">
        <w:rPr>
          <w:color w:val="000000" w:themeColor="text1"/>
        </w:rPr>
        <w:t>Fig. 11 illustrates the impact of the number of insufficient powder layers on the microstructure of LPBF-</w:t>
      </w:r>
      <w:r w:rsidR="00B404A7" w:rsidRPr="00A76D9F">
        <w:rPr>
          <w:color w:val="000000" w:themeColor="text1"/>
        </w:rPr>
        <w:t>fabricated</w:t>
      </w:r>
      <w:r w:rsidRPr="00A76D9F">
        <w:rPr>
          <w:color w:val="000000" w:themeColor="text1"/>
        </w:rPr>
        <w:t xml:space="preserve"> 316L. Fig. 11(a) represents the condition without insufficient powder (#0), where the structure </w:t>
      </w:r>
      <w:r w:rsidR="00FA6049" w:rsidRPr="00A76D9F">
        <w:rPr>
          <w:color w:val="000000" w:themeColor="text1"/>
        </w:rPr>
        <w:t>was</w:t>
      </w:r>
      <w:r w:rsidRPr="00A76D9F">
        <w:rPr>
          <w:color w:val="000000" w:themeColor="text1"/>
        </w:rPr>
        <w:t xml:space="preserve"> uniform and dense with no apparent gas porosity. Fig. 11(b</w:t>
      </w:r>
      <w:r w:rsidR="00FA6049" w:rsidRPr="00A76D9F">
        <w:rPr>
          <w:color w:val="000000" w:themeColor="text1"/>
        </w:rPr>
        <w:t>–</w:t>
      </w:r>
      <w:r w:rsidR="00642994" w:rsidRPr="00A76D9F">
        <w:rPr>
          <w:color w:val="000000" w:themeColor="text1"/>
        </w:rPr>
        <w:t>g</w:t>
      </w:r>
      <w:r w:rsidRPr="00A76D9F">
        <w:rPr>
          <w:color w:val="000000" w:themeColor="text1"/>
        </w:rPr>
        <w:t>) correspond</w:t>
      </w:r>
      <w:r w:rsidR="00FA6049" w:rsidRPr="00A76D9F">
        <w:rPr>
          <w:color w:val="000000" w:themeColor="text1"/>
        </w:rPr>
        <w:t>s</w:t>
      </w:r>
      <w:r w:rsidRPr="00A76D9F">
        <w:rPr>
          <w:color w:val="000000" w:themeColor="text1"/>
        </w:rPr>
        <w:t xml:space="preserve"> to the metallographic images of specimens with 1 to 6 insufficient powder layers (#1</w:t>
      </w:r>
      <w:r w:rsidR="00FA6049" w:rsidRPr="00A76D9F">
        <w:rPr>
          <w:color w:val="000000" w:themeColor="text1"/>
        </w:rPr>
        <w:t>–</w:t>
      </w:r>
      <w:r w:rsidRPr="00A76D9F">
        <w:rPr>
          <w:color w:val="000000" w:themeColor="text1"/>
        </w:rPr>
        <w:t xml:space="preserve">#6). </w:t>
      </w:r>
      <w:r w:rsidR="00FA6049" w:rsidRPr="00A76D9F">
        <w:rPr>
          <w:color w:val="000000" w:themeColor="text1"/>
        </w:rPr>
        <w:t>Little</w:t>
      </w:r>
      <w:r w:rsidRPr="00A76D9F">
        <w:rPr>
          <w:color w:val="000000" w:themeColor="text1"/>
        </w:rPr>
        <w:t xml:space="preserve"> gas porosity appeared in specimens #1</w:t>
      </w:r>
      <w:r w:rsidR="00FA6049" w:rsidRPr="00A76D9F">
        <w:rPr>
          <w:color w:val="000000" w:themeColor="text1"/>
        </w:rPr>
        <w:t>–</w:t>
      </w:r>
      <w:r w:rsidRPr="00A76D9F">
        <w:rPr>
          <w:color w:val="000000" w:themeColor="text1"/>
        </w:rPr>
        <w:t xml:space="preserve">3, while no </w:t>
      </w:r>
      <w:r w:rsidR="00FA6049" w:rsidRPr="00A76D9F">
        <w:rPr>
          <w:color w:val="000000" w:themeColor="text1"/>
        </w:rPr>
        <w:t xml:space="preserve">instances of </w:t>
      </w:r>
      <w:r w:rsidRPr="00A76D9F">
        <w:rPr>
          <w:color w:val="000000" w:themeColor="text1"/>
        </w:rPr>
        <w:t xml:space="preserve">LOF were found. </w:t>
      </w:r>
      <w:r w:rsidR="00461C29" w:rsidRPr="00A76D9F">
        <w:rPr>
          <w:color w:val="000000" w:themeColor="text1"/>
        </w:rPr>
        <w:t xml:space="preserve">The main reason </w:t>
      </w:r>
      <w:r w:rsidR="00FA6049" w:rsidRPr="00A76D9F">
        <w:rPr>
          <w:color w:val="000000" w:themeColor="text1"/>
        </w:rPr>
        <w:t>for this finding could</w:t>
      </w:r>
      <w:r w:rsidR="00461C29" w:rsidRPr="00A76D9F">
        <w:rPr>
          <w:color w:val="000000" w:themeColor="text1"/>
        </w:rPr>
        <w:t xml:space="preserve"> be </w:t>
      </w:r>
      <w:r w:rsidRPr="00A76D9F">
        <w:rPr>
          <w:color w:val="000000" w:themeColor="text1"/>
        </w:rPr>
        <w:t>that the thickness of the powder caused by insufficient powder was low and c</w:t>
      </w:r>
      <w:r w:rsidR="00FA6049" w:rsidRPr="00A76D9F">
        <w:rPr>
          <w:color w:val="000000" w:themeColor="text1"/>
        </w:rPr>
        <w:t>ould</w:t>
      </w:r>
      <w:r w:rsidRPr="00A76D9F">
        <w:rPr>
          <w:color w:val="000000" w:themeColor="text1"/>
        </w:rPr>
        <w:t xml:space="preserve"> be compensated by thermal conduction from the previous fabricated layers and the melt pool penetration depth</w:t>
      </w:r>
      <w:r w:rsidR="00FA6049" w:rsidRPr="00A76D9F">
        <w:rPr>
          <w:color w:val="000000" w:themeColor="text1"/>
        </w:rPr>
        <w:t xml:space="preserve"> </w:t>
      </w:r>
      <w:r w:rsidR="00ED4B74" w:rsidRPr="00A76D9F">
        <w:rPr>
          <w:color w:val="000000" w:themeColor="text1"/>
          <w:szCs w:val="24"/>
        </w:rPr>
        <w:t>[44]</w:t>
      </w:r>
      <w:r w:rsidRPr="00A76D9F">
        <w:rPr>
          <w:color w:val="000000" w:themeColor="text1"/>
        </w:rPr>
        <w:t xml:space="preserve">, which </w:t>
      </w:r>
      <w:r w:rsidR="00FA6049" w:rsidRPr="00A76D9F">
        <w:rPr>
          <w:color w:val="000000" w:themeColor="text1"/>
        </w:rPr>
        <w:t xml:space="preserve">in general </w:t>
      </w:r>
      <w:r w:rsidRPr="00A76D9F">
        <w:rPr>
          <w:color w:val="000000" w:themeColor="text1"/>
        </w:rPr>
        <w:t>covers some of the insufficient powder areas and maintains metallurgical bonding between layers. LOF began to appear in the insufficient powder regions when</w:t>
      </w:r>
      <w:r w:rsidR="00165A55" w:rsidRPr="00A76D9F">
        <w:rPr>
          <w:color w:val="000000" w:themeColor="text1"/>
        </w:rPr>
        <w:t xml:space="preserve"> the</w:t>
      </w:r>
      <w:r w:rsidRPr="00A76D9F">
        <w:rPr>
          <w:color w:val="000000" w:themeColor="text1"/>
        </w:rPr>
        <w:t xml:space="preserve"> insufficient powder layer reached </w:t>
      </w:r>
      <w:r w:rsidR="00461C29" w:rsidRPr="00A76D9F">
        <w:rPr>
          <w:color w:val="000000" w:themeColor="text1"/>
        </w:rPr>
        <w:t>four</w:t>
      </w:r>
      <w:r w:rsidRPr="00A76D9F">
        <w:rPr>
          <w:color w:val="000000" w:themeColor="text1"/>
        </w:rPr>
        <w:t>. This</w:t>
      </w:r>
      <w:r w:rsidR="00165A55" w:rsidRPr="00A76D9F">
        <w:rPr>
          <w:color w:val="000000" w:themeColor="text1"/>
        </w:rPr>
        <w:t xml:space="preserve"> behavior occurred because of</w:t>
      </w:r>
      <w:r w:rsidRPr="00A76D9F">
        <w:rPr>
          <w:color w:val="000000" w:themeColor="text1"/>
        </w:rPr>
        <w:t xml:space="preserve"> continuous insufficient powder areas hindering the vertical transfer of heat. Owing to the self-healing characteristics</w:t>
      </w:r>
      <w:r w:rsidR="00165A55" w:rsidRPr="00A76D9F">
        <w:rPr>
          <w:color w:val="000000" w:themeColor="text1"/>
        </w:rPr>
        <w:t xml:space="preserve"> </w:t>
      </w:r>
      <w:r w:rsidR="00ED4B74" w:rsidRPr="00A76D9F">
        <w:rPr>
          <w:color w:val="000000" w:themeColor="text1"/>
          <w:szCs w:val="24"/>
        </w:rPr>
        <w:t>[36]</w:t>
      </w:r>
      <w:r w:rsidRPr="00A76D9F">
        <w:rPr>
          <w:color w:val="000000" w:themeColor="text1"/>
        </w:rPr>
        <w:t xml:space="preserve"> exhibited by the LOF, however, only a minimal amount of LOF </w:t>
      </w:r>
      <w:r w:rsidR="00165A55" w:rsidRPr="00A76D9F">
        <w:rPr>
          <w:color w:val="000000" w:themeColor="text1"/>
        </w:rPr>
        <w:t>was</w:t>
      </w:r>
      <w:r w:rsidRPr="00A76D9F">
        <w:rPr>
          <w:color w:val="000000" w:themeColor="text1"/>
        </w:rPr>
        <w:t xml:space="preserve"> observed. For sample #5, LOF increase</w:t>
      </w:r>
      <w:r w:rsidR="00165A55" w:rsidRPr="00A76D9F">
        <w:rPr>
          <w:color w:val="000000" w:themeColor="text1"/>
        </w:rPr>
        <w:t>d</w:t>
      </w:r>
      <w:r w:rsidRPr="00A76D9F">
        <w:rPr>
          <w:color w:val="000000" w:themeColor="text1"/>
        </w:rPr>
        <w:t xml:space="preserve"> significantly due to the larger deposition layer thickness (150</w:t>
      </w:r>
      <w:r w:rsidR="00165A55" w:rsidRPr="00A76D9F">
        <w:rPr>
          <w:color w:val="000000" w:themeColor="text1"/>
        </w:rPr>
        <w:t xml:space="preserve"> </w:t>
      </w:r>
      <w:proofErr w:type="spellStart"/>
      <w:r w:rsidRPr="00A76D9F">
        <w:rPr>
          <w:color w:val="000000" w:themeColor="text1"/>
        </w:rPr>
        <w:t>μm</w:t>
      </w:r>
      <w:proofErr w:type="spellEnd"/>
      <w:r w:rsidRPr="00A76D9F">
        <w:rPr>
          <w:color w:val="000000" w:themeColor="text1"/>
        </w:rPr>
        <w:t xml:space="preserve">) caused by insufficient powder. Since the LOF self-healing mechanism </w:t>
      </w:r>
      <w:r w:rsidR="00165A55" w:rsidRPr="00A76D9F">
        <w:rPr>
          <w:color w:val="000000" w:themeColor="text1"/>
        </w:rPr>
        <w:t>was</w:t>
      </w:r>
      <w:r w:rsidRPr="00A76D9F">
        <w:rPr>
          <w:color w:val="000000" w:themeColor="text1"/>
        </w:rPr>
        <w:t xml:space="preserve"> still present, however, most of the LOF defects </w:t>
      </w:r>
      <w:r w:rsidR="00165A55" w:rsidRPr="00A76D9F">
        <w:rPr>
          <w:color w:val="000000" w:themeColor="text1"/>
        </w:rPr>
        <w:t>were</w:t>
      </w:r>
      <w:r w:rsidRPr="00A76D9F">
        <w:rPr>
          <w:color w:val="000000" w:themeColor="text1"/>
        </w:rPr>
        <w:t xml:space="preserve"> discrete. In sample #6, LOF increase</w:t>
      </w:r>
      <w:r w:rsidR="00165A55" w:rsidRPr="00A76D9F">
        <w:rPr>
          <w:color w:val="000000" w:themeColor="text1"/>
        </w:rPr>
        <w:t>d</w:t>
      </w:r>
      <w:r w:rsidRPr="00A76D9F">
        <w:rPr>
          <w:color w:val="000000" w:themeColor="text1"/>
        </w:rPr>
        <w:t xml:space="preserve"> significantly both in size and quantity, and the LOF trend </w:t>
      </w:r>
      <w:r w:rsidR="00165A55" w:rsidRPr="00A76D9F">
        <w:rPr>
          <w:color w:val="000000" w:themeColor="text1"/>
        </w:rPr>
        <w:t xml:space="preserve">was </w:t>
      </w:r>
      <w:r w:rsidRPr="00A76D9F">
        <w:rPr>
          <w:color w:val="000000" w:themeColor="text1"/>
        </w:rPr>
        <w:t>to form strip-shaped irregular areas across layers. At this point, the LOF self-healing mechanism fail</w:t>
      </w:r>
      <w:r w:rsidR="00165A55" w:rsidRPr="00A76D9F">
        <w:rPr>
          <w:color w:val="000000" w:themeColor="text1"/>
        </w:rPr>
        <w:t>ed</w:t>
      </w:r>
      <w:r w:rsidRPr="00A76D9F">
        <w:rPr>
          <w:color w:val="000000" w:themeColor="text1"/>
        </w:rPr>
        <w:t>.</w:t>
      </w:r>
    </w:p>
    <w:p w14:paraId="1E14D594" w14:textId="1A1A7320" w:rsidR="00764FFF" w:rsidRPr="00A76D9F" w:rsidRDefault="00764FFF" w:rsidP="00764FFF">
      <w:pPr>
        <w:pStyle w:val="a"/>
        <w:spacing w:beforeLines="0" w:before="0" w:afterLines="0" w:after="0"/>
        <w:rPr>
          <w:b w:val="0"/>
          <w:bCs w:val="0"/>
          <w:color w:val="000000" w:themeColor="text1"/>
        </w:rPr>
      </w:pPr>
      <w:r w:rsidRPr="00A76D9F">
        <w:rPr>
          <w:b w:val="0"/>
          <w:bCs w:val="0"/>
          <w:noProof/>
          <w:color w:val="000000" w:themeColor="text1"/>
        </w:rPr>
        <w:lastRenderedPageBreak/>
        <w:drawing>
          <wp:inline distT="0" distB="0" distL="0" distR="0" wp14:anchorId="0E42BC05" wp14:editId="6F48FF6F">
            <wp:extent cx="4239491" cy="4300740"/>
            <wp:effectExtent l="0" t="0" r="889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5893" cy="4307235"/>
                    </a:xfrm>
                    <a:prstGeom prst="rect">
                      <a:avLst/>
                    </a:prstGeom>
                  </pic:spPr>
                </pic:pic>
              </a:graphicData>
            </a:graphic>
          </wp:inline>
        </w:drawing>
      </w:r>
    </w:p>
    <w:p w14:paraId="49AD72AB" w14:textId="69B27592" w:rsidR="00764FFF" w:rsidRPr="00A76D9F" w:rsidRDefault="00764FFF" w:rsidP="00764FFF">
      <w:pPr>
        <w:widowControl/>
        <w:jc w:val="left"/>
        <w:rPr>
          <w:rFonts w:ascii="Arial" w:eastAsia="SimSun" w:hAnsi="Arial" w:cs="Arial"/>
          <w:color w:val="000000" w:themeColor="text1"/>
          <w:kern w:val="0"/>
          <w:sz w:val="20"/>
          <w:szCs w:val="20"/>
          <w:lang w:val="en-GB"/>
        </w:rPr>
      </w:pPr>
      <w:r w:rsidRPr="00A76D9F">
        <w:rPr>
          <w:rFonts w:ascii="Arial" w:eastAsia="SimSun" w:hAnsi="Arial" w:cs="Arial"/>
          <w:b/>
          <w:bCs/>
          <w:color w:val="000000" w:themeColor="text1"/>
          <w:kern w:val="0"/>
          <w:sz w:val="20"/>
          <w:szCs w:val="20"/>
          <w:lang w:val="en-GB"/>
        </w:rPr>
        <w:t xml:space="preserve">Fig. 11. </w:t>
      </w:r>
      <w:r w:rsidRPr="00A76D9F">
        <w:rPr>
          <w:rFonts w:ascii="Arial" w:eastAsia="SimSun" w:hAnsi="Arial" w:cs="Arial"/>
          <w:color w:val="000000" w:themeColor="text1"/>
          <w:kern w:val="0"/>
          <w:sz w:val="20"/>
          <w:szCs w:val="20"/>
          <w:lang w:val="en-GB"/>
        </w:rPr>
        <w:t>Optical microscopy (OM) images of different numbers of insufficient powder layers: (a) without insufficient powder, (b-g) 1–6 layers (respectively)</w:t>
      </w:r>
      <w:r w:rsidR="00E84779" w:rsidRPr="00A76D9F">
        <w:rPr>
          <w:rFonts w:ascii="Arial" w:eastAsia="SimSun" w:hAnsi="Arial" w:cs="Arial" w:hint="eastAsia"/>
          <w:color w:val="000000" w:themeColor="text1"/>
          <w:kern w:val="0"/>
          <w:sz w:val="20"/>
          <w:szCs w:val="20"/>
          <w:lang w:val="en-GB"/>
        </w:rPr>
        <w:t>.</w:t>
      </w:r>
    </w:p>
    <w:p w14:paraId="1C76E328" w14:textId="6674A6BD" w:rsidR="00830A5B" w:rsidRPr="00A76D9F" w:rsidRDefault="00830A5B" w:rsidP="00830A5B">
      <w:pPr>
        <w:pStyle w:val="111"/>
        <w:ind w:firstLine="480"/>
        <w:rPr>
          <w:color w:val="000000" w:themeColor="text1"/>
        </w:rPr>
      </w:pPr>
      <w:r w:rsidRPr="00A76D9F">
        <w:rPr>
          <w:color w:val="000000" w:themeColor="text1"/>
        </w:rPr>
        <w:t>Fig</w:t>
      </w:r>
      <w:r w:rsidR="008E1DC6" w:rsidRPr="00A76D9F">
        <w:rPr>
          <w:color w:val="000000" w:themeColor="text1"/>
        </w:rPr>
        <w:t>.</w:t>
      </w:r>
      <w:r w:rsidRPr="00A76D9F">
        <w:rPr>
          <w:color w:val="000000" w:themeColor="text1"/>
        </w:rPr>
        <w:t xml:space="preserve"> 12(a) shows the forming process of #0. With appropriate laser energy input and the thermal conduction from the previous layer, each layer of powder </w:t>
      </w:r>
      <w:r w:rsidR="00165A55" w:rsidRPr="00A76D9F">
        <w:rPr>
          <w:color w:val="000000" w:themeColor="text1"/>
        </w:rPr>
        <w:t>was</w:t>
      </w:r>
      <w:r w:rsidRPr="00A76D9F">
        <w:rPr>
          <w:color w:val="000000" w:themeColor="text1"/>
        </w:rPr>
        <w:t xml:space="preserve"> fully melted and uniformly manufactured, forming a dense structure. #0 ha</w:t>
      </w:r>
      <w:r w:rsidR="00165A55" w:rsidRPr="00A76D9F">
        <w:rPr>
          <w:color w:val="000000" w:themeColor="text1"/>
        </w:rPr>
        <w:t>d</w:t>
      </w:r>
      <w:r w:rsidRPr="00A76D9F">
        <w:rPr>
          <w:color w:val="000000" w:themeColor="text1"/>
        </w:rPr>
        <w:t xml:space="preserve"> overlapping melt pool boundaries</w:t>
      </w:r>
      <w:r w:rsidR="00165A55" w:rsidRPr="00A76D9F">
        <w:rPr>
          <w:color w:val="000000" w:themeColor="text1"/>
        </w:rPr>
        <w:t>;</w:t>
      </w:r>
      <w:r w:rsidRPr="00A76D9F">
        <w:rPr>
          <w:color w:val="000000" w:themeColor="text1"/>
        </w:rPr>
        <w:t xml:space="preserve"> the melt pool shape </w:t>
      </w:r>
      <w:r w:rsidR="00165A55" w:rsidRPr="00A76D9F">
        <w:rPr>
          <w:color w:val="000000" w:themeColor="text1"/>
        </w:rPr>
        <w:t>was</w:t>
      </w:r>
      <w:r w:rsidRPr="00A76D9F">
        <w:rPr>
          <w:color w:val="000000" w:themeColor="text1"/>
        </w:rPr>
        <w:t xml:space="preserve"> semicircular,</w:t>
      </w:r>
      <w:r w:rsidR="00165A55" w:rsidRPr="00A76D9F">
        <w:rPr>
          <w:color w:val="000000" w:themeColor="text1"/>
        </w:rPr>
        <w:t xml:space="preserve"> with a</w:t>
      </w:r>
      <w:r w:rsidRPr="00A76D9F">
        <w:rPr>
          <w:color w:val="000000" w:themeColor="text1"/>
        </w:rPr>
        <w:t xml:space="preserve"> width of 140</w:t>
      </w:r>
      <w:r w:rsidR="00165A55" w:rsidRPr="00A76D9F">
        <w:rPr>
          <w:color w:val="000000" w:themeColor="text1"/>
        </w:rPr>
        <w:t>–</w:t>
      </w:r>
      <w:r w:rsidRPr="00A76D9F">
        <w:rPr>
          <w:color w:val="000000" w:themeColor="text1"/>
        </w:rPr>
        <w:t xml:space="preserve">170μm, and </w:t>
      </w:r>
      <w:r w:rsidR="00165A55" w:rsidRPr="00A76D9F">
        <w:rPr>
          <w:color w:val="000000" w:themeColor="text1"/>
        </w:rPr>
        <w:t xml:space="preserve">a </w:t>
      </w:r>
      <w:r w:rsidRPr="00A76D9F">
        <w:rPr>
          <w:color w:val="000000" w:themeColor="text1"/>
        </w:rPr>
        <w:t>depth of 75</w:t>
      </w:r>
      <w:r w:rsidR="00165A55" w:rsidRPr="00A76D9F">
        <w:rPr>
          <w:color w:val="000000" w:themeColor="text1"/>
        </w:rPr>
        <w:t>–</w:t>
      </w:r>
      <w:r w:rsidRPr="00A76D9F">
        <w:rPr>
          <w:color w:val="000000" w:themeColor="text1"/>
        </w:rPr>
        <w:t>95μm</w:t>
      </w:r>
      <w:r w:rsidR="00165A55" w:rsidRPr="00A76D9F">
        <w:rPr>
          <w:color w:val="000000" w:themeColor="text1"/>
        </w:rPr>
        <w:t xml:space="preserve"> </w:t>
      </w:r>
      <w:r w:rsidR="00ED4B74" w:rsidRPr="00A76D9F">
        <w:rPr>
          <w:color w:val="000000" w:themeColor="text1"/>
          <w:szCs w:val="24"/>
        </w:rPr>
        <w:t>[45]</w:t>
      </w:r>
      <w:r w:rsidRPr="00A76D9F">
        <w:rPr>
          <w:color w:val="000000" w:themeColor="text1"/>
        </w:rPr>
        <w:t>. Fig. 12(b) shows the forming process of #6. Due to insufficient powder, the deposition layer thickness (180μm) exceed</w:t>
      </w:r>
      <w:r w:rsidR="00165A55" w:rsidRPr="00A76D9F">
        <w:rPr>
          <w:color w:val="000000" w:themeColor="text1"/>
        </w:rPr>
        <w:t>ed</w:t>
      </w:r>
      <w:r w:rsidRPr="00A76D9F">
        <w:rPr>
          <w:color w:val="000000" w:themeColor="text1"/>
        </w:rPr>
        <w:t xml:space="preserve"> the melt depth </w:t>
      </w:r>
      <w:r w:rsidR="00165A55" w:rsidRPr="00A76D9F">
        <w:rPr>
          <w:color w:val="000000" w:themeColor="text1"/>
        </w:rPr>
        <w:t xml:space="preserve">and </w:t>
      </w:r>
      <w:r w:rsidRPr="00A76D9F">
        <w:rPr>
          <w:color w:val="000000" w:themeColor="text1"/>
        </w:rPr>
        <w:t>the laser energy density decrease</w:t>
      </w:r>
      <w:r w:rsidR="00165A55" w:rsidRPr="00A76D9F">
        <w:rPr>
          <w:color w:val="000000" w:themeColor="text1"/>
        </w:rPr>
        <w:t>d</w:t>
      </w:r>
      <w:r w:rsidRPr="00A76D9F">
        <w:rPr>
          <w:color w:val="000000" w:themeColor="text1"/>
        </w:rPr>
        <w:t>, causing the melt pool depth to shrink</w:t>
      </w:r>
      <w:r w:rsidR="00165A55" w:rsidRPr="00A76D9F">
        <w:rPr>
          <w:color w:val="000000" w:themeColor="text1"/>
        </w:rPr>
        <w:t xml:space="preserve"> </w:t>
      </w:r>
      <w:r w:rsidR="00ED4B74" w:rsidRPr="00A76D9F">
        <w:rPr>
          <w:color w:val="000000" w:themeColor="text1"/>
          <w:szCs w:val="24"/>
        </w:rPr>
        <w:t>[46]</w:t>
      </w:r>
      <w:r w:rsidRPr="00A76D9F">
        <w:rPr>
          <w:color w:val="000000" w:themeColor="text1"/>
        </w:rPr>
        <w:t xml:space="preserve">. Due to insufficient laser energy penetration, the melt pool </w:t>
      </w:r>
      <w:r w:rsidR="00165A55" w:rsidRPr="00A76D9F">
        <w:rPr>
          <w:color w:val="000000" w:themeColor="text1"/>
        </w:rPr>
        <w:t>was</w:t>
      </w:r>
      <w:r w:rsidRPr="00A76D9F">
        <w:rPr>
          <w:color w:val="000000" w:themeColor="text1"/>
        </w:rPr>
        <w:t xml:space="preserve"> unable to reach the fabricated parts in the lower layers</w:t>
      </w:r>
      <w:r w:rsidR="00165A55" w:rsidRPr="00A76D9F">
        <w:rPr>
          <w:color w:val="000000" w:themeColor="text1"/>
        </w:rPr>
        <w:t xml:space="preserve"> </w:t>
      </w:r>
      <w:r w:rsidR="00ED4B74" w:rsidRPr="00A76D9F">
        <w:rPr>
          <w:color w:val="000000" w:themeColor="text1"/>
          <w:szCs w:val="24"/>
        </w:rPr>
        <w:t>[47,48]</w:t>
      </w:r>
      <w:r w:rsidRPr="00A76D9F">
        <w:rPr>
          <w:color w:val="000000" w:themeColor="text1"/>
        </w:rPr>
        <w:t xml:space="preserve">. </w:t>
      </w:r>
      <w:r w:rsidR="00165A55" w:rsidRPr="00A76D9F">
        <w:rPr>
          <w:color w:val="000000" w:themeColor="text1"/>
        </w:rPr>
        <w:t>T</w:t>
      </w:r>
      <w:r w:rsidRPr="00A76D9F">
        <w:rPr>
          <w:color w:val="000000" w:themeColor="text1"/>
        </w:rPr>
        <w:t>he manufacture</w:t>
      </w:r>
      <w:r w:rsidR="00962A6E" w:rsidRPr="00A76D9F">
        <w:rPr>
          <w:color w:val="000000" w:themeColor="text1"/>
        </w:rPr>
        <w:t>d</w:t>
      </w:r>
      <w:r w:rsidRPr="00A76D9F">
        <w:rPr>
          <w:color w:val="000000" w:themeColor="text1"/>
        </w:rPr>
        <w:t xml:space="preserve"> layer form</w:t>
      </w:r>
      <w:r w:rsidR="00962A6E" w:rsidRPr="00A76D9F">
        <w:rPr>
          <w:color w:val="000000" w:themeColor="text1"/>
        </w:rPr>
        <w:t>ed</w:t>
      </w:r>
      <w:r w:rsidRPr="00A76D9F">
        <w:rPr>
          <w:color w:val="000000" w:themeColor="text1"/>
        </w:rPr>
        <w:t xml:space="preserve"> a thermal conduction barrier, preventing the heat from the already melted material in the lower layers from transferring to the upper layers. For </w:t>
      </w:r>
      <w:r w:rsidR="002D53B1" w:rsidRPr="00A76D9F">
        <w:rPr>
          <w:color w:val="000000" w:themeColor="text1"/>
        </w:rPr>
        <w:t xml:space="preserve">6-layer </w:t>
      </w:r>
      <w:r w:rsidRPr="00A76D9F">
        <w:rPr>
          <w:color w:val="000000" w:themeColor="text1"/>
        </w:rPr>
        <w:t xml:space="preserve">insufficient powder, the melt pool width </w:t>
      </w:r>
      <w:r w:rsidR="00962A6E" w:rsidRPr="00A76D9F">
        <w:rPr>
          <w:color w:val="000000" w:themeColor="text1"/>
        </w:rPr>
        <w:t>was</w:t>
      </w:r>
      <w:r w:rsidRPr="00A76D9F">
        <w:rPr>
          <w:color w:val="000000" w:themeColor="text1"/>
        </w:rPr>
        <w:t xml:space="preserve"> 145</w:t>
      </w:r>
      <w:r w:rsidR="00962A6E" w:rsidRPr="00A76D9F">
        <w:rPr>
          <w:color w:val="000000" w:themeColor="text1"/>
        </w:rPr>
        <w:t>–</w:t>
      </w:r>
      <w:r w:rsidRPr="00A76D9F">
        <w:rPr>
          <w:color w:val="000000" w:themeColor="text1"/>
        </w:rPr>
        <w:t>175</w:t>
      </w:r>
      <w:r w:rsidR="00962A6E" w:rsidRPr="00A76D9F">
        <w:rPr>
          <w:color w:val="000000" w:themeColor="text1"/>
        </w:rPr>
        <w:t xml:space="preserve"> </w:t>
      </w:r>
      <w:proofErr w:type="spellStart"/>
      <w:r w:rsidRPr="00A76D9F">
        <w:rPr>
          <w:color w:val="000000" w:themeColor="text1"/>
        </w:rPr>
        <w:t>μm</w:t>
      </w:r>
      <w:proofErr w:type="spellEnd"/>
      <w:r w:rsidRPr="00A76D9F">
        <w:rPr>
          <w:color w:val="000000" w:themeColor="text1"/>
        </w:rPr>
        <w:t>, with a reduced melt depth</w:t>
      </w:r>
      <w:r w:rsidR="00962A6E" w:rsidRPr="00A76D9F">
        <w:rPr>
          <w:color w:val="000000" w:themeColor="text1"/>
        </w:rPr>
        <w:t xml:space="preserve"> </w:t>
      </w:r>
      <w:r w:rsidR="00ED4B74" w:rsidRPr="00A76D9F">
        <w:rPr>
          <w:color w:val="000000" w:themeColor="text1"/>
          <w:szCs w:val="24"/>
        </w:rPr>
        <w:t>[49]</w:t>
      </w:r>
      <w:r w:rsidR="00962A6E" w:rsidRPr="00A76D9F">
        <w:rPr>
          <w:color w:val="000000" w:themeColor="text1"/>
        </w:rPr>
        <w:t xml:space="preserve"> of</w:t>
      </w:r>
      <w:r w:rsidRPr="00A76D9F">
        <w:rPr>
          <w:color w:val="000000" w:themeColor="text1"/>
        </w:rPr>
        <w:t xml:space="preserve"> 65</w:t>
      </w:r>
      <w:r w:rsidR="00962A6E" w:rsidRPr="00A76D9F">
        <w:rPr>
          <w:color w:val="000000" w:themeColor="text1"/>
        </w:rPr>
        <w:t>–</w:t>
      </w:r>
      <w:r w:rsidRPr="00A76D9F">
        <w:rPr>
          <w:color w:val="000000" w:themeColor="text1"/>
        </w:rPr>
        <w:t>75μm.</w:t>
      </w:r>
    </w:p>
    <w:p w14:paraId="362E26CF" w14:textId="6839B307" w:rsidR="00C91142" w:rsidRPr="00A76D9F" w:rsidRDefault="00C91142" w:rsidP="00EC5B3B">
      <w:pPr>
        <w:widowControl/>
        <w:jc w:val="center"/>
        <w:rPr>
          <w:rFonts w:ascii="Times New Roman" w:eastAsia="SimSun" w:hAnsi="Times New Roman" w:cs="Times New Roman"/>
          <w:b/>
          <w:bCs/>
          <w:color w:val="000000" w:themeColor="text1"/>
          <w:kern w:val="0"/>
          <w:szCs w:val="21"/>
          <w:lang w:val="en-GB"/>
        </w:rPr>
      </w:pPr>
      <w:r w:rsidRPr="00A76D9F">
        <w:rPr>
          <w:rFonts w:ascii="Times New Roman" w:eastAsia="SimSun" w:hAnsi="Times New Roman" w:cs="Times New Roman"/>
          <w:b/>
          <w:bCs/>
          <w:noProof/>
          <w:color w:val="000000" w:themeColor="text1"/>
          <w:kern w:val="0"/>
          <w:szCs w:val="21"/>
          <w:lang w:val="en-GB"/>
        </w:rPr>
        <w:lastRenderedPageBreak/>
        <w:drawing>
          <wp:inline distT="0" distB="0" distL="0" distR="0" wp14:anchorId="68FE1C84" wp14:editId="7798E9E3">
            <wp:extent cx="5274310" cy="29210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21000"/>
                    </a:xfrm>
                    <a:prstGeom prst="rect">
                      <a:avLst/>
                    </a:prstGeom>
                  </pic:spPr>
                </pic:pic>
              </a:graphicData>
            </a:graphic>
          </wp:inline>
        </w:drawing>
      </w:r>
    </w:p>
    <w:p w14:paraId="64475B5B" w14:textId="29E53828" w:rsidR="00C91142" w:rsidRPr="00A76D9F" w:rsidRDefault="00C91142" w:rsidP="00C91142">
      <w:pPr>
        <w:widowControl/>
        <w:jc w:val="left"/>
        <w:rPr>
          <w:rFonts w:ascii="Arial" w:eastAsia="SimSun" w:hAnsi="Arial" w:cs="Arial"/>
          <w:color w:val="000000" w:themeColor="text1"/>
          <w:kern w:val="0"/>
          <w:sz w:val="20"/>
          <w:szCs w:val="20"/>
          <w:lang w:val="en-GB"/>
        </w:rPr>
      </w:pPr>
      <w:r w:rsidRPr="00A76D9F">
        <w:rPr>
          <w:rFonts w:ascii="Arial" w:eastAsia="SimSun" w:hAnsi="Arial" w:cs="Arial"/>
          <w:b/>
          <w:bCs/>
          <w:color w:val="000000" w:themeColor="text1"/>
          <w:kern w:val="0"/>
          <w:sz w:val="20"/>
          <w:szCs w:val="20"/>
          <w:lang w:val="en-GB"/>
        </w:rPr>
        <w:t xml:space="preserve">Fig. 12. </w:t>
      </w:r>
      <w:r w:rsidRPr="00A76D9F">
        <w:rPr>
          <w:rFonts w:ascii="Arial" w:eastAsia="SimSun" w:hAnsi="Arial" w:cs="Arial"/>
          <w:color w:val="000000" w:themeColor="text1"/>
          <w:kern w:val="0"/>
          <w:sz w:val="20"/>
          <w:szCs w:val="20"/>
          <w:lang w:val="en-GB"/>
        </w:rPr>
        <w:t xml:space="preserve">Schematic diagrams of the </w:t>
      </w:r>
      <w:r w:rsidR="00642994" w:rsidRPr="00A76D9F">
        <w:rPr>
          <w:rFonts w:ascii="Arial" w:eastAsia="SimSun" w:hAnsi="Arial" w:cs="Arial"/>
          <w:color w:val="000000" w:themeColor="text1"/>
          <w:kern w:val="0"/>
          <w:sz w:val="20"/>
          <w:szCs w:val="20"/>
          <w:lang w:val="en-GB"/>
        </w:rPr>
        <w:t xml:space="preserve">LPBF </w:t>
      </w:r>
      <w:r w:rsidRPr="00A76D9F">
        <w:rPr>
          <w:rFonts w:ascii="Arial" w:eastAsia="SimSun" w:hAnsi="Arial" w:cs="Arial"/>
          <w:color w:val="000000" w:themeColor="text1"/>
          <w:kern w:val="0"/>
          <w:sz w:val="20"/>
          <w:szCs w:val="20"/>
          <w:lang w:val="en-GB"/>
        </w:rPr>
        <w:t>process under different conditions for 316L: (a) forming without insufficient powder (#0), (b) lack of fusion with six layers of insufficient powder (#6).</w:t>
      </w:r>
    </w:p>
    <w:p w14:paraId="5189C80C" w14:textId="076047D0" w:rsidR="00654525" w:rsidRPr="00A76D9F" w:rsidRDefault="00654525" w:rsidP="009E2416">
      <w:pPr>
        <w:pStyle w:val="Heading2"/>
        <w:spacing w:before="120" w:after="120" w:line="240" w:lineRule="auto"/>
        <w:rPr>
          <w:b w:val="0"/>
          <w:bCs w:val="0"/>
          <w:i/>
          <w:iCs/>
          <w:color w:val="000000" w:themeColor="text1"/>
          <w:lang w:val="en-GB"/>
        </w:rPr>
      </w:pPr>
      <w:r w:rsidRPr="00A76D9F">
        <w:rPr>
          <w:rFonts w:hint="eastAsia"/>
          <w:b w:val="0"/>
          <w:bCs w:val="0"/>
          <w:i/>
          <w:iCs/>
          <w:color w:val="000000" w:themeColor="text1"/>
          <w:lang w:val="en-GB"/>
        </w:rPr>
        <w:t>4</w:t>
      </w:r>
      <w:r w:rsidRPr="00A76D9F">
        <w:rPr>
          <w:b w:val="0"/>
          <w:bCs w:val="0"/>
          <w:i/>
          <w:iCs/>
          <w:color w:val="000000" w:themeColor="text1"/>
          <w:lang w:val="en-GB"/>
        </w:rPr>
        <w:t>.</w:t>
      </w:r>
      <w:r w:rsidR="00E20C96" w:rsidRPr="00A76D9F">
        <w:rPr>
          <w:b w:val="0"/>
          <w:bCs w:val="0"/>
          <w:i/>
          <w:iCs/>
          <w:color w:val="000000" w:themeColor="text1"/>
          <w:lang w:val="en-GB"/>
        </w:rPr>
        <w:t>5</w:t>
      </w:r>
      <w:r w:rsidR="00C91142" w:rsidRPr="00A76D9F">
        <w:rPr>
          <w:rFonts w:hint="eastAsia"/>
          <w:b w:val="0"/>
          <w:bCs w:val="0"/>
          <w:i/>
          <w:iCs/>
          <w:color w:val="000000" w:themeColor="text1"/>
          <w:lang w:val="en-GB"/>
        </w:rPr>
        <w:t>.</w:t>
      </w:r>
      <w:r w:rsidRPr="00A76D9F">
        <w:rPr>
          <w:b w:val="0"/>
          <w:bCs w:val="0"/>
          <w:i/>
          <w:iCs/>
          <w:color w:val="000000" w:themeColor="text1"/>
          <w:lang w:val="en-GB"/>
        </w:rPr>
        <w:t>2</w:t>
      </w:r>
      <w:r w:rsidR="00962A6E" w:rsidRPr="00A76D9F">
        <w:rPr>
          <w:b w:val="0"/>
          <w:bCs w:val="0"/>
          <w:i/>
          <w:iCs/>
          <w:color w:val="000000" w:themeColor="text1"/>
          <w:lang w:val="en-GB"/>
        </w:rPr>
        <w:t>.</w:t>
      </w:r>
      <w:r w:rsidRPr="00A76D9F">
        <w:rPr>
          <w:b w:val="0"/>
          <w:bCs w:val="0"/>
          <w:i/>
          <w:iCs/>
          <w:color w:val="000000" w:themeColor="text1"/>
          <w:lang w:val="en-GB"/>
        </w:rPr>
        <w:t xml:space="preserve"> </w:t>
      </w:r>
      <w:r w:rsidR="00D53DF9" w:rsidRPr="00A76D9F">
        <w:rPr>
          <w:b w:val="0"/>
          <w:bCs w:val="0"/>
          <w:i/>
          <w:iCs/>
          <w:color w:val="000000" w:themeColor="text1"/>
          <w:lang w:val="en-GB"/>
        </w:rPr>
        <w:t>Mechanical properties</w:t>
      </w:r>
    </w:p>
    <w:p w14:paraId="0ABDFA13" w14:textId="7103F8F8" w:rsidR="000A3EB0" w:rsidRPr="00A76D9F" w:rsidRDefault="00654525" w:rsidP="009E2416">
      <w:pPr>
        <w:pStyle w:val="111"/>
        <w:ind w:firstLineChars="0" w:firstLine="0"/>
        <w:rPr>
          <w:color w:val="000000" w:themeColor="text1"/>
        </w:rPr>
      </w:pPr>
      <w:r w:rsidRPr="00A76D9F">
        <w:rPr>
          <w:color w:val="000000" w:themeColor="text1"/>
        </w:rPr>
        <w:t>Fig</w:t>
      </w:r>
      <w:r w:rsidR="001803EE" w:rsidRPr="00A76D9F">
        <w:rPr>
          <w:color w:val="000000" w:themeColor="text1"/>
        </w:rPr>
        <w:t>.</w:t>
      </w:r>
      <w:r w:rsidRPr="00A76D9F">
        <w:rPr>
          <w:color w:val="000000" w:themeColor="text1"/>
        </w:rPr>
        <w:t xml:space="preserve"> 13 presents the room temperature tensile test results of 316L specimens with different numbers of </w:t>
      </w:r>
      <w:r w:rsidRPr="00A76D9F">
        <w:rPr>
          <w:rFonts w:hint="eastAsia"/>
          <w:color w:val="000000" w:themeColor="text1"/>
        </w:rPr>
        <w:t>insuff</w:t>
      </w:r>
      <w:r w:rsidRPr="00A76D9F">
        <w:rPr>
          <w:color w:val="000000" w:themeColor="text1"/>
        </w:rPr>
        <w:t xml:space="preserve">icient powder layers. The </w:t>
      </w:r>
      <w:r w:rsidRPr="00A76D9F">
        <w:rPr>
          <w:rFonts w:hint="eastAsia"/>
          <w:color w:val="000000" w:themeColor="text1"/>
        </w:rPr>
        <w:t>insuff</w:t>
      </w:r>
      <w:r w:rsidRPr="00A76D9F">
        <w:rPr>
          <w:color w:val="000000" w:themeColor="text1"/>
        </w:rPr>
        <w:t xml:space="preserve">icient powder layers exhibited a significant nonlinear impact on the </w:t>
      </w:r>
      <w:r w:rsidR="00D53DF9" w:rsidRPr="00A76D9F">
        <w:rPr>
          <w:color w:val="000000" w:themeColor="text1"/>
          <w:szCs w:val="24"/>
        </w:rPr>
        <w:t>mechanical properties</w:t>
      </w:r>
      <w:r w:rsidRPr="00A76D9F">
        <w:rPr>
          <w:color w:val="000000" w:themeColor="text1"/>
        </w:rPr>
        <w:t>.</w:t>
      </w:r>
      <w:r w:rsidR="001803EE" w:rsidRPr="00A76D9F">
        <w:rPr>
          <w:color w:val="000000" w:themeColor="text1"/>
        </w:rPr>
        <w:t xml:space="preserve"> Specimen #0 exhibited excellent </w:t>
      </w:r>
      <w:r w:rsidR="00062BF5" w:rsidRPr="00A76D9F">
        <w:rPr>
          <w:color w:val="000000" w:themeColor="text1"/>
        </w:rPr>
        <w:t>tensile</w:t>
      </w:r>
      <w:r w:rsidR="001803EE" w:rsidRPr="00A76D9F">
        <w:rPr>
          <w:color w:val="000000" w:themeColor="text1"/>
        </w:rPr>
        <w:t xml:space="preserve"> performance</w:t>
      </w:r>
      <w:r w:rsidRPr="00A76D9F">
        <w:rPr>
          <w:color w:val="000000" w:themeColor="text1"/>
        </w:rPr>
        <w:t xml:space="preserve">, with YS, UTS, and EL </w:t>
      </w:r>
      <w:r w:rsidR="000A3EB0" w:rsidRPr="00A76D9F">
        <w:rPr>
          <w:color w:val="000000" w:themeColor="text1"/>
        </w:rPr>
        <w:t xml:space="preserve">values of 520 MPa, 570 MPa, and 70%, respectively. For specimens with 1 to 4 layers of insufficient powder (#1–#4), the tensile </w:t>
      </w:r>
      <w:r w:rsidR="00160AB1" w:rsidRPr="00A76D9F">
        <w:rPr>
          <w:color w:val="000000" w:themeColor="text1"/>
        </w:rPr>
        <w:t>performance</w:t>
      </w:r>
      <w:r w:rsidR="000A3EB0" w:rsidRPr="00A76D9F">
        <w:rPr>
          <w:color w:val="000000" w:themeColor="text1"/>
        </w:rPr>
        <w:t xml:space="preserve"> remain</w:t>
      </w:r>
      <w:r w:rsidR="003B5C19" w:rsidRPr="00A76D9F">
        <w:rPr>
          <w:color w:val="000000" w:themeColor="text1"/>
        </w:rPr>
        <w:t>s</w:t>
      </w:r>
      <w:r w:rsidR="000A3EB0" w:rsidRPr="00A76D9F">
        <w:rPr>
          <w:color w:val="000000" w:themeColor="text1"/>
        </w:rPr>
        <w:t xml:space="preserve"> close to #0, with reductions in both YS and UTS not exceeding 5%, and the reduction in EL within 8%. For the specimen with 5-layer insufficient powder (#5), although the reductions in YS (504 MPa) and UTS (548 MPa) remain below 5%, the EL drops sharply to 44%. Specimen #5 showed accelerated fracturing after plastic deformation; it still exhibited some ductility but was clearly affected by insufficient powder. For the specimen with 6-layer of insufficient powder (#6), the tensile properties decrease significantly, with YS reduced to 440 MPa (a 15% decrease), UTS to 480 MPa (a 16% decrease), and EL</w:t>
      </w:r>
      <w:r w:rsidR="003B5C19" w:rsidRPr="00A76D9F">
        <w:rPr>
          <w:color w:val="000000" w:themeColor="text1"/>
        </w:rPr>
        <w:t xml:space="preserve"> to </w:t>
      </w:r>
      <w:r w:rsidR="000A3EB0" w:rsidRPr="00A76D9F">
        <w:rPr>
          <w:color w:val="000000" w:themeColor="text1"/>
        </w:rPr>
        <w:t>10% (an 86% decrease).</w:t>
      </w:r>
    </w:p>
    <w:p w14:paraId="3FD5F26D" w14:textId="5F40CA02" w:rsidR="00062BF5" w:rsidRPr="00A76D9F" w:rsidRDefault="001803EE" w:rsidP="00062BF5">
      <w:pPr>
        <w:pStyle w:val="111"/>
        <w:ind w:firstLine="480"/>
        <w:rPr>
          <w:color w:val="000000" w:themeColor="text1"/>
        </w:rPr>
      </w:pPr>
      <w:r w:rsidRPr="00A76D9F">
        <w:rPr>
          <w:color w:val="000000" w:themeColor="text1"/>
        </w:rPr>
        <w:lastRenderedPageBreak/>
        <w:t>Fig</w:t>
      </w:r>
      <w:r w:rsidR="00BA73CD" w:rsidRPr="00A76D9F">
        <w:rPr>
          <w:color w:val="000000" w:themeColor="text1"/>
        </w:rPr>
        <w:t>.</w:t>
      </w:r>
      <w:r w:rsidRPr="00A76D9F">
        <w:rPr>
          <w:color w:val="000000" w:themeColor="text1"/>
        </w:rPr>
        <w:t xml:space="preserve">13(a) shows the images </w:t>
      </w:r>
      <w:r w:rsidR="00962A6E" w:rsidRPr="00A76D9F">
        <w:rPr>
          <w:color w:val="000000" w:themeColor="text1"/>
        </w:rPr>
        <w:t xml:space="preserve">from </w:t>
      </w:r>
      <w:r w:rsidRPr="00A76D9F">
        <w:rPr>
          <w:color w:val="000000" w:themeColor="text1"/>
        </w:rPr>
        <w:t>test</w:t>
      </w:r>
      <w:r w:rsidR="00962A6E" w:rsidRPr="00A76D9F">
        <w:rPr>
          <w:color w:val="000000" w:themeColor="text1"/>
        </w:rPr>
        <w:t>ing</w:t>
      </w:r>
      <w:r w:rsidRPr="00A76D9F">
        <w:rPr>
          <w:color w:val="000000" w:themeColor="text1"/>
        </w:rPr>
        <w:t xml:space="preserve"> tensile specimens #0</w:t>
      </w:r>
      <w:r w:rsidR="00962A6E" w:rsidRPr="00A76D9F">
        <w:rPr>
          <w:color w:val="000000" w:themeColor="text1"/>
        </w:rPr>
        <w:t>–</w:t>
      </w:r>
      <w:r w:rsidRPr="00A76D9F">
        <w:rPr>
          <w:color w:val="000000" w:themeColor="text1"/>
        </w:rPr>
        <w:t xml:space="preserve">6. </w:t>
      </w:r>
      <w:r w:rsidR="00962A6E" w:rsidRPr="00A76D9F">
        <w:rPr>
          <w:color w:val="000000" w:themeColor="text1"/>
        </w:rPr>
        <w:t xml:space="preserve">As the figure shows, </w:t>
      </w:r>
      <w:r w:rsidRPr="00A76D9F">
        <w:rPr>
          <w:color w:val="000000" w:themeColor="text1"/>
        </w:rPr>
        <w:t>specimens #1</w:t>
      </w:r>
      <w:bookmarkStart w:id="18" w:name="_Hlk197677272"/>
      <w:r w:rsidR="00962A6E" w:rsidRPr="00A76D9F">
        <w:rPr>
          <w:color w:val="000000" w:themeColor="text1"/>
        </w:rPr>
        <w:t>–</w:t>
      </w:r>
      <w:bookmarkEnd w:id="18"/>
      <w:r w:rsidRPr="00A76D9F">
        <w:rPr>
          <w:color w:val="000000" w:themeColor="text1"/>
        </w:rPr>
        <w:t xml:space="preserve">4 did not fracture in the insufficient powder regions, while specimens #5 and #6 </w:t>
      </w:r>
      <w:r w:rsidR="00962A6E" w:rsidRPr="00A76D9F">
        <w:rPr>
          <w:color w:val="000000" w:themeColor="text1"/>
        </w:rPr>
        <w:t xml:space="preserve">did </w:t>
      </w:r>
      <w:r w:rsidRPr="00A76D9F">
        <w:rPr>
          <w:color w:val="000000" w:themeColor="text1"/>
        </w:rPr>
        <w:t xml:space="preserve">fracture in the insufficient powder regions. </w:t>
      </w:r>
      <w:r w:rsidR="00962A6E" w:rsidRPr="00A76D9F">
        <w:rPr>
          <w:color w:val="000000" w:themeColor="text1"/>
        </w:rPr>
        <w:t>As</w:t>
      </w:r>
      <w:r w:rsidRPr="00A76D9F">
        <w:rPr>
          <w:color w:val="000000" w:themeColor="text1"/>
        </w:rPr>
        <w:t xml:space="preserve"> the tensile properties </w:t>
      </w:r>
      <w:r w:rsidR="00962A6E" w:rsidRPr="00A76D9F">
        <w:rPr>
          <w:color w:val="000000" w:themeColor="text1"/>
        </w:rPr>
        <w:t>show,</w:t>
      </w:r>
      <w:r w:rsidRPr="00A76D9F">
        <w:rPr>
          <w:color w:val="000000" w:themeColor="text1"/>
        </w:rPr>
        <w:t xml:space="preserve"> the elongation significantly dropped when the insufficient powder layers reached 5, while the UTS and YS values dropped when the number reached </w:t>
      </w:r>
      <w:r w:rsidR="00962A6E" w:rsidRPr="00A76D9F">
        <w:rPr>
          <w:color w:val="000000" w:themeColor="text1"/>
        </w:rPr>
        <w:t>6</w:t>
      </w:r>
      <w:r w:rsidRPr="00A76D9F">
        <w:rPr>
          <w:color w:val="000000" w:themeColor="text1"/>
        </w:rPr>
        <w:t>.</w:t>
      </w:r>
      <w:r w:rsidR="00062BF5" w:rsidRPr="00A76D9F">
        <w:rPr>
          <w:color w:val="000000" w:themeColor="text1"/>
        </w:rPr>
        <w:t xml:space="preserve"> Therefore, tensile specimens #0, #4, #5, and #6 were selected for the use of fracture surface analysis according to the results of tensile test</w:t>
      </w:r>
      <w:r w:rsidR="00962A6E" w:rsidRPr="00A76D9F">
        <w:rPr>
          <w:color w:val="000000" w:themeColor="text1"/>
        </w:rPr>
        <w:t>ing</w:t>
      </w:r>
      <w:r w:rsidR="00062BF5" w:rsidRPr="00A76D9F">
        <w:rPr>
          <w:color w:val="000000" w:themeColor="text1"/>
        </w:rPr>
        <w:t>, as shown in Fig. 14. The fracture surfaces of specimens #0 and #4 were uneven</w:t>
      </w:r>
      <w:r w:rsidR="00962A6E" w:rsidRPr="00A76D9F">
        <w:rPr>
          <w:color w:val="000000" w:themeColor="text1"/>
        </w:rPr>
        <w:t>,</w:t>
      </w:r>
      <w:r w:rsidR="00062BF5" w:rsidRPr="00A76D9F">
        <w:rPr>
          <w:color w:val="000000" w:themeColor="text1"/>
        </w:rPr>
        <w:t xml:space="preserve"> and significant necking w</w:t>
      </w:r>
      <w:r w:rsidR="00962A6E" w:rsidRPr="00A76D9F">
        <w:rPr>
          <w:color w:val="000000" w:themeColor="text1"/>
        </w:rPr>
        <w:t>as</w:t>
      </w:r>
      <w:r w:rsidR="00062BF5" w:rsidRPr="00A76D9F">
        <w:rPr>
          <w:color w:val="000000" w:themeColor="text1"/>
        </w:rPr>
        <w:t xml:space="preserve"> found in both specimens, indicating substantial plastic deformation during tensile testing. The necking significantly lightened in specimen #5, with a flat central region and uneven edges. LOF areas with a few un</w:t>
      </w:r>
      <w:r w:rsidR="005F3AD9" w:rsidRPr="00A76D9F">
        <w:rPr>
          <w:rFonts w:asciiTheme="minorEastAsia" w:eastAsiaTheme="minorEastAsia" w:hAnsiTheme="minorEastAsia" w:hint="eastAsia"/>
          <w:color w:val="000000" w:themeColor="text1"/>
        </w:rPr>
        <w:t>-</w:t>
      </w:r>
      <w:r w:rsidR="00062BF5" w:rsidRPr="00A76D9F">
        <w:rPr>
          <w:color w:val="000000" w:themeColor="text1"/>
        </w:rPr>
        <w:t>melt</w:t>
      </w:r>
      <w:r w:rsidR="00962A6E" w:rsidRPr="00A76D9F">
        <w:rPr>
          <w:color w:val="000000" w:themeColor="text1"/>
        </w:rPr>
        <w:t>ed</w:t>
      </w:r>
      <w:r w:rsidR="00062BF5" w:rsidRPr="00A76D9F">
        <w:rPr>
          <w:color w:val="000000" w:themeColor="text1"/>
        </w:rPr>
        <w:t xml:space="preserve"> powders </w:t>
      </w:r>
      <w:r w:rsidR="00962A6E" w:rsidRPr="00A76D9F">
        <w:rPr>
          <w:color w:val="000000" w:themeColor="text1"/>
        </w:rPr>
        <w:t>were also</w:t>
      </w:r>
      <w:r w:rsidR="00062BF5" w:rsidRPr="00A76D9F">
        <w:rPr>
          <w:color w:val="000000" w:themeColor="text1"/>
        </w:rPr>
        <w:t xml:space="preserve"> present. </w:t>
      </w:r>
      <w:r w:rsidR="00962A6E" w:rsidRPr="00A76D9F">
        <w:rPr>
          <w:color w:val="000000" w:themeColor="text1"/>
        </w:rPr>
        <w:t>S</w:t>
      </w:r>
      <w:r w:rsidR="00062BF5" w:rsidRPr="00A76D9F">
        <w:rPr>
          <w:color w:val="000000" w:themeColor="text1"/>
        </w:rPr>
        <w:t xml:space="preserve">pecimen #6 displayed almost no necking, a flat fracture surface, no significant ductile features, </w:t>
      </w:r>
      <w:r w:rsidR="00374213" w:rsidRPr="00A76D9F">
        <w:rPr>
          <w:color w:val="000000" w:themeColor="text1"/>
        </w:rPr>
        <w:t>abundant</w:t>
      </w:r>
      <w:r w:rsidR="00062BF5" w:rsidRPr="00A76D9F">
        <w:rPr>
          <w:color w:val="000000" w:themeColor="text1"/>
        </w:rPr>
        <w:t xml:space="preserve"> LOF, and many powder particles observed on the surface of the LOF.</w:t>
      </w:r>
    </w:p>
    <w:p w14:paraId="26BC9A9F" w14:textId="5EBC1470" w:rsidR="00062BF5" w:rsidRPr="00A76D9F" w:rsidRDefault="00062BF5" w:rsidP="00921535">
      <w:pPr>
        <w:pStyle w:val="a"/>
        <w:spacing w:beforeLines="0" w:before="0" w:afterLines="0" w:after="0" w:line="240" w:lineRule="auto"/>
        <w:rPr>
          <w:b w:val="0"/>
          <w:bCs w:val="0"/>
          <w:color w:val="000000" w:themeColor="text1"/>
        </w:rPr>
      </w:pPr>
      <w:r w:rsidRPr="00A76D9F">
        <w:rPr>
          <w:b w:val="0"/>
          <w:bCs w:val="0"/>
          <w:noProof/>
          <w:color w:val="000000" w:themeColor="text1"/>
        </w:rPr>
        <w:drawing>
          <wp:inline distT="0" distB="0" distL="0" distR="0" wp14:anchorId="72F7D623" wp14:editId="403DA71D">
            <wp:extent cx="5605153" cy="208253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32296" cy="2092616"/>
                    </a:xfrm>
                    <a:prstGeom prst="rect">
                      <a:avLst/>
                    </a:prstGeom>
                  </pic:spPr>
                </pic:pic>
              </a:graphicData>
            </a:graphic>
          </wp:inline>
        </w:drawing>
      </w:r>
    </w:p>
    <w:p w14:paraId="2C84853A" w14:textId="64A4DD76" w:rsidR="00062BF5" w:rsidRPr="00A76D9F" w:rsidRDefault="00062BF5" w:rsidP="00D61010">
      <w:pPr>
        <w:tabs>
          <w:tab w:val="left" w:pos="657"/>
        </w:tabs>
        <w:rPr>
          <w:rFonts w:ascii="Arial" w:hAnsi="Arial" w:cs="Arial"/>
          <w:color w:val="000000" w:themeColor="text1"/>
          <w:sz w:val="20"/>
          <w:szCs w:val="21"/>
        </w:rPr>
      </w:pPr>
      <w:r w:rsidRPr="00A76D9F">
        <w:rPr>
          <w:rFonts w:ascii="Arial" w:hAnsi="Arial" w:cs="Arial"/>
          <w:b/>
          <w:bCs/>
          <w:color w:val="000000" w:themeColor="text1"/>
          <w:sz w:val="20"/>
          <w:szCs w:val="21"/>
        </w:rPr>
        <w:t xml:space="preserve">Fig. 13. </w:t>
      </w:r>
      <w:r w:rsidRPr="00A76D9F">
        <w:rPr>
          <w:rFonts w:ascii="Arial" w:hAnsi="Arial" w:cs="Arial"/>
          <w:color w:val="000000" w:themeColor="text1"/>
          <w:sz w:val="20"/>
          <w:szCs w:val="21"/>
        </w:rPr>
        <w:t>Results of ambient temperature tensile test</w:t>
      </w:r>
      <w:r w:rsidR="00374213" w:rsidRPr="00A76D9F">
        <w:rPr>
          <w:rFonts w:ascii="Arial" w:hAnsi="Arial" w:cs="Arial"/>
          <w:color w:val="000000" w:themeColor="text1"/>
          <w:sz w:val="20"/>
          <w:szCs w:val="21"/>
        </w:rPr>
        <w:t>ing</w:t>
      </w:r>
      <w:r w:rsidRPr="00A76D9F">
        <w:rPr>
          <w:rFonts w:ascii="Arial" w:hAnsi="Arial" w:cs="Arial"/>
          <w:color w:val="000000" w:themeColor="text1"/>
          <w:sz w:val="20"/>
          <w:szCs w:val="21"/>
        </w:rPr>
        <w:t xml:space="preserve"> of 316L specimens with different insufficient powder layers: (a) </w:t>
      </w:r>
      <w:r w:rsidR="00BB62BC" w:rsidRPr="00A76D9F">
        <w:rPr>
          <w:rFonts w:ascii="Arial" w:hAnsi="Arial" w:cs="Arial"/>
          <w:color w:val="000000" w:themeColor="text1"/>
          <w:sz w:val="20"/>
          <w:szCs w:val="21"/>
        </w:rPr>
        <w:t>s</w:t>
      </w:r>
      <w:r w:rsidRPr="00A76D9F">
        <w:rPr>
          <w:rFonts w:ascii="Arial" w:hAnsi="Arial" w:cs="Arial"/>
          <w:color w:val="000000" w:themeColor="text1"/>
          <w:sz w:val="20"/>
          <w:szCs w:val="21"/>
        </w:rPr>
        <w:t xml:space="preserve">tress-strain curve and images of the tensile specimens. (b) </w:t>
      </w:r>
      <w:r w:rsidR="00BB62BC" w:rsidRPr="00A76D9F">
        <w:rPr>
          <w:rFonts w:ascii="Arial" w:hAnsi="Arial" w:cs="Arial"/>
          <w:color w:val="000000" w:themeColor="text1"/>
          <w:sz w:val="20"/>
          <w:szCs w:val="21"/>
        </w:rPr>
        <w:t>s</w:t>
      </w:r>
      <w:r w:rsidRPr="00A76D9F">
        <w:rPr>
          <w:rFonts w:ascii="Arial" w:hAnsi="Arial" w:cs="Arial"/>
          <w:color w:val="000000" w:themeColor="text1"/>
          <w:sz w:val="20"/>
          <w:szCs w:val="21"/>
        </w:rPr>
        <w:t>tatistics of yield strength (YS), ultimate tensile strength (UTS), and elongation of the tensile specimens</w:t>
      </w:r>
    </w:p>
    <w:p w14:paraId="61095A83" w14:textId="7BD80EF7" w:rsidR="00C91142" w:rsidRPr="00A76D9F" w:rsidRDefault="00C91142" w:rsidP="00BA73CD">
      <w:pPr>
        <w:pStyle w:val="a"/>
        <w:spacing w:beforeLines="0" w:before="0" w:afterLines="0" w:after="0"/>
        <w:rPr>
          <w:b w:val="0"/>
          <w:bCs w:val="0"/>
          <w:color w:val="000000" w:themeColor="text1"/>
          <w:sz w:val="20"/>
          <w:szCs w:val="20"/>
        </w:rPr>
      </w:pPr>
      <w:r w:rsidRPr="00A76D9F">
        <w:rPr>
          <w:b w:val="0"/>
          <w:bCs w:val="0"/>
          <w:noProof/>
          <w:color w:val="000000" w:themeColor="text1"/>
          <w:sz w:val="20"/>
          <w:szCs w:val="20"/>
        </w:rPr>
        <w:lastRenderedPageBreak/>
        <w:drawing>
          <wp:inline distT="0" distB="0" distL="0" distR="0" wp14:anchorId="077F74EB" wp14:editId="0C23FC85">
            <wp:extent cx="4126675" cy="4180392"/>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1736" cy="4185518"/>
                    </a:xfrm>
                    <a:prstGeom prst="rect">
                      <a:avLst/>
                    </a:prstGeom>
                  </pic:spPr>
                </pic:pic>
              </a:graphicData>
            </a:graphic>
          </wp:inline>
        </w:drawing>
      </w:r>
    </w:p>
    <w:p w14:paraId="3DB2DC75" w14:textId="69F02927" w:rsidR="00654525" w:rsidRPr="00A76D9F" w:rsidRDefault="00C91142" w:rsidP="00C91142">
      <w:pPr>
        <w:widowControl/>
        <w:jc w:val="left"/>
        <w:rPr>
          <w:rFonts w:ascii="Arial" w:eastAsia="SimSun" w:hAnsi="Arial" w:cs="Arial"/>
          <w:b/>
          <w:bCs/>
          <w:color w:val="000000" w:themeColor="text1"/>
          <w:kern w:val="0"/>
          <w:szCs w:val="21"/>
          <w:lang w:val="en-GB"/>
        </w:rPr>
      </w:pPr>
      <w:r w:rsidRPr="00A76D9F">
        <w:rPr>
          <w:rFonts w:ascii="Arial" w:eastAsia="SimSun" w:hAnsi="Arial" w:cs="Arial"/>
          <w:b/>
          <w:bCs/>
          <w:color w:val="000000" w:themeColor="text1"/>
          <w:kern w:val="0"/>
          <w:sz w:val="20"/>
          <w:szCs w:val="20"/>
          <w:lang w:val="en-GB"/>
        </w:rPr>
        <w:t xml:space="preserve">Fig. 14. </w:t>
      </w:r>
      <w:r w:rsidR="00BA73CD" w:rsidRPr="00A76D9F">
        <w:rPr>
          <w:rFonts w:ascii="Arial" w:eastAsia="SimSun" w:hAnsi="Arial" w:cs="Arial"/>
          <w:color w:val="000000" w:themeColor="text1"/>
          <w:kern w:val="0"/>
          <w:sz w:val="20"/>
          <w:szCs w:val="20"/>
          <w:lang w:val="en-GB"/>
        </w:rPr>
        <w:t>SEM morphology of fracture surfaces of tensile specimens with different numbers of insufficient powder layers: (a</w:t>
      </w:r>
      <w:r w:rsidR="00374213" w:rsidRPr="00A76D9F">
        <w:rPr>
          <w:rFonts w:ascii="Arial" w:eastAsia="SimSun" w:hAnsi="Arial" w:cs="Arial"/>
          <w:color w:val="000000" w:themeColor="text1"/>
          <w:kern w:val="0"/>
          <w:sz w:val="20"/>
          <w:szCs w:val="20"/>
          <w:lang w:val="en-GB"/>
        </w:rPr>
        <w:t>-d</w:t>
      </w:r>
      <w:r w:rsidR="00BA73CD" w:rsidRPr="00A76D9F">
        <w:rPr>
          <w:rFonts w:ascii="Arial" w:eastAsia="SimSun" w:hAnsi="Arial" w:cs="Arial"/>
          <w:color w:val="000000" w:themeColor="text1"/>
          <w:kern w:val="0"/>
          <w:sz w:val="20"/>
          <w:szCs w:val="20"/>
          <w:lang w:val="en-GB"/>
        </w:rPr>
        <w:t xml:space="preserve">) </w:t>
      </w:r>
      <w:r w:rsidR="00642994" w:rsidRPr="00A76D9F">
        <w:rPr>
          <w:rFonts w:ascii="Arial" w:eastAsia="SimSun" w:hAnsi="Arial" w:cs="Arial"/>
          <w:color w:val="000000" w:themeColor="text1"/>
          <w:kern w:val="0"/>
          <w:sz w:val="20"/>
          <w:szCs w:val="20"/>
          <w:lang w:val="en-GB"/>
        </w:rPr>
        <w:t>specimen</w:t>
      </w:r>
      <w:r w:rsidR="00374213" w:rsidRPr="00A76D9F">
        <w:rPr>
          <w:rFonts w:ascii="Arial" w:eastAsia="SimSun" w:hAnsi="Arial" w:cs="Arial"/>
          <w:color w:val="000000" w:themeColor="text1"/>
          <w:kern w:val="0"/>
          <w:sz w:val="20"/>
          <w:szCs w:val="20"/>
          <w:lang w:val="en-GB"/>
        </w:rPr>
        <w:t>s</w:t>
      </w:r>
      <w:r w:rsidR="00505A3B" w:rsidRPr="00A76D9F">
        <w:rPr>
          <w:rFonts w:ascii="Arial" w:eastAsia="SimSun" w:hAnsi="Arial" w:cs="Arial"/>
          <w:color w:val="000000" w:themeColor="text1"/>
          <w:kern w:val="0"/>
          <w:sz w:val="20"/>
          <w:szCs w:val="20"/>
          <w:lang w:val="en-GB"/>
        </w:rPr>
        <w:t xml:space="preserve"> </w:t>
      </w:r>
      <w:r w:rsidR="00BA73CD" w:rsidRPr="00A76D9F">
        <w:rPr>
          <w:rFonts w:ascii="Arial" w:eastAsia="SimSun" w:hAnsi="Arial" w:cs="Arial"/>
          <w:color w:val="000000" w:themeColor="text1"/>
          <w:kern w:val="0"/>
          <w:sz w:val="20"/>
          <w:szCs w:val="20"/>
          <w:lang w:val="en-GB"/>
        </w:rPr>
        <w:t xml:space="preserve">#0, </w:t>
      </w:r>
      <w:r w:rsidR="00642994" w:rsidRPr="00A76D9F">
        <w:rPr>
          <w:rFonts w:ascii="Arial" w:eastAsia="SimSun" w:hAnsi="Arial" w:cs="Arial"/>
          <w:color w:val="000000" w:themeColor="text1"/>
          <w:kern w:val="0"/>
          <w:sz w:val="20"/>
          <w:szCs w:val="20"/>
          <w:lang w:val="en-GB"/>
        </w:rPr>
        <w:t>#4</w:t>
      </w:r>
      <w:r w:rsidR="00BA73CD" w:rsidRPr="00A76D9F">
        <w:rPr>
          <w:rFonts w:ascii="Arial" w:eastAsia="SimSun" w:hAnsi="Arial" w:cs="Arial"/>
          <w:color w:val="000000" w:themeColor="text1"/>
          <w:kern w:val="0"/>
          <w:sz w:val="20"/>
          <w:szCs w:val="20"/>
          <w:lang w:val="en-GB"/>
        </w:rPr>
        <w:t xml:space="preserve">, </w:t>
      </w:r>
      <w:r w:rsidR="00642994" w:rsidRPr="00A76D9F">
        <w:rPr>
          <w:rFonts w:ascii="Arial" w:eastAsia="SimSun" w:hAnsi="Arial" w:cs="Arial"/>
          <w:color w:val="000000" w:themeColor="text1"/>
          <w:kern w:val="0"/>
          <w:sz w:val="20"/>
          <w:szCs w:val="20"/>
          <w:lang w:val="en-GB"/>
        </w:rPr>
        <w:t>#5</w:t>
      </w:r>
      <w:r w:rsidR="00BA73CD" w:rsidRPr="00A76D9F">
        <w:rPr>
          <w:rFonts w:ascii="Arial" w:eastAsia="SimSun" w:hAnsi="Arial" w:cs="Arial"/>
          <w:color w:val="000000" w:themeColor="text1"/>
          <w:kern w:val="0"/>
          <w:sz w:val="20"/>
          <w:szCs w:val="20"/>
          <w:lang w:val="en-GB"/>
        </w:rPr>
        <w:t>,</w:t>
      </w:r>
      <w:r w:rsidR="00374213" w:rsidRPr="00A76D9F">
        <w:rPr>
          <w:rFonts w:ascii="Arial" w:eastAsia="SimSun" w:hAnsi="Arial" w:cs="Arial"/>
          <w:color w:val="000000" w:themeColor="text1"/>
          <w:kern w:val="0"/>
          <w:sz w:val="20"/>
          <w:szCs w:val="20"/>
          <w:lang w:val="en-GB"/>
        </w:rPr>
        <w:t xml:space="preserve"> and</w:t>
      </w:r>
      <w:r w:rsidR="00BA73CD" w:rsidRPr="00A76D9F">
        <w:rPr>
          <w:rFonts w:ascii="Arial" w:eastAsia="SimSun" w:hAnsi="Arial" w:cs="Arial"/>
          <w:color w:val="000000" w:themeColor="text1"/>
          <w:kern w:val="0"/>
          <w:sz w:val="20"/>
          <w:szCs w:val="20"/>
          <w:lang w:val="en-GB"/>
        </w:rPr>
        <w:t xml:space="preserve"> </w:t>
      </w:r>
      <w:r w:rsidR="00642994" w:rsidRPr="00A76D9F">
        <w:rPr>
          <w:rFonts w:ascii="Arial" w:eastAsia="SimSun" w:hAnsi="Arial" w:cs="Arial"/>
          <w:color w:val="000000" w:themeColor="text1"/>
          <w:kern w:val="0"/>
          <w:sz w:val="20"/>
          <w:szCs w:val="20"/>
          <w:lang w:val="en-GB"/>
        </w:rPr>
        <w:t>#6</w:t>
      </w:r>
      <w:r w:rsidR="00374213" w:rsidRPr="00A76D9F">
        <w:rPr>
          <w:rFonts w:ascii="Arial" w:eastAsia="SimSun" w:hAnsi="Arial" w:cs="Arial"/>
          <w:color w:val="000000" w:themeColor="text1"/>
          <w:kern w:val="0"/>
          <w:sz w:val="20"/>
          <w:szCs w:val="20"/>
          <w:lang w:val="en-GB"/>
        </w:rPr>
        <w:t xml:space="preserve"> (respectively)</w:t>
      </w:r>
      <w:r w:rsidR="00BA73CD" w:rsidRPr="00A76D9F">
        <w:rPr>
          <w:rFonts w:ascii="Arial" w:eastAsia="SimSun" w:hAnsi="Arial" w:cs="Arial"/>
          <w:color w:val="000000" w:themeColor="text1"/>
          <w:kern w:val="0"/>
          <w:sz w:val="20"/>
          <w:szCs w:val="20"/>
          <w:lang w:val="en-GB"/>
        </w:rPr>
        <w:t xml:space="preserve">, (e) </w:t>
      </w:r>
      <w:r w:rsidR="00642994" w:rsidRPr="00A76D9F">
        <w:rPr>
          <w:rFonts w:ascii="Arial" w:eastAsia="SimSun" w:hAnsi="Arial" w:cs="Arial"/>
          <w:color w:val="000000" w:themeColor="text1"/>
          <w:kern w:val="0"/>
          <w:sz w:val="20"/>
          <w:szCs w:val="20"/>
          <w:lang w:val="en-GB"/>
        </w:rPr>
        <w:t xml:space="preserve">local </w:t>
      </w:r>
      <w:r w:rsidR="00BA73CD" w:rsidRPr="00A76D9F">
        <w:rPr>
          <w:rFonts w:ascii="Arial" w:eastAsia="SimSun" w:hAnsi="Arial" w:cs="Arial"/>
          <w:color w:val="000000" w:themeColor="text1"/>
          <w:kern w:val="0"/>
          <w:sz w:val="20"/>
          <w:szCs w:val="20"/>
          <w:lang w:val="en-GB"/>
        </w:rPr>
        <w:t>magnification</w:t>
      </w:r>
      <w:r w:rsidR="00642994" w:rsidRPr="00A76D9F">
        <w:rPr>
          <w:rFonts w:ascii="Arial" w:eastAsia="SimSun" w:hAnsi="Arial" w:cs="Arial"/>
          <w:color w:val="000000" w:themeColor="text1"/>
          <w:kern w:val="0"/>
          <w:sz w:val="20"/>
          <w:szCs w:val="20"/>
          <w:lang w:val="en-GB"/>
        </w:rPr>
        <w:t xml:space="preserve"> </w:t>
      </w:r>
      <w:r w:rsidR="00374213" w:rsidRPr="00A76D9F">
        <w:rPr>
          <w:rFonts w:ascii="Arial" w:eastAsia="SimSun" w:hAnsi="Arial" w:cs="Arial"/>
          <w:color w:val="000000" w:themeColor="text1"/>
          <w:kern w:val="0"/>
          <w:sz w:val="20"/>
          <w:szCs w:val="20"/>
          <w:lang w:val="en-GB"/>
        </w:rPr>
        <w:t>of</w:t>
      </w:r>
      <w:r w:rsidR="00642994" w:rsidRPr="00A76D9F">
        <w:rPr>
          <w:rFonts w:ascii="Arial" w:eastAsia="SimSun" w:hAnsi="Arial" w:cs="Arial"/>
          <w:color w:val="000000" w:themeColor="text1"/>
          <w:kern w:val="0"/>
          <w:sz w:val="20"/>
          <w:szCs w:val="20"/>
          <w:lang w:val="en-GB"/>
        </w:rPr>
        <w:t xml:space="preserve"> (c)</w:t>
      </w:r>
      <w:r w:rsidR="00BA73CD" w:rsidRPr="00A76D9F">
        <w:rPr>
          <w:rFonts w:ascii="Arial" w:eastAsia="SimSun" w:hAnsi="Arial" w:cs="Arial"/>
          <w:color w:val="000000" w:themeColor="text1"/>
          <w:kern w:val="0"/>
          <w:sz w:val="20"/>
          <w:szCs w:val="20"/>
          <w:lang w:val="en-GB"/>
        </w:rPr>
        <w:t xml:space="preserve">, (f) </w:t>
      </w:r>
      <w:r w:rsidR="00642994" w:rsidRPr="00A76D9F">
        <w:rPr>
          <w:rFonts w:ascii="Arial" w:eastAsia="SimSun" w:hAnsi="Arial" w:cs="Arial"/>
          <w:color w:val="000000" w:themeColor="text1"/>
          <w:kern w:val="0"/>
          <w:sz w:val="20"/>
          <w:szCs w:val="20"/>
          <w:lang w:val="en-GB"/>
        </w:rPr>
        <w:t xml:space="preserve">local </w:t>
      </w:r>
      <w:r w:rsidR="00BA73CD" w:rsidRPr="00A76D9F">
        <w:rPr>
          <w:rFonts w:ascii="Arial" w:eastAsia="SimSun" w:hAnsi="Arial" w:cs="Arial"/>
          <w:color w:val="000000" w:themeColor="text1"/>
          <w:kern w:val="0"/>
          <w:sz w:val="20"/>
          <w:szCs w:val="20"/>
          <w:lang w:val="en-GB"/>
        </w:rPr>
        <w:t>magnification</w:t>
      </w:r>
      <w:r w:rsidR="00642994" w:rsidRPr="00A76D9F">
        <w:rPr>
          <w:rFonts w:ascii="Arial" w:eastAsia="SimSun" w:hAnsi="Arial" w:cs="Arial"/>
          <w:color w:val="000000" w:themeColor="text1"/>
          <w:kern w:val="0"/>
          <w:sz w:val="20"/>
          <w:szCs w:val="20"/>
          <w:lang w:val="en-GB"/>
        </w:rPr>
        <w:t xml:space="preserve"> </w:t>
      </w:r>
      <w:r w:rsidR="00374213" w:rsidRPr="00A76D9F">
        <w:rPr>
          <w:rFonts w:ascii="Arial" w:eastAsia="SimSun" w:hAnsi="Arial" w:cs="Arial"/>
          <w:color w:val="000000" w:themeColor="text1"/>
          <w:kern w:val="0"/>
          <w:sz w:val="20"/>
          <w:szCs w:val="20"/>
          <w:lang w:val="en-GB"/>
        </w:rPr>
        <w:t>of</w:t>
      </w:r>
      <w:r w:rsidR="00642994" w:rsidRPr="00A76D9F">
        <w:rPr>
          <w:rFonts w:ascii="Arial" w:eastAsia="SimSun" w:hAnsi="Arial" w:cs="Arial"/>
          <w:color w:val="000000" w:themeColor="text1"/>
          <w:kern w:val="0"/>
          <w:sz w:val="20"/>
          <w:szCs w:val="20"/>
          <w:lang w:val="en-GB"/>
        </w:rPr>
        <w:t xml:space="preserve"> (d)</w:t>
      </w:r>
      <w:r w:rsidR="00BA73CD" w:rsidRPr="00A76D9F">
        <w:rPr>
          <w:rFonts w:ascii="Arial" w:eastAsia="SimSun" w:hAnsi="Arial" w:cs="Arial"/>
          <w:color w:val="000000" w:themeColor="text1"/>
          <w:kern w:val="0"/>
          <w:sz w:val="20"/>
          <w:szCs w:val="20"/>
          <w:lang w:val="en-GB"/>
        </w:rPr>
        <w:t>.</w:t>
      </w:r>
    </w:p>
    <w:p w14:paraId="43C8264C" w14:textId="3D3D57A8" w:rsidR="00654525" w:rsidRPr="00A76D9F" w:rsidRDefault="00654525" w:rsidP="00917B65">
      <w:pPr>
        <w:pStyle w:val="Heading2"/>
        <w:spacing w:before="120" w:after="120" w:line="240" w:lineRule="auto"/>
        <w:rPr>
          <w:b w:val="0"/>
          <w:bCs w:val="0"/>
          <w:i/>
          <w:iCs/>
          <w:color w:val="000000" w:themeColor="text1"/>
          <w:lang w:val="en-GB"/>
        </w:rPr>
      </w:pPr>
      <w:r w:rsidRPr="00A76D9F">
        <w:rPr>
          <w:b w:val="0"/>
          <w:bCs w:val="0"/>
          <w:i/>
          <w:iCs/>
          <w:color w:val="000000" w:themeColor="text1"/>
          <w:lang w:val="en-GB"/>
        </w:rPr>
        <w:t>4.</w:t>
      </w:r>
      <w:r w:rsidR="00E20C96" w:rsidRPr="00A76D9F">
        <w:rPr>
          <w:b w:val="0"/>
          <w:bCs w:val="0"/>
          <w:i/>
          <w:iCs/>
          <w:color w:val="000000" w:themeColor="text1"/>
          <w:lang w:val="en-GB"/>
        </w:rPr>
        <w:t>5</w:t>
      </w:r>
      <w:r w:rsidRPr="00A76D9F">
        <w:rPr>
          <w:b w:val="0"/>
          <w:bCs w:val="0"/>
          <w:i/>
          <w:iCs/>
          <w:color w:val="000000" w:themeColor="text1"/>
          <w:lang w:val="en-GB"/>
        </w:rPr>
        <w:t>.3</w:t>
      </w:r>
      <w:r w:rsidR="00374213" w:rsidRPr="00A76D9F">
        <w:rPr>
          <w:b w:val="0"/>
          <w:bCs w:val="0"/>
          <w:i/>
          <w:iCs/>
          <w:color w:val="000000" w:themeColor="text1"/>
          <w:lang w:val="en-GB"/>
        </w:rPr>
        <w:t>.</w:t>
      </w:r>
      <w:r w:rsidRPr="00A76D9F">
        <w:rPr>
          <w:b w:val="0"/>
          <w:bCs w:val="0"/>
          <w:i/>
          <w:iCs/>
          <w:color w:val="000000" w:themeColor="text1"/>
          <w:lang w:val="en-GB"/>
        </w:rPr>
        <w:t xml:space="preserve"> Defect</w:t>
      </w:r>
      <w:r w:rsidR="00374213" w:rsidRPr="00A76D9F">
        <w:rPr>
          <w:b w:val="0"/>
          <w:bCs w:val="0"/>
          <w:i/>
          <w:iCs/>
          <w:color w:val="000000" w:themeColor="text1"/>
          <w:lang w:val="en-GB"/>
        </w:rPr>
        <w:t>–</w:t>
      </w:r>
      <w:r w:rsidRPr="00A76D9F">
        <w:rPr>
          <w:b w:val="0"/>
          <w:bCs w:val="0"/>
          <w:i/>
          <w:iCs/>
          <w:color w:val="000000" w:themeColor="text1"/>
          <w:lang w:val="en-GB"/>
        </w:rPr>
        <w:t>property correlations</w:t>
      </w:r>
    </w:p>
    <w:p w14:paraId="14D2558F" w14:textId="3F2D42F2" w:rsidR="00DD578D" w:rsidRPr="00A76D9F" w:rsidRDefault="00EE1FEF" w:rsidP="00DD578D">
      <w:pPr>
        <w:pStyle w:val="111"/>
        <w:ind w:firstLineChars="0" w:firstLine="0"/>
        <w:rPr>
          <w:b/>
          <w:bCs/>
          <w:color w:val="000000" w:themeColor="text1"/>
        </w:rPr>
      </w:pPr>
      <w:r w:rsidRPr="00A76D9F">
        <w:rPr>
          <w:color w:val="000000" w:themeColor="text1"/>
        </w:rPr>
        <w:t xml:space="preserve">To quantitatively study the impact of insufficient powder on </w:t>
      </w:r>
      <w:r w:rsidR="00C81A3F" w:rsidRPr="00A76D9F">
        <w:rPr>
          <w:color w:val="000000" w:themeColor="text1"/>
        </w:rPr>
        <w:t>m</w:t>
      </w:r>
      <w:r w:rsidR="00727394" w:rsidRPr="00A76D9F">
        <w:rPr>
          <w:color w:val="000000" w:themeColor="text1"/>
        </w:rPr>
        <w:t>echanical properties</w:t>
      </w:r>
      <w:r w:rsidRPr="00A76D9F">
        <w:rPr>
          <w:color w:val="000000" w:themeColor="text1"/>
        </w:rPr>
        <w:t xml:space="preserve">, the porosity was statistically analyzed using ImageJ software, and the average values were obtained, as shown in Fig. 15(a). </w:t>
      </w:r>
      <w:r w:rsidR="00374213" w:rsidRPr="00A76D9F">
        <w:rPr>
          <w:color w:val="000000" w:themeColor="text1"/>
        </w:rPr>
        <w:t>As the figure shows,</w:t>
      </w:r>
      <w:r w:rsidR="00DC003D" w:rsidRPr="00A76D9F">
        <w:rPr>
          <w:color w:val="000000" w:themeColor="text1"/>
        </w:rPr>
        <w:t xml:space="preserve"> with </w:t>
      </w:r>
      <w:r w:rsidR="00374213" w:rsidRPr="00A76D9F">
        <w:rPr>
          <w:color w:val="000000" w:themeColor="text1"/>
        </w:rPr>
        <w:t xml:space="preserve">an </w:t>
      </w:r>
      <w:r w:rsidR="00DC003D" w:rsidRPr="00A76D9F">
        <w:rPr>
          <w:color w:val="000000" w:themeColor="text1"/>
        </w:rPr>
        <w:t>increase</w:t>
      </w:r>
      <w:r w:rsidR="00374213" w:rsidRPr="00A76D9F">
        <w:rPr>
          <w:color w:val="000000" w:themeColor="text1"/>
        </w:rPr>
        <w:t>d</w:t>
      </w:r>
      <w:r w:rsidR="00DC003D" w:rsidRPr="00A76D9F">
        <w:rPr>
          <w:color w:val="000000" w:themeColor="text1"/>
        </w:rPr>
        <w:t xml:space="preserve"> number of insufficient powder layers, gas porosity exhibit</w:t>
      </w:r>
      <w:r w:rsidR="00374213" w:rsidRPr="00A76D9F">
        <w:rPr>
          <w:color w:val="000000" w:themeColor="text1"/>
        </w:rPr>
        <w:t>ed</w:t>
      </w:r>
      <w:r w:rsidR="00DC003D" w:rsidRPr="00A76D9F">
        <w:rPr>
          <w:color w:val="000000" w:themeColor="text1"/>
        </w:rPr>
        <w:t xml:space="preserve"> a low-level stable distribution</w:t>
      </w:r>
      <w:r w:rsidR="00505A3B" w:rsidRPr="00A76D9F">
        <w:rPr>
          <w:color w:val="000000" w:themeColor="text1"/>
        </w:rPr>
        <w:t>. In</w:t>
      </w:r>
      <w:r w:rsidR="00DC003D" w:rsidRPr="00A76D9F">
        <w:rPr>
          <w:color w:val="000000" w:themeColor="text1"/>
        </w:rPr>
        <w:t xml:space="preserve"> contrast, the LOF</w:t>
      </w:r>
      <w:r w:rsidR="00374213" w:rsidRPr="00A76D9F">
        <w:rPr>
          <w:color w:val="000000" w:themeColor="text1"/>
        </w:rPr>
        <w:t xml:space="preserve"> values</w:t>
      </w:r>
      <w:r w:rsidR="00DC003D" w:rsidRPr="00A76D9F">
        <w:rPr>
          <w:color w:val="000000" w:themeColor="text1"/>
        </w:rPr>
        <w:t xml:space="preserve"> show</w:t>
      </w:r>
      <w:r w:rsidR="00374213" w:rsidRPr="00A76D9F">
        <w:rPr>
          <w:color w:val="000000" w:themeColor="text1"/>
        </w:rPr>
        <w:t>ed</w:t>
      </w:r>
      <w:r w:rsidR="00DC003D" w:rsidRPr="00A76D9F">
        <w:rPr>
          <w:color w:val="000000" w:themeColor="text1"/>
        </w:rPr>
        <w:t xml:space="preserve"> a nonlinear increase. For specimens #1</w:t>
      </w:r>
      <w:r w:rsidR="00374213" w:rsidRPr="00A76D9F">
        <w:rPr>
          <w:color w:val="000000" w:themeColor="text1"/>
        </w:rPr>
        <w:t>–</w:t>
      </w:r>
      <w:r w:rsidR="00DC003D" w:rsidRPr="00A76D9F">
        <w:rPr>
          <w:color w:val="000000" w:themeColor="text1"/>
        </w:rPr>
        <w:t>3, LOF increase</w:t>
      </w:r>
      <w:r w:rsidR="00374213" w:rsidRPr="00A76D9F">
        <w:rPr>
          <w:color w:val="000000" w:themeColor="text1"/>
        </w:rPr>
        <w:t>d</w:t>
      </w:r>
      <w:r w:rsidR="00DC003D" w:rsidRPr="00A76D9F">
        <w:rPr>
          <w:color w:val="000000" w:themeColor="text1"/>
        </w:rPr>
        <w:t xml:space="preserve"> slowly. When the number of insufficient powder layers exceed</w:t>
      </w:r>
      <w:r w:rsidR="00374213" w:rsidRPr="00A76D9F">
        <w:rPr>
          <w:color w:val="000000" w:themeColor="text1"/>
        </w:rPr>
        <w:t>ed</w:t>
      </w:r>
      <w:r w:rsidR="00DC003D" w:rsidRPr="00A76D9F">
        <w:rPr>
          <w:color w:val="000000" w:themeColor="text1"/>
        </w:rPr>
        <w:t xml:space="preserve"> three, LOF sharply rose from 0.4% (#4) to 2.25% (#6).</w:t>
      </w:r>
      <w:r w:rsidR="00DD578D" w:rsidRPr="00A76D9F">
        <w:rPr>
          <w:color w:val="000000" w:themeColor="text1"/>
        </w:rPr>
        <w:t xml:space="preserve"> After three layers of insufficient powder, the LOF deviated from the linear trend, indicating that at this point, the thermal conduction and melt pool overlap mechanisms began to fail, resulting in a nonlinear surge in LOF. Therefore, 3-layer insufficient powder may be considered the critical threshold for the loss of energy transfer and interlayer bond stability.</w:t>
      </w:r>
    </w:p>
    <w:p w14:paraId="159C2A83" w14:textId="20731DA2" w:rsidR="00DD578D" w:rsidRPr="00A76D9F" w:rsidRDefault="00DD578D" w:rsidP="00DD578D">
      <w:pPr>
        <w:pStyle w:val="111"/>
        <w:ind w:firstLine="480"/>
        <w:rPr>
          <w:color w:val="000000" w:themeColor="text1"/>
        </w:rPr>
      </w:pPr>
      <w:r w:rsidRPr="00A76D9F">
        <w:rPr>
          <w:color w:val="000000" w:themeColor="text1"/>
        </w:rPr>
        <w:lastRenderedPageBreak/>
        <w:t xml:space="preserve">The impact of LOF on </w:t>
      </w:r>
      <w:r w:rsidR="00C81A3F" w:rsidRPr="00A76D9F">
        <w:rPr>
          <w:color w:val="000000" w:themeColor="text1"/>
        </w:rPr>
        <w:t>mechanical properties</w:t>
      </w:r>
      <w:r w:rsidRPr="00A76D9F">
        <w:rPr>
          <w:color w:val="000000" w:themeColor="text1"/>
        </w:rPr>
        <w:t xml:space="preserve"> is significantly greater than that of gas porosity, primarily due to the fundamental differences in stress concentration effects caused by their geometric shapes</w:t>
      </w:r>
      <w:r w:rsidR="00C81A3F" w:rsidRPr="00A76D9F">
        <w:rPr>
          <w:rFonts w:eastAsiaTheme="minorEastAsia"/>
          <w:color w:val="000000" w:themeColor="text1"/>
        </w:rPr>
        <w:t xml:space="preserve"> [50]</w:t>
      </w:r>
      <w:r w:rsidRPr="00A76D9F">
        <w:rPr>
          <w:color w:val="000000" w:themeColor="text1"/>
        </w:rPr>
        <w:t xml:space="preserve">. Gas pores are typically spherical or nearly spherical and have a small area, making it difficult to create significant stress concentrations under tensile loads, thus impeding crack initiation and propagation. In contrast, LOF </w:t>
      </w:r>
      <w:r w:rsidR="006E6DFC" w:rsidRPr="00A76D9F">
        <w:rPr>
          <w:color w:val="000000" w:themeColor="text1"/>
        </w:rPr>
        <w:t>offers</w:t>
      </w:r>
      <w:r w:rsidRPr="00A76D9F">
        <w:rPr>
          <w:color w:val="000000" w:themeColor="text1"/>
        </w:rPr>
        <w:t xml:space="preserve"> irregular shapes, and during tensile testing, larger LOF </w:t>
      </w:r>
      <w:r w:rsidR="006E6DFC" w:rsidRPr="00A76D9F">
        <w:rPr>
          <w:color w:val="000000" w:themeColor="text1"/>
        </w:rPr>
        <w:t xml:space="preserve">defects </w:t>
      </w:r>
      <w:r w:rsidRPr="00A76D9F">
        <w:rPr>
          <w:color w:val="000000" w:themeColor="text1"/>
        </w:rPr>
        <w:t>act as stress concentration</w:t>
      </w:r>
      <w:r w:rsidR="006E6DFC" w:rsidRPr="00A76D9F">
        <w:rPr>
          <w:color w:val="000000" w:themeColor="text1"/>
        </w:rPr>
        <w:t>s</w:t>
      </w:r>
      <w:r w:rsidRPr="00A76D9F">
        <w:rPr>
          <w:color w:val="000000" w:themeColor="text1"/>
        </w:rPr>
        <w:t>. Cracks are more likely to initiate and propagate from these LOF defects, leading to specimen failure.</w:t>
      </w:r>
    </w:p>
    <w:p w14:paraId="38D37FAA" w14:textId="1AAE17D3" w:rsidR="00C81A3F" w:rsidRPr="00A76D9F" w:rsidRDefault="00C81A3F" w:rsidP="00C81A3F">
      <w:pPr>
        <w:pStyle w:val="111"/>
        <w:ind w:firstLineChars="0" w:firstLine="0"/>
        <w:rPr>
          <w:rFonts w:eastAsiaTheme="minorEastAsia"/>
          <w:b/>
          <w:bCs/>
          <w:color w:val="000000" w:themeColor="text1"/>
        </w:rPr>
      </w:pPr>
      <w:r w:rsidRPr="00A76D9F">
        <w:rPr>
          <w:b/>
          <w:bCs/>
          <w:noProof/>
          <w:color w:val="000000" w:themeColor="text1"/>
        </w:rPr>
        <w:drawing>
          <wp:inline distT="0" distB="0" distL="0" distR="0" wp14:anchorId="2AF1ABBD" wp14:editId="14564C40">
            <wp:extent cx="5274310" cy="42208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4220845"/>
                    </a:xfrm>
                    <a:prstGeom prst="rect">
                      <a:avLst/>
                    </a:prstGeom>
                  </pic:spPr>
                </pic:pic>
              </a:graphicData>
            </a:graphic>
          </wp:inline>
        </w:drawing>
      </w:r>
    </w:p>
    <w:p w14:paraId="73E52543" w14:textId="55D85F3A" w:rsidR="00C81A3F" w:rsidRPr="00A76D9F" w:rsidRDefault="00C81A3F" w:rsidP="00BF0D8F">
      <w:pPr>
        <w:widowControl/>
        <w:jc w:val="left"/>
        <w:rPr>
          <w:rFonts w:ascii="Arial" w:eastAsia="SimSun" w:hAnsi="Arial" w:cs="Arial"/>
          <w:color w:val="000000" w:themeColor="text1"/>
          <w:kern w:val="0"/>
          <w:sz w:val="20"/>
          <w:szCs w:val="20"/>
          <w:lang w:val="en-GB"/>
        </w:rPr>
      </w:pPr>
      <w:r w:rsidRPr="00A76D9F">
        <w:rPr>
          <w:rFonts w:ascii="Arial" w:eastAsia="SimSun" w:hAnsi="Arial" w:cs="Arial"/>
          <w:color w:val="000000" w:themeColor="text1"/>
          <w:kern w:val="0"/>
          <w:sz w:val="20"/>
          <w:szCs w:val="20"/>
          <w:lang w:val="en-GB"/>
        </w:rPr>
        <w:t>Fig. 15. Analysis of the correlation between porosity and tensile properties of LPBF 316L: (a) Variation of porosity with the number of insufficient powder layers, (b) Correlation between the number of insufficient powder layers, LOF and elongation, (c) Correlation between the number of insufficient powder layers, LOF and UTS, (d) Correlation between the number of insufficient powder layers, LOF and YS.</w:t>
      </w:r>
    </w:p>
    <w:p w14:paraId="0AF0996D" w14:textId="52DEF2FB" w:rsidR="00C81A3F" w:rsidRPr="00A76D9F" w:rsidRDefault="00D24976" w:rsidP="00BF0D8F">
      <w:pPr>
        <w:pStyle w:val="111"/>
        <w:ind w:firstLine="480"/>
        <w:rPr>
          <w:rFonts w:eastAsiaTheme="minorEastAsia"/>
          <w:color w:val="000000" w:themeColor="text1"/>
        </w:rPr>
      </w:pPr>
      <w:r w:rsidRPr="00A76D9F">
        <w:rPr>
          <w:rFonts w:eastAsiaTheme="minorEastAsia"/>
          <w:color w:val="000000" w:themeColor="text1"/>
        </w:rPr>
        <w:t xml:space="preserve">To investigate the relationship between LOF and </w:t>
      </w:r>
      <w:r w:rsidR="00BF0D8F" w:rsidRPr="00A76D9F">
        <w:rPr>
          <w:color w:val="000000" w:themeColor="text1"/>
        </w:rPr>
        <w:t>tensile</w:t>
      </w:r>
      <w:r w:rsidR="00C81A3F" w:rsidRPr="00A76D9F">
        <w:rPr>
          <w:color w:val="000000" w:themeColor="text1"/>
        </w:rPr>
        <w:t xml:space="preserve"> properties</w:t>
      </w:r>
      <w:r w:rsidRPr="00A76D9F">
        <w:rPr>
          <w:rFonts w:eastAsiaTheme="minorEastAsia"/>
          <w:color w:val="000000" w:themeColor="text1"/>
        </w:rPr>
        <w:t xml:space="preserve">, regression </w:t>
      </w:r>
      <w:r w:rsidR="003B5C19" w:rsidRPr="00A76D9F">
        <w:rPr>
          <w:rFonts w:eastAsiaTheme="minorEastAsia"/>
          <w:color w:val="000000" w:themeColor="text1"/>
        </w:rPr>
        <w:t>analysis was</w:t>
      </w:r>
      <w:r w:rsidRPr="00A76D9F">
        <w:rPr>
          <w:rFonts w:eastAsiaTheme="minorEastAsia"/>
          <w:color w:val="000000" w:themeColor="text1"/>
        </w:rPr>
        <w:t xml:space="preserve"> conducted on LOF against UTS, EL, and YS, respectively, as shown in Fig. 15(b)-(d). The results demonstrate a strong </w:t>
      </w:r>
      <w:r w:rsidRPr="00A76D9F">
        <w:rPr>
          <w:rFonts w:eastAsiaTheme="minorEastAsia"/>
          <w:color w:val="000000" w:themeColor="text1"/>
        </w:rPr>
        <w:lastRenderedPageBreak/>
        <w:t xml:space="preserve">correlation between LOF and tensile properties. For specimens #1-#3, the increase in LOF was slow, and the decrease in YS, UTS, and EL </w:t>
      </w:r>
      <w:r w:rsidR="003B5C19" w:rsidRPr="00A76D9F">
        <w:rPr>
          <w:rFonts w:eastAsiaTheme="minorEastAsia"/>
          <w:color w:val="000000" w:themeColor="text1"/>
        </w:rPr>
        <w:t>was</w:t>
      </w:r>
      <w:r w:rsidRPr="00A76D9F">
        <w:rPr>
          <w:rFonts w:eastAsiaTheme="minorEastAsia"/>
          <w:color w:val="000000" w:themeColor="text1"/>
        </w:rPr>
        <w:t xml:space="preserve"> all less than 5%. As illustrated in Fig. 15(b), there is a very strong negative correlation between LOF and EL. A ductility inflection point </w:t>
      </w:r>
      <w:r w:rsidR="008E213B" w:rsidRPr="00A76D9F">
        <w:rPr>
          <w:rFonts w:eastAsiaTheme="minorEastAsia"/>
          <w:color w:val="000000" w:themeColor="text1"/>
        </w:rPr>
        <w:t xml:space="preserve">was observed </w:t>
      </w:r>
      <w:r w:rsidRPr="00A76D9F">
        <w:rPr>
          <w:rFonts w:eastAsiaTheme="minorEastAsia"/>
          <w:color w:val="000000" w:themeColor="text1"/>
        </w:rPr>
        <w:t xml:space="preserve">between #4 and #5, indicating a </w:t>
      </w:r>
      <w:r w:rsidR="008E213B" w:rsidRPr="00A76D9F">
        <w:rPr>
          <w:rFonts w:eastAsiaTheme="minorEastAsia"/>
          <w:color w:val="000000" w:themeColor="text1"/>
        </w:rPr>
        <w:t>transition</w:t>
      </w:r>
      <w:r w:rsidRPr="00A76D9F">
        <w:rPr>
          <w:rFonts w:eastAsiaTheme="minorEastAsia"/>
          <w:color w:val="000000" w:themeColor="text1"/>
        </w:rPr>
        <w:t xml:space="preserve"> in the ductility failure mechanism, which </w:t>
      </w:r>
      <w:r w:rsidR="008E213B" w:rsidRPr="00A76D9F">
        <w:rPr>
          <w:rFonts w:eastAsiaTheme="minorEastAsia"/>
          <w:color w:val="000000" w:themeColor="text1"/>
        </w:rPr>
        <w:t xml:space="preserve">was </w:t>
      </w:r>
      <w:r w:rsidRPr="00A76D9F">
        <w:rPr>
          <w:rFonts w:eastAsiaTheme="minorEastAsia"/>
          <w:color w:val="000000" w:themeColor="text1"/>
        </w:rPr>
        <w:t>consistent with the fracture surface analysis. Four</w:t>
      </w:r>
      <w:r w:rsidR="008E213B" w:rsidRPr="00A76D9F">
        <w:rPr>
          <w:rFonts w:eastAsiaTheme="minorEastAsia"/>
          <w:color w:val="000000" w:themeColor="text1"/>
        </w:rPr>
        <w:t>-</w:t>
      </w:r>
      <w:r w:rsidRPr="00A76D9F">
        <w:rPr>
          <w:rFonts w:eastAsiaTheme="minorEastAsia"/>
          <w:color w:val="000000" w:themeColor="text1"/>
        </w:rPr>
        <w:t xml:space="preserve">layer of insufficient powder </w:t>
      </w:r>
      <w:r w:rsidR="003B5C19" w:rsidRPr="00A76D9F">
        <w:rPr>
          <w:rFonts w:eastAsiaTheme="minorEastAsia"/>
          <w:color w:val="000000" w:themeColor="text1"/>
        </w:rPr>
        <w:t>was</w:t>
      </w:r>
      <w:r w:rsidRPr="00A76D9F">
        <w:rPr>
          <w:rFonts w:eastAsiaTheme="minorEastAsia"/>
          <w:color w:val="000000" w:themeColor="text1"/>
        </w:rPr>
        <w:t xml:space="preserve"> considered</w:t>
      </w:r>
      <w:r w:rsidR="003B5C19" w:rsidRPr="00A76D9F">
        <w:rPr>
          <w:rFonts w:eastAsiaTheme="minorEastAsia"/>
          <w:color w:val="000000" w:themeColor="text1"/>
        </w:rPr>
        <w:t xml:space="preserve"> to</w:t>
      </w:r>
      <w:r w:rsidRPr="00A76D9F">
        <w:rPr>
          <w:rFonts w:eastAsiaTheme="minorEastAsia"/>
          <w:color w:val="000000" w:themeColor="text1"/>
        </w:rPr>
        <w:t xml:space="preserve"> the critical threshold for elongation failure.</w:t>
      </w:r>
    </w:p>
    <w:p w14:paraId="3EEAB518" w14:textId="104C9A79" w:rsidR="008E213B" w:rsidRPr="00A76D9F" w:rsidRDefault="008E213B" w:rsidP="00663F76">
      <w:pPr>
        <w:pStyle w:val="111"/>
        <w:ind w:firstLine="480"/>
        <w:rPr>
          <w:rFonts w:eastAsiaTheme="minorEastAsia"/>
          <w:color w:val="000000" w:themeColor="text1"/>
        </w:rPr>
      </w:pPr>
      <w:r w:rsidRPr="00A76D9F">
        <w:rPr>
          <w:rFonts w:eastAsiaTheme="minorEastAsia"/>
          <w:color w:val="000000" w:themeColor="text1"/>
        </w:rPr>
        <w:t>As shown in Fig. 15(c)-(d), although there is a significant rise in LOF from #4 to #5, with #5 exhibiting a substantial amount of LOF, the reductions in YS and UTS were both less than 5%. This indicate</w:t>
      </w:r>
      <w:r w:rsidR="003B5C19" w:rsidRPr="00A76D9F">
        <w:rPr>
          <w:rFonts w:eastAsiaTheme="minorEastAsia"/>
          <w:color w:val="000000" w:themeColor="text1"/>
        </w:rPr>
        <w:t>s</w:t>
      </w:r>
      <w:r w:rsidRPr="00A76D9F">
        <w:rPr>
          <w:rFonts w:eastAsiaTheme="minorEastAsia"/>
          <w:color w:val="000000" w:themeColor="text1"/>
        </w:rPr>
        <w:t xml:space="preserve"> that elongation </w:t>
      </w:r>
      <w:r w:rsidR="00663F76" w:rsidRPr="00A76D9F">
        <w:rPr>
          <w:rFonts w:eastAsiaTheme="minorEastAsia"/>
          <w:color w:val="000000" w:themeColor="text1"/>
        </w:rPr>
        <w:t>is</w:t>
      </w:r>
      <w:r w:rsidRPr="00A76D9F">
        <w:rPr>
          <w:rFonts w:eastAsiaTheme="minorEastAsia"/>
          <w:color w:val="000000" w:themeColor="text1"/>
        </w:rPr>
        <w:t xml:space="preserve"> </w:t>
      </w:r>
      <w:r w:rsidR="00663F76" w:rsidRPr="00A76D9F">
        <w:rPr>
          <w:rFonts w:eastAsiaTheme="minorEastAsia"/>
          <w:color w:val="000000" w:themeColor="text1"/>
        </w:rPr>
        <w:t>much</w:t>
      </w:r>
      <w:r w:rsidRPr="00A76D9F">
        <w:rPr>
          <w:rFonts w:eastAsiaTheme="minorEastAsia"/>
          <w:color w:val="000000" w:themeColor="text1"/>
        </w:rPr>
        <w:t xml:space="preserve"> more sensitive to the accumulation of LOF than YS and UTS</w:t>
      </w:r>
      <w:r w:rsidR="00663F76" w:rsidRPr="00A76D9F">
        <w:rPr>
          <w:rFonts w:eastAsiaTheme="minorEastAsia"/>
          <w:color w:val="000000" w:themeColor="text1"/>
        </w:rPr>
        <w:t xml:space="preserve"> [51-54].</w:t>
      </w:r>
      <w:r w:rsidRPr="00A76D9F">
        <w:rPr>
          <w:rFonts w:eastAsiaTheme="minorEastAsia"/>
          <w:color w:val="000000" w:themeColor="text1"/>
        </w:rPr>
        <w:t xml:space="preserve"> This is because YS and UTS primarily represent the material's initial resistance to deformation and its maximum load-bearing capacity. </w:t>
      </w:r>
      <w:r w:rsidR="003B5C19" w:rsidRPr="00A76D9F">
        <w:rPr>
          <w:rFonts w:eastAsiaTheme="minorEastAsia"/>
          <w:color w:val="000000" w:themeColor="text1"/>
        </w:rPr>
        <w:t xml:space="preserve">Since </w:t>
      </w:r>
      <w:r w:rsidRPr="00A76D9F">
        <w:rPr>
          <w:rFonts w:eastAsiaTheme="minorEastAsia"/>
          <w:color w:val="000000" w:themeColor="text1"/>
        </w:rPr>
        <w:t xml:space="preserve">the defects do not form through-channels, the specimen can still bear load. In contrast, EL is directly related to the material's uniform plastic deformation capacity. LOF </w:t>
      </w:r>
      <w:r w:rsidR="003B5C19" w:rsidRPr="00A76D9F">
        <w:rPr>
          <w:rFonts w:eastAsiaTheme="minorEastAsia"/>
          <w:color w:val="000000" w:themeColor="text1"/>
        </w:rPr>
        <w:t xml:space="preserve">defects </w:t>
      </w:r>
      <w:r w:rsidRPr="00A76D9F">
        <w:rPr>
          <w:rFonts w:eastAsiaTheme="minorEastAsia"/>
          <w:color w:val="000000" w:themeColor="text1"/>
        </w:rPr>
        <w:t>act as stress concentration points, promoting the premature initiation of microcracks during the uniform plastic deformation stage, thereby drastically shortening this stage and causing a sharp decline in EL before a significant decrease in strength</w:t>
      </w:r>
      <w:r w:rsidR="00907EBB" w:rsidRPr="00A76D9F">
        <w:rPr>
          <w:rFonts w:eastAsiaTheme="minorEastAsia"/>
          <w:color w:val="000000" w:themeColor="text1"/>
        </w:rPr>
        <w:t xml:space="preserve"> [55]</w:t>
      </w:r>
      <w:r w:rsidRPr="00A76D9F">
        <w:rPr>
          <w:rFonts w:eastAsiaTheme="minorEastAsia"/>
          <w:color w:val="000000" w:themeColor="text1"/>
        </w:rPr>
        <w:t>.</w:t>
      </w:r>
    </w:p>
    <w:p w14:paraId="2F8E7C5A" w14:textId="15E531C3" w:rsidR="00663F76" w:rsidRPr="00A76D9F" w:rsidRDefault="00663F76" w:rsidP="00917B65">
      <w:pPr>
        <w:pStyle w:val="111"/>
        <w:ind w:firstLine="480"/>
        <w:rPr>
          <w:color w:val="000000" w:themeColor="text1"/>
        </w:rPr>
      </w:pPr>
      <w:r w:rsidRPr="00A76D9F">
        <w:rPr>
          <w:color w:val="000000" w:themeColor="text1"/>
        </w:rPr>
        <w:t>The sharp increase in LOF porosity from #5 to #6 coincided with a significant drop in performance. This finding occurred because, during #1 to #5, isolated defects reduced the load-bearing area only locally, whereas the through-thickness LOF in #6 drastically reduced the effective load-bearing area, resulting in abrupt drops in YS and UTS. Five-layer of insufficient powder could be considered the critical threshold for the failure of YS and UTS, which was further validated by the regression analysis</w:t>
      </w:r>
      <w:r w:rsidR="00705164" w:rsidRPr="00A76D9F">
        <w:rPr>
          <w:color w:val="000000" w:themeColor="text1"/>
        </w:rPr>
        <w:t>.</w:t>
      </w:r>
    </w:p>
    <w:p w14:paraId="7779CF75" w14:textId="2E848BBD" w:rsidR="00B62BAB" w:rsidRPr="00A76D9F" w:rsidRDefault="002273B4" w:rsidP="00917B65">
      <w:pPr>
        <w:pStyle w:val="Heading1"/>
        <w:keepNext w:val="0"/>
        <w:keepLines w:val="0"/>
        <w:snapToGrid w:val="0"/>
        <w:spacing w:before="240" w:after="240" w:line="360" w:lineRule="auto"/>
        <w:rPr>
          <w:rFonts w:ascii="Arial" w:hAnsi="Arial" w:cs="Arial"/>
          <w:color w:val="000000" w:themeColor="text1"/>
          <w:sz w:val="28"/>
          <w:lang w:val="en-GB"/>
        </w:rPr>
      </w:pPr>
      <w:r w:rsidRPr="00A76D9F">
        <w:rPr>
          <w:rFonts w:ascii="Arial" w:hAnsi="Arial" w:cs="Arial"/>
          <w:color w:val="000000" w:themeColor="text1"/>
          <w:sz w:val="28"/>
          <w:lang w:val="en-GB"/>
        </w:rPr>
        <w:t>5</w:t>
      </w:r>
      <w:r w:rsidR="00831B51" w:rsidRPr="00A76D9F">
        <w:rPr>
          <w:rFonts w:ascii="Arial" w:hAnsi="Arial" w:cs="Arial"/>
          <w:color w:val="000000" w:themeColor="text1"/>
          <w:sz w:val="28"/>
          <w:lang w:val="en-GB"/>
        </w:rPr>
        <w:t>.</w:t>
      </w:r>
      <w:r w:rsidRPr="00A76D9F">
        <w:rPr>
          <w:rFonts w:ascii="Arial" w:hAnsi="Arial" w:cs="Arial"/>
          <w:color w:val="000000" w:themeColor="text1"/>
          <w:sz w:val="28"/>
          <w:lang w:val="en-GB"/>
        </w:rPr>
        <w:t xml:space="preserve"> C</w:t>
      </w:r>
      <w:r w:rsidRPr="00A76D9F">
        <w:rPr>
          <w:rFonts w:ascii="Arial" w:hAnsi="Arial" w:cs="Arial" w:hint="eastAsia"/>
          <w:color w:val="000000" w:themeColor="text1"/>
          <w:sz w:val="28"/>
          <w:lang w:val="en-GB"/>
        </w:rPr>
        <w:t>o</w:t>
      </w:r>
      <w:r w:rsidRPr="00A76D9F">
        <w:rPr>
          <w:rFonts w:ascii="Arial" w:hAnsi="Arial" w:cs="Arial"/>
          <w:color w:val="000000" w:themeColor="text1"/>
          <w:sz w:val="28"/>
          <w:lang w:val="en-GB"/>
        </w:rPr>
        <w:t>nclusion</w:t>
      </w:r>
      <w:r w:rsidR="00033AB4" w:rsidRPr="00A76D9F">
        <w:rPr>
          <w:rFonts w:ascii="Arial" w:hAnsi="Arial" w:cs="Arial" w:hint="eastAsia"/>
          <w:color w:val="000000" w:themeColor="text1"/>
          <w:sz w:val="28"/>
          <w:lang w:val="en-GB"/>
        </w:rPr>
        <w:t>s</w:t>
      </w:r>
    </w:p>
    <w:p w14:paraId="2A396843" w14:textId="44AE3B7F" w:rsidR="00B62BAB" w:rsidRPr="00A76D9F" w:rsidRDefault="00B62BAB" w:rsidP="00917B65">
      <w:pPr>
        <w:pStyle w:val="111"/>
        <w:ind w:firstLineChars="0" w:firstLine="0"/>
        <w:rPr>
          <w:b/>
          <w:bCs/>
          <w:color w:val="000000" w:themeColor="text1"/>
        </w:rPr>
      </w:pPr>
      <w:r w:rsidRPr="00A76D9F">
        <w:rPr>
          <w:color w:val="000000" w:themeColor="text1"/>
        </w:rPr>
        <w:t xml:space="preserve">This study </w:t>
      </w:r>
      <w:r w:rsidR="00831B51" w:rsidRPr="00A76D9F">
        <w:rPr>
          <w:color w:val="000000" w:themeColor="text1"/>
        </w:rPr>
        <w:t xml:space="preserve">has </w:t>
      </w:r>
      <w:r w:rsidRPr="00A76D9F">
        <w:rPr>
          <w:color w:val="000000" w:themeColor="text1"/>
        </w:rPr>
        <w:t>propose</w:t>
      </w:r>
      <w:r w:rsidR="00831B51" w:rsidRPr="00A76D9F">
        <w:rPr>
          <w:color w:val="000000" w:themeColor="text1"/>
        </w:rPr>
        <w:t>d</w:t>
      </w:r>
      <w:r w:rsidRPr="00A76D9F">
        <w:rPr>
          <w:color w:val="000000" w:themeColor="text1"/>
        </w:rPr>
        <w:t xml:space="preserve"> a deep learning</w:t>
      </w:r>
      <w:r w:rsidR="00831B51" w:rsidRPr="00A76D9F">
        <w:rPr>
          <w:color w:val="000000" w:themeColor="text1"/>
        </w:rPr>
        <w:t>–</w:t>
      </w:r>
      <w:r w:rsidRPr="00A76D9F">
        <w:rPr>
          <w:color w:val="000000" w:themeColor="text1"/>
        </w:rPr>
        <w:t xml:space="preserve">based </w:t>
      </w:r>
      <w:r w:rsidR="002D79E7" w:rsidRPr="00A76D9F">
        <w:rPr>
          <w:color w:val="000000" w:themeColor="text1"/>
        </w:rPr>
        <w:t>powder spreading anomaly detection system (PSADS)</w:t>
      </w:r>
      <w:r w:rsidRPr="00A76D9F">
        <w:rPr>
          <w:color w:val="000000" w:themeColor="text1"/>
        </w:rPr>
        <w:t xml:space="preserve"> for LPBF</w:t>
      </w:r>
      <w:r w:rsidR="00831B51" w:rsidRPr="00A76D9F">
        <w:rPr>
          <w:color w:val="000000" w:themeColor="text1"/>
        </w:rPr>
        <w:t xml:space="preserve"> that has</w:t>
      </w:r>
      <w:r w:rsidRPr="00A76D9F">
        <w:rPr>
          <w:color w:val="000000" w:themeColor="text1"/>
        </w:rPr>
        <w:t xml:space="preserve"> successfully identifie</w:t>
      </w:r>
      <w:r w:rsidR="00831B51" w:rsidRPr="00A76D9F">
        <w:rPr>
          <w:color w:val="000000" w:themeColor="text1"/>
        </w:rPr>
        <w:t>d</w:t>
      </w:r>
      <w:r w:rsidRPr="00A76D9F">
        <w:rPr>
          <w:color w:val="000000" w:themeColor="text1"/>
        </w:rPr>
        <w:t xml:space="preserve"> six types </w:t>
      </w:r>
      <w:r w:rsidRPr="00A76D9F">
        <w:rPr>
          <w:color w:val="000000" w:themeColor="text1"/>
        </w:rPr>
        <w:lastRenderedPageBreak/>
        <w:t>of insufficient powder</w:t>
      </w:r>
      <w:r w:rsidR="00FE4AB7" w:rsidRPr="00A76D9F">
        <w:rPr>
          <w:color w:val="000000" w:themeColor="text1"/>
        </w:rPr>
        <w:t xml:space="preserve"> spreading</w:t>
      </w:r>
      <w:r w:rsidRPr="00A76D9F">
        <w:rPr>
          <w:color w:val="000000" w:themeColor="text1"/>
        </w:rPr>
        <w:t xml:space="preserve">. </w:t>
      </w:r>
      <w:r w:rsidR="001812A1" w:rsidRPr="00A76D9F">
        <w:rPr>
          <w:color w:val="000000" w:themeColor="text1"/>
        </w:rPr>
        <w:t xml:space="preserve">The study </w:t>
      </w:r>
      <w:r w:rsidRPr="00A76D9F">
        <w:rPr>
          <w:color w:val="000000" w:themeColor="text1"/>
        </w:rPr>
        <w:t xml:space="preserve">also </w:t>
      </w:r>
      <w:bookmarkStart w:id="19" w:name="_Hlk196465025"/>
      <w:r w:rsidR="001812A1" w:rsidRPr="00A76D9F">
        <w:rPr>
          <w:color w:val="000000" w:themeColor="text1"/>
        </w:rPr>
        <w:t>investigate</w:t>
      </w:r>
      <w:bookmarkEnd w:id="19"/>
      <w:r w:rsidR="00831B51" w:rsidRPr="00A76D9F">
        <w:rPr>
          <w:color w:val="000000" w:themeColor="text1"/>
        </w:rPr>
        <w:t>d</w:t>
      </w:r>
      <w:r w:rsidR="001812A1" w:rsidRPr="00A76D9F">
        <w:rPr>
          <w:color w:val="000000" w:themeColor="text1"/>
        </w:rPr>
        <w:t xml:space="preserve"> </w:t>
      </w:r>
      <w:r w:rsidRPr="00A76D9F">
        <w:rPr>
          <w:color w:val="000000" w:themeColor="text1"/>
        </w:rPr>
        <w:t>the influence of insufficient powder laye</w:t>
      </w:r>
      <w:r w:rsidR="008430FF" w:rsidRPr="00A76D9F">
        <w:rPr>
          <w:color w:val="000000" w:themeColor="text1"/>
        </w:rPr>
        <w:t>rs</w:t>
      </w:r>
      <w:r w:rsidR="00764718" w:rsidRPr="00A76D9F">
        <w:rPr>
          <w:color w:val="000000" w:themeColor="text1"/>
        </w:rPr>
        <w:t xml:space="preserve"> </w:t>
      </w:r>
      <w:r w:rsidRPr="00A76D9F">
        <w:rPr>
          <w:color w:val="000000" w:themeColor="text1"/>
        </w:rPr>
        <w:t xml:space="preserve">on defect evolution and </w:t>
      </w:r>
      <w:r w:rsidR="00831B51" w:rsidRPr="00A76D9F">
        <w:rPr>
          <w:color w:val="000000" w:themeColor="text1"/>
        </w:rPr>
        <w:t xml:space="preserve">the </w:t>
      </w:r>
      <w:r w:rsidRPr="00A76D9F">
        <w:rPr>
          <w:color w:val="000000" w:themeColor="text1"/>
        </w:rPr>
        <w:t>mechanical properties of 316L stainless steel. The main conclusions are as follows:</w:t>
      </w:r>
    </w:p>
    <w:p w14:paraId="76E0EBDB" w14:textId="7CFD9806" w:rsidR="00B62BAB" w:rsidRPr="00A76D9F" w:rsidRDefault="00831B51" w:rsidP="000C18B1">
      <w:pPr>
        <w:spacing w:line="360" w:lineRule="auto"/>
        <w:ind w:leftChars="200" w:left="420"/>
        <w:rPr>
          <w:rFonts w:ascii="Arial" w:hAnsi="Arial" w:cs="Arial"/>
          <w:color w:val="000000" w:themeColor="text1"/>
          <w:sz w:val="24"/>
          <w:szCs w:val="24"/>
        </w:rPr>
      </w:pPr>
      <w:r w:rsidRPr="00A76D9F">
        <w:rPr>
          <w:rFonts w:ascii="Arial" w:hAnsi="Arial" w:cs="Arial"/>
          <w:color w:val="000000" w:themeColor="text1"/>
          <w:sz w:val="24"/>
          <w:szCs w:val="24"/>
        </w:rPr>
        <w:t xml:space="preserve">1) </w:t>
      </w:r>
      <w:r w:rsidR="00B62BAB" w:rsidRPr="00A76D9F">
        <w:rPr>
          <w:rFonts w:ascii="Arial" w:hAnsi="Arial" w:cs="Arial"/>
          <w:color w:val="000000" w:themeColor="text1"/>
          <w:sz w:val="24"/>
          <w:szCs w:val="24"/>
        </w:rPr>
        <w:t>A novel FFA-</w:t>
      </w:r>
      <w:proofErr w:type="spellStart"/>
      <w:r w:rsidR="00B62BAB" w:rsidRPr="00A76D9F">
        <w:rPr>
          <w:rFonts w:ascii="Arial" w:hAnsi="Arial" w:cs="Arial"/>
          <w:color w:val="000000" w:themeColor="text1"/>
          <w:sz w:val="24"/>
          <w:szCs w:val="24"/>
        </w:rPr>
        <w:t>UNet</w:t>
      </w:r>
      <w:proofErr w:type="spellEnd"/>
      <w:r w:rsidR="00B62BAB" w:rsidRPr="00A76D9F">
        <w:rPr>
          <w:rFonts w:ascii="Arial" w:hAnsi="Arial" w:cs="Arial"/>
          <w:color w:val="000000" w:themeColor="text1"/>
          <w:sz w:val="24"/>
          <w:szCs w:val="24"/>
        </w:rPr>
        <w:t>++ architecture was developed</w:t>
      </w:r>
      <w:r w:rsidR="00467A43" w:rsidRPr="00A76D9F">
        <w:rPr>
          <w:rFonts w:ascii="Arial" w:hAnsi="Arial" w:cs="Arial"/>
          <w:color w:val="000000" w:themeColor="text1"/>
          <w:sz w:val="24"/>
          <w:szCs w:val="24"/>
        </w:rPr>
        <w:t xml:space="preserve">, </w:t>
      </w:r>
      <w:r w:rsidR="00B62BAB" w:rsidRPr="00A76D9F">
        <w:rPr>
          <w:rFonts w:ascii="Arial" w:hAnsi="Arial" w:cs="Arial"/>
          <w:color w:val="000000" w:themeColor="text1"/>
          <w:sz w:val="24"/>
          <w:szCs w:val="24"/>
        </w:rPr>
        <w:t xml:space="preserve">integrating </w:t>
      </w:r>
      <w:r w:rsidR="00AA59F3" w:rsidRPr="00A76D9F">
        <w:rPr>
          <w:rFonts w:ascii="Arial" w:hAnsi="Arial" w:cs="Arial"/>
          <w:color w:val="000000" w:themeColor="text1"/>
          <w:sz w:val="24"/>
          <w:szCs w:val="24"/>
        </w:rPr>
        <w:t xml:space="preserve">the </w:t>
      </w:r>
      <w:r w:rsidR="00B62BAB" w:rsidRPr="00A76D9F">
        <w:rPr>
          <w:rFonts w:ascii="Arial" w:hAnsi="Arial" w:cs="Arial"/>
          <w:color w:val="000000" w:themeColor="text1"/>
          <w:sz w:val="24"/>
          <w:szCs w:val="24"/>
        </w:rPr>
        <w:t>FFF, FB, and ASPP modules</w:t>
      </w:r>
      <w:r w:rsidR="00467A43" w:rsidRPr="00A76D9F">
        <w:rPr>
          <w:rFonts w:ascii="Arial" w:hAnsi="Arial" w:cs="Arial"/>
          <w:color w:val="000000" w:themeColor="text1"/>
          <w:sz w:val="24"/>
          <w:szCs w:val="24"/>
        </w:rPr>
        <w:t xml:space="preserve"> to</w:t>
      </w:r>
      <w:r w:rsidR="00B62BAB" w:rsidRPr="00A76D9F">
        <w:rPr>
          <w:rFonts w:ascii="Arial" w:hAnsi="Arial" w:cs="Arial"/>
          <w:color w:val="000000" w:themeColor="text1"/>
          <w:sz w:val="24"/>
          <w:szCs w:val="24"/>
        </w:rPr>
        <w:t xml:space="preserve"> effectively address challenges such as brightness</w:t>
      </w:r>
      <w:r w:rsidR="00764718" w:rsidRPr="00A76D9F">
        <w:rPr>
          <w:rFonts w:ascii="Arial" w:hAnsi="Arial" w:cs="Arial"/>
          <w:color w:val="000000" w:themeColor="text1"/>
          <w:sz w:val="24"/>
          <w:szCs w:val="24"/>
        </w:rPr>
        <w:t>,</w:t>
      </w:r>
      <w:r w:rsidRPr="00A76D9F">
        <w:rPr>
          <w:rFonts w:ascii="Arial" w:hAnsi="Arial" w:cs="Arial"/>
          <w:color w:val="000000" w:themeColor="text1"/>
          <w:sz w:val="24"/>
          <w:szCs w:val="24"/>
        </w:rPr>
        <w:t xml:space="preserve"> </w:t>
      </w:r>
      <w:r w:rsidR="00B62BAB" w:rsidRPr="00A76D9F">
        <w:rPr>
          <w:rFonts w:ascii="Arial" w:hAnsi="Arial" w:cs="Arial"/>
          <w:color w:val="000000" w:themeColor="text1"/>
          <w:sz w:val="24"/>
          <w:szCs w:val="24"/>
        </w:rPr>
        <w:t>texture homogenization</w:t>
      </w:r>
      <w:r w:rsidRPr="00A76D9F">
        <w:rPr>
          <w:rFonts w:ascii="Arial" w:hAnsi="Arial" w:cs="Arial"/>
          <w:color w:val="000000" w:themeColor="text1"/>
          <w:sz w:val="24"/>
          <w:szCs w:val="24"/>
        </w:rPr>
        <w:t>,</w:t>
      </w:r>
      <w:r w:rsidR="00B62BAB" w:rsidRPr="00A76D9F">
        <w:rPr>
          <w:rFonts w:ascii="Arial" w:hAnsi="Arial" w:cs="Arial"/>
          <w:color w:val="000000" w:themeColor="text1"/>
          <w:sz w:val="24"/>
          <w:szCs w:val="24"/>
        </w:rPr>
        <w:t xml:space="preserve"> and blurred boundaries in multi-layer insufficient powder regions. Utilizing a low-cost off-axis industrial camera, a six-class insufficient powder dataset was constructed. The model achieved </w:t>
      </w:r>
      <w:proofErr w:type="spellStart"/>
      <w:r w:rsidR="00B62BAB" w:rsidRPr="00A76D9F">
        <w:rPr>
          <w:rFonts w:ascii="Arial" w:hAnsi="Arial" w:cs="Arial"/>
          <w:color w:val="000000" w:themeColor="text1"/>
          <w:sz w:val="24"/>
          <w:szCs w:val="24"/>
        </w:rPr>
        <w:t>mIoU</w:t>
      </w:r>
      <w:proofErr w:type="spellEnd"/>
      <w:r w:rsidR="00B62BAB" w:rsidRPr="00A76D9F">
        <w:rPr>
          <w:rFonts w:ascii="Arial" w:hAnsi="Arial" w:cs="Arial"/>
          <w:color w:val="000000" w:themeColor="text1"/>
          <w:sz w:val="24"/>
          <w:szCs w:val="24"/>
        </w:rPr>
        <w:t xml:space="preserve"> </w:t>
      </w:r>
      <w:r w:rsidRPr="00A76D9F">
        <w:rPr>
          <w:rFonts w:ascii="Arial" w:hAnsi="Arial" w:cs="Arial"/>
          <w:color w:val="000000" w:themeColor="text1"/>
          <w:sz w:val="24"/>
          <w:szCs w:val="24"/>
        </w:rPr>
        <w:t xml:space="preserve">values </w:t>
      </w:r>
      <w:r w:rsidR="00E123A6" w:rsidRPr="00A76D9F">
        <w:rPr>
          <w:rFonts w:ascii="Arial" w:hAnsi="Arial" w:cs="Arial"/>
          <w:color w:val="000000" w:themeColor="text1"/>
          <w:sz w:val="24"/>
          <w:szCs w:val="24"/>
        </w:rPr>
        <w:t>close to</w:t>
      </w:r>
      <w:r w:rsidR="00B62BAB" w:rsidRPr="00A76D9F">
        <w:rPr>
          <w:rFonts w:ascii="Arial" w:hAnsi="Arial" w:cs="Arial"/>
          <w:color w:val="000000" w:themeColor="text1"/>
          <w:sz w:val="24"/>
          <w:szCs w:val="24"/>
        </w:rPr>
        <w:t xml:space="preserve"> 57%, representing a 4%–11% improvement over six </w:t>
      </w:r>
      <w:r w:rsidR="00163990" w:rsidRPr="00A76D9F">
        <w:rPr>
          <w:rFonts w:ascii="Arial" w:hAnsi="Arial" w:cs="Arial"/>
          <w:color w:val="000000" w:themeColor="text1"/>
          <w:sz w:val="24"/>
          <w:szCs w:val="24"/>
        </w:rPr>
        <w:t xml:space="preserve">widely used </w:t>
      </w:r>
      <w:r w:rsidR="00B62BAB" w:rsidRPr="00A76D9F">
        <w:rPr>
          <w:rFonts w:ascii="Arial" w:hAnsi="Arial" w:cs="Arial"/>
          <w:color w:val="000000" w:themeColor="text1"/>
          <w:sz w:val="24"/>
          <w:szCs w:val="24"/>
        </w:rPr>
        <w:t xml:space="preserve">segmentation </w:t>
      </w:r>
      <w:r w:rsidR="002B437D" w:rsidRPr="00A76D9F">
        <w:rPr>
          <w:rFonts w:ascii="Arial" w:hAnsi="Arial" w:cs="Arial"/>
          <w:color w:val="000000" w:themeColor="text1"/>
          <w:sz w:val="24"/>
          <w:szCs w:val="24"/>
        </w:rPr>
        <w:t>models</w:t>
      </w:r>
      <w:r w:rsidR="00B62BAB" w:rsidRPr="00A76D9F">
        <w:rPr>
          <w:rFonts w:ascii="Arial" w:hAnsi="Arial" w:cs="Arial"/>
          <w:color w:val="000000" w:themeColor="text1"/>
          <w:sz w:val="24"/>
          <w:szCs w:val="24"/>
        </w:rPr>
        <w:t xml:space="preserve">, with the highest </w:t>
      </w:r>
      <w:proofErr w:type="spellStart"/>
      <w:r w:rsidR="00B62BAB" w:rsidRPr="00A76D9F">
        <w:rPr>
          <w:rFonts w:ascii="Arial" w:hAnsi="Arial" w:cs="Arial"/>
          <w:color w:val="000000" w:themeColor="text1"/>
          <w:sz w:val="24"/>
          <w:szCs w:val="24"/>
        </w:rPr>
        <w:t>IoU</w:t>
      </w:r>
      <w:proofErr w:type="spellEnd"/>
      <w:r w:rsidR="00B62BAB" w:rsidRPr="00A76D9F">
        <w:rPr>
          <w:rFonts w:ascii="Arial" w:hAnsi="Arial" w:cs="Arial"/>
          <w:color w:val="000000" w:themeColor="text1"/>
          <w:sz w:val="24"/>
          <w:szCs w:val="24"/>
        </w:rPr>
        <w:t xml:space="preserve"> for a single class exceeding 90%.</w:t>
      </w:r>
    </w:p>
    <w:p w14:paraId="0D027888" w14:textId="467CCAB6" w:rsidR="00053549" w:rsidRPr="00A76D9F" w:rsidRDefault="00831B51" w:rsidP="000C18B1">
      <w:pPr>
        <w:spacing w:line="360" w:lineRule="auto"/>
        <w:ind w:leftChars="200" w:left="420"/>
        <w:rPr>
          <w:rFonts w:ascii="Arial" w:hAnsi="Arial" w:cs="Arial"/>
          <w:color w:val="000000" w:themeColor="text1"/>
          <w:sz w:val="24"/>
          <w:szCs w:val="24"/>
        </w:rPr>
      </w:pPr>
      <w:r w:rsidRPr="00A76D9F">
        <w:rPr>
          <w:rFonts w:ascii="Arial" w:hAnsi="Arial" w:cs="Arial"/>
          <w:color w:val="000000" w:themeColor="text1"/>
          <w:sz w:val="24"/>
          <w:szCs w:val="24"/>
        </w:rPr>
        <w:t>2) The e</w:t>
      </w:r>
      <w:r w:rsidR="00B62BAB" w:rsidRPr="00A76D9F">
        <w:rPr>
          <w:rFonts w:ascii="Arial" w:hAnsi="Arial" w:cs="Arial"/>
          <w:color w:val="000000" w:themeColor="text1"/>
          <w:sz w:val="24"/>
          <w:szCs w:val="24"/>
        </w:rPr>
        <w:t>xperimental results demonstrate</w:t>
      </w:r>
      <w:r w:rsidRPr="00A76D9F">
        <w:rPr>
          <w:rFonts w:ascii="Arial" w:hAnsi="Arial" w:cs="Arial"/>
          <w:color w:val="000000" w:themeColor="text1"/>
          <w:sz w:val="24"/>
          <w:szCs w:val="24"/>
        </w:rPr>
        <w:t>d</w:t>
      </w:r>
      <w:r w:rsidR="00B62BAB" w:rsidRPr="00A76D9F">
        <w:rPr>
          <w:rFonts w:ascii="Arial" w:hAnsi="Arial" w:cs="Arial"/>
          <w:color w:val="000000" w:themeColor="text1"/>
          <w:sz w:val="24"/>
          <w:szCs w:val="24"/>
        </w:rPr>
        <w:t xml:space="preserve"> that the number of insufficient powder layers </w:t>
      </w:r>
      <w:r w:rsidRPr="00A76D9F">
        <w:rPr>
          <w:rFonts w:ascii="Arial" w:hAnsi="Arial" w:cs="Arial"/>
          <w:color w:val="000000" w:themeColor="text1"/>
          <w:sz w:val="24"/>
          <w:szCs w:val="24"/>
        </w:rPr>
        <w:t>ha</w:t>
      </w:r>
      <w:r w:rsidR="002D79E7" w:rsidRPr="00A76D9F">
        <w:rPr>
          <w:rFonts w:ascii="Arial" w:hAnsi="Arial" w:cs="Arial"/>
          <w:color w:val="000000" w:themeColor="text1"/>
          <w:sz w:val="24"/>
          <w:szCs w:val="24"/>
        </w:rPr>
        <w:t xml:space="preserve">d </w:t>
      </w:r>
      <w:r w:rsidR="00B62BAB" w:rsidRPr="00A76D9F">
        <w:rPr>
          <w:rFonts w:ascii="Arial" w:hAnsi="Arial" w:cs="Arial"/>
          <w:color w:val="000000" w:themeColor="text1"/>
          <w:sz w:val="24"/>
          <w:szCs w:val="24"/>
        </w:rPr>
        <w:t xml:space="preserve">a nonlinear effect on </w:t>
      </w:r>
      <w:r w:rsidR="002B437D" w:rsidRPr="00A76D9F">
        <w:rPr>
          <w:rFonts w:ascii="Arial" w:hAnsi="Arial" w:cs="Arial"/>
          <w:color w:val="000000" w:themeColor="text1"/>
          <w:sz w:val="24"/>
          <w:szCs w:val="24"/>
        </w:rPr>
        <w:t xml:space="preserve">LOF </w:t>
      </w:r>
      <w:r w:rsidR="00B62BAB" w:rsidRPr="00A76D9F">
        <w:rPr>
          <w:rFonts w:ascii="Arial" w:hAnsi="Arial" w:cs="Arial"/>
          <w:color w:val="000000" w:themeColor="text1"/>
          <w:sz w:val="24"/>
          <w:szCs w:val="24"/>
        </w:rPr>
        <w:t>and tensile properties</w:t>
      </w:r>
      <w:r w:rsidRPr="00A76D9F">
        <w:rPr>
          <w:rFonts w:ascii="Arial" w:hAnsi="Arial" w:cs="Arial"/>
          <w:color w:val="000000" w:themeColor="text1"/>
          <w:sz w:val="24"/>
          <w:szCs w:val="24"/>
        </w:rPr>
        <w:t>.</w:t>
      </w:r>
      <w:r w:rsidR="00B62BAB" w:rsidRPr="00A76D9F">
        <w:rPr>
          <w:rFonts w:ascii="Arial" w:hAnsi="Arial" w:cs="Arial"/>
          <w:color w:val="000000" w:themeColor="text1"/>
          <w:sz w:val="24"/>
          <w:szCs w:val="24"/>
        </w:rPr>
        <w:t xml:space="preserve"> </w:t>
      </w:r>
      <w:r w:rsidRPr="00A76D9F">
        <w:rPr>
          <w:rFonts w:ascii="Arial" w:hAnsi="Arial" w:cs="Arial"/>
          <w:color w:val="000000" w:themeColor="text1"/>
          <w:sz w:val="24"/>
          <w:szCs w:val="24"/>
        </w:rPr>
        <w:t>W</w:t>
      </w:r>
      <w:r w:rsidR="00987709" w:rsidRPr="00A76D9F">
        <w:rPr>
          <w:rFonts w:ascii="Arial" w:hAnsi="Arial" w:cs="Arial"/>
          <w:color w:val="000000" w:themeColor="text1"/>
          <w:sz w:val="24"/>
          <w:szCs w:val="24"/>
        </w:rPr>
        <w:t>ith</w:t>
      </w:r>
      <w:r w:rsidR="00B62BAB" w:rsidRPr="00A76D9F">
        <w:rPr>
          <w:rFonts w:ascii="Arial" w:hAnsi="Arial" w:cs="Arial"/>
          <w:color w:val="000000" w:themeColor="text1"/>
          <w:sz w:val="24"/>
          <w:szCs w:val="24"/>
        </w:rPr>
        <w:t xml:space="preserve"> 1–3 layer</w:t>
      </w:r>
      <w:r w:rsidR="00053549" w:rsidRPr="00A76D9F">
        <w:rPr>
          <w:rFonts w:ascii="Arial" w:hAnsi="Arial" w:cs="Arial"/>
          <w:color w:val="000000" w:themeColor="text1"/>
          <w:sz w:val="24"/>
          <w:szCs w:val="24"/>
        </w:rPr>
        <w:t>s</w:t>
      </w:r>
      <w:r w:rsidRPr="00A76D9F">
        <w:rPr>
          <w:rFonts w:ascii="Arial" w:hAnsi="Arial" w:cs="Arial"/>
          <w:color w:val="000000" w:themeColor="text1"/>
          <w:sz w:val="24"/>
          <w:szCs w:val="24"/>
        </w:rPr>
        <w:t xml:space="preserve"> of</w:t>
      </w:r>
      <w:r w:rsidR="00053549" w:rsidRPr="00A76D9F">
        <w:rPr>
          <w:rFonts w:ascii="Arial" w:hAnsi="Arial" w:cs="Arial"/>
          <w:color w:val="000000" w:themeColor="text1"/>
          <w:sz w:val="24"/>
          <w:szCs w:val="24"/>
        </w:rPr>
        <w:t xml:space="preserve"> insufficient powder</w:t>
      </w:r>
      <w:r w:rsidR="00B62BAB" w:rsidRPr="00A76D9F">
        <w:rPr>
          <w:rFonts w:ascii="Arial" w:hAnsi="Arial" w:cs="Arial"/>
          <w:color w:val="000000" w:themeColor="text1"/>
          <w:sz w:val="24"/>
          <w:szCs w:val="24"/>
        </w:rPr>
        <w:t xml:space="preserve">, no LOF </w:t>
      </w:r>
      <w:r w:rsidR="00163990" w:rsidRPr="00A76D9F">
        <w:rPr>
          <w:rFonts w:ascii="Arial" w:hAnsi="Arial" w:cs="Arial"/>
          <w:color w:val="000000" w:themeColor="text1"/>
          <w:sz w:val="24"/>
          <w:szCs w:val="24"/>
        </w:rPr>
        <w:t xml:space="preserve">was </w:t>
      </w:r>
      <w:r w:rsidR="00B62BAB" w:rsidRPr="00A76D9F">
        <w:rPr>
          <w:rFonts w:ascii="Arial" w:hAnsi="Arial" w:cs="Arial"/>
          <w:color w:val="000000" w:themeColor="text1"/>
          <w:sz w:val="24"/>
          <w:szCs w:val="24"/>
        </w:rPr>
        <w:t xml:space="preserve">induced, and tensile performance remained comparable </w:t>
      </w:r>
      <w:r w:rsidR="00053549" w:rsidRPr="00A76D9F">
        <w:rPr>
          <w:rFonts w:ascii="Arial" w:hAnsi="Arial" w:cs="Arial"/>
          <w:color w:val="000000" w:themeColor="text1"/>
          <w:sz w:val="24"/>
          <w:szCs w:val="24"/>
        </w:rPr>
        <w:t>to the condition with no insufficient powder</w:t>
      </w:r>
      <w:r w:rsidR="00987709" w:rsidRPr="00A76D9F">
        <w:rPr>
          <w:rFonts w:ascii="Arial" w:hAnsi="Arial" w:cs="Arial"/>
          <w:color w:val="000000" w:themeColor="text1"/>
          <w:sz w:val="24"/>
          <w:szCs w:val="24"/>
        </w:rPr>
        <w:t>;</w:t>
      </w:r>
      <w:r w:rsidR="00B62BAB" w:rsidRPr="00A76D9F">
        <w:rPr>
          <w:rFonts w:ascii="Arial" w:hAnsi="Arial" w:cs="Arial"/>
          <w:color w:val="000000" w:themeColor="text1"/>
          <w:sz w:val="24"/>
          <w:szCs w:val="24"/>
        </w:rPr>
        <w:t xml:space="preserve"> </w:t>
      </w:r>
      <w:r w:rsidR="00987709" w:rsidRPr="00A76D9F">
        <w:rPr>
          <w:rFonts w:ascii="Arial" w:hAnsi="Arial" w:cs="Arial"/>
          <w:color w:val="000000" w:themeColor="text1"/>
          <w:sz w:val="24"/>
          <w:szCs w:val="24"/>
        </w:rPr>
        <w:t>a</w:t>
      </w:r>
      <w:r w:rsidR="00B62BAB" w:rsidRPr="00A76D9F">
        <w:rPr>
          <w:rFonts w:ascii="Arial" w:hAnsi="Arial" w:cs="Arial"/>
          <w:color w:val="000000" w:themeColor="text1"/>
          <w:sz w:val="24"/>
          <w:szCs w:val="24"/>
        </w:rPr>
        <w:t xml:space="preserve">t </w:t>
      </w:r>
      <w:r w:rsidR="00E0549F" w:rsidRPr="00A76D9F">
        <w:rPr>
          <w:rFonts w:ascii="Arial" w:hAnsi="Arial" w:cs="Arial"/>
          <w:color w:val="000000" w:themeColor="text1"/>
          <w:sz w:val="24"/>
          <w:szCs w:val="24"/>
        </w:rPr>
        <w:t>4-layer insufficient powder</w:t>
      </w:r>
      <w:r w:rsidR="00B62BAB" w:rsidRPr="00A76D9F">
        <w:rPr>
          <w:rFonts w:ascii="Arial" w:hAnsi="Arial" w:cs="Arial"/>
          <w:color w:val="000000" w:themeColor="text1"/>
          <w:sz w:val="24"/>
          <w:szCs w:val="24"/>
        </w:rPr>
        <w:t xml:space="preserve">, LOF appeared (area ratio &lt; 0.5%), but tensile performance remained </w:t>
      </w:r>
      <w:r w:rsidR="00E0549F" w:rsidRPr="00A76D9F">
        <w:rPr>
          <w:rFonts w:ascii="Arial" w:hAnsi="Arial" w:cs="Arial"/>
          <w:color w:val="000000" w:themeColor="text1"/>
          <w:sz w:val="24"/>
          <w:szCs w:val="24"/>
        </w:rPr>
        <w:t>close to that of the no</w:t>
      </w:r>
      <w:r w:rsidR="004C5FDB" w:rsidRPr="00A76D9F">
        <w:rPr>
          <w:rFonts w:ascii="Arial" w:hAnsi="Arial" w:cs="Arial"/>
          <w:color w:val="000000" w:themeColor="text1"/>
          <w:sz w:val="24"/>
          <w:szCs w:val="24"/>
        </w:rPr>
        <w:t>n-</w:t>
      </w:r>
      <w:r w:rsidR="00E0549F" w:rsidRPr="00A76D9F">
        <w:rPr>
          <w:rFonts w:ascii="Arial" w:hAnsi="Arial" w:cs="Arial"/>
          <w:color w:val="000000" w:themeColor="text1"/>
          <w:sz w:val="24"/>
          <w:szCs w:val="24"/>
        </w:rPr>
        <w:t xml:space="preserve"> insufficient powder condition</w:t>
      </w:r>
      <w:r w:rsidR="00987709" w:rsidRPr="00A76D9F">
        <w:rPr>
          <w:rFonts w:ascii="Arial" w:hAnsi="Arial" w:cs="Arial"/>
          <w:color w:val="000000" w:themeColor="text1"/>
          <w:sz w:val="24"/>
          <w:szCs w:val="24"/>
        </w:rPr>
        <w:t>; a</w:t>
      </w:r>
      <w:r w:rsidR="00B62BAB" w:rsidRPr="00A76D9F">
        <w:rPr>
          <w:rFonts w:ascii="Arial" w:hAnsi="Arial" w:cs="Arial"/>
          <w:color w:val="000000" w:themeColor="text1"/>
          <w:sz w:val="24"/>
          <w:szCs w:val="24"/>
        </w:rPr>
        <w:t xml:space="preserve">t </w:t>
      </w:r>
      <w:r w:rsidR="00E0549F" w:rsidRPr="00A76D9F">
        <w:rPr>
          <w:rFonts w:ascii="Arial" w:hAnsi="Arial" w:cs="Arial"/>
          <w:color w:val="000000" w:themeColor="text1"/>
          <w:sz w:val="24"/>
          <w:szCs w:val="24"/>
        </w:rPr>
        <w:t>5-layer insufficient powder</w:t>
      </w:r>
      <w:r w:rsidR="00B62BAB" w:rsidRPr="00A76D9F">
        <w:rPr>
          <w:rFonts w:ascii="Arial" w:hAnsi="Arial" w:cs="Arial"/>
          <w:color w:val="000000" w:themeColor="text1"/>
          <w:sz w:val="24"/>
          <w:szCs w:val="24"/>
        </w:rPr>
        <w:t xml:space="preserve">, </w:t>
      </w:r>
      <w:r w:rsidR="004C5FDB" w:rsidRPr="00A76D9F">
        <w:rPr>
          <w:rFonts w:ascii="Arial" w:hAnsi="Arial" w:cs="Arial"/>
          <w:color w:val="000000" w:themeColor="text1"/>
          <w:sz w:val="24"/>
          <w:szCs w:val="24"/>
        </w:rPr>
        <w:t>abundant</w:t>
      </w:r>
      <w:r w:rsidR="00B62BAB" w:rsidRPr="00A76D9F">
        <w:rPr>
          <w:rFonts w:ascii="Arial" w:hAnsi="Arial" w:cs="Arial"/>
          <w:color w:val="000000" w:themeColor="text1"/>
          <w:sz w:val="24"/>
          <w:szCs w:val="24"/>
        </w:rPr>
        <w:t xml:space="preserve"> LOF formed, leading to a 37% drop in EL, while YS and UTS remained close to </w:t>
      </w:r>
      <w:r w:rsidR="00987709" w:rsidRPr="00A76D9F">
        <w:rPr>
          <w:rFonts w:ascii="Arial" w:hAnsi="Arial" w:cs="Arial"/>
          <w:color w:val="000000" w:themeColor="text1"/>
          <w:sz w:val="24"/>
          <w:szCs w:val="24"/>
        </w:rPr>
        <w:t>normal;</w:t>
      </w:r>
      <w:r w:rsidR="00B62BAB" w:rsidRPr="00A76D9F">
        <w:rPr>
          <w:rFonts w:ascii="Arial" w:hAnsi="Arial" w:cs="Arial"/>
          <w:color w:val="000000" w:themeColor="text1"/>
          <w:sz w:val="24"/>
          <w:szCs w:val="24"/>
        </w:rPr>
        <w:t xml:space="preserve"> </w:t>
      </w:r>
      <w:r w:rsidR="00987709" w:rsidRPr="00A76D9F">
        <w:rPr>
          <w:rFonts w:ascii="Arial" w:hAnsi="Arial" w:cs="Arial"/>
          <w:color w:val="000000" w:themeColor="text1"/>
          <w:sz w:val="24"/>
          <w:szCs w:val="24"/>
        </w:rPr>
        <w:t>a</w:t>
      </w:r>
      <w:r w:rsidR="00B62BAB" w:rsidRPr="00A76D9F">
        <w:rPr>
          <w:rFonts w:ascii="Arial" w:hAnsi="Arial" w:cs="Arial"/>
          <w:color w:val="000000" w:themeColor="text1"/>
          <w:sz w:val="24"/>
          <w:szCs w:val="24"/>
        </w:rPr>
        <w:t xml:space="preserve">t </w:t>
      </w:r>
      <w:r w:rsidR="00E0549F" w:rsidRPr="00A76D9F">
        <w:rPr>
          <w:rFonts w:ascii="Arial" w:hAnsi="Arial" w:cs="Arial"/>
          <w:color w:val="000000" w:themeColor="text1"/>
          <w:sz w:val="24"/>
          <w:szCs w:val="24"/>
        </w:rPr>
        <w:t>6-layer insufficient powder</w:t>
      </w:r>
      <w:r w:rsidR="00B62BAB" w:rsidRPr="00A76D9F">
        <w:rPr>
          <w:rFonts w:ascii="Arial" w:hAnsi="Arial" w:cs="Arial"/>
          <w:color w:val="000000" w:themeColor="text1"/>
          <w:sz w:val="24"/>
          <w:szCs w:val="24"/>
        </w:rPr>
        <w:t xml:space="preserve">, </w:t>
      </w:r>
      <w:r w:rsidR="004C5FDB" w:rsidRPr="00A76D9F">
        <w:rPr>
          <w:rFonts w:ascii="Arial" w:hAnsi="Arial" w:cs="Arial"/>
          <w:color w:val="000000" w:themeColor="text1"/>
          <w:sz w:val="24"/>
          <w:szCs w:val="24"/>
        </w:rPr>
        <w:t xml:space="preserve">the </w:t>
      </w:r>
      <w:r w:rsidR="00B62BAB" w:rsidRPr="00A76D9F">
        <w:rPr>
          <w:rFonts w:ascii="Arial" w:hAnsi="Arial" w:cs="Arial"/>
          <w:color w:val="000000" w:themeColor="text1"/>
          <w:sz w:val="24"/>
          <w:szCs w:val="24"/>
        </w:rPr>
        <w:t>LOF area surged to 2.25%, with YS, UTS, and EL dropping by 15%, 16%, and 86%, respectively.</w:t>
      </w:r>
    </w:p>
    <w:p w14:paraId="032353F6" w14:textId="03B8047A" w:rsidR="00543947" w:rsidRPr="00A76D9F" w:rsidRDefault="004C5FDB" w:rsidP="000C18B1">
      <w:pPr>
        <w:spacing w:line="360" w:lineRule="auto"/>
        <w:ind w:leftChars="200" w:left="420"/>
        <w:rPr>
          <w:rFonts w:ascii="Arial" w:hAnsi="Arial" w:cs="Arial"/>
          <w:color w:val="000000" w:themeColor="text1"/>
          <w:sz w:val="24"/>
          <w:szCs w:val="24"/>
        </w:rPr>
      </w:pPr>
      <w:r w:rsidRPr="00A76D9F">
        <w:rPr>
          <w:rFonts w:ascii="Arial" w:hAnsi="Arial" w:cs="Arial"/>
          <w:color w:val="000000" w:themeColor="text1"/>
          <w:sz w:val="24"/>
          <w:szCs w:val="24"/>
        </w:rPr>
        <w:t>3)</w:t>
      </w:r>
      <w:r w:rsidR="00053549" w:rsidRPr="00A76D9F">
        <w:rPr>
          <w:rFonts w:ascii="Arial" w:hAnsi="Arial" w:cs="Arial"/>
          <w:color w:val="000000" w:themeColor="text1"/>
          <w:sz w:val="24"/>
          <w:szCs w:val="24"/>
        </w:rPr>
        <w:t xml:space="preserve"> The critical </w:t>
      </w:r>
      <w:r w:rsidR="00163990" w:rsidRPr="00A76D9F">
        <w:rPr>
          <w:rFonts w:ascii="Arial" w:hAnsi="Arial" w:cs="Arial"/>
          <w:color w:val="000000" w:themeColor="text1"/>
          <w:sz w:val="24"/>
          <w:szCs w:val="24"/>
        </w:rPr>
        <w:t xml:space="preserve">threshold </w:t>
      </w:r>
      <w:r w:rsidR="00053549" w:rsidRPr="00A76D9F">
        <w:rPr>
          <w:rFonts w:ascii="Arial" w:hAnsi="Arial" w:cs="Arial"/>
          <w:color w:val="000000" w:themeColor="text1"/>
          <w:sz w:val="24"/>
          <w:szCs w:val="24"/>
        </w:rPr>
        <w:t xml:space="preserve">for energy transfer and inter-layer bonding stability </w:t>
      </w:r>
      <w:r w:rsidRPr="00A76D9F">
        <w:rPr>
          <w:rFonts w:ascii="Arial" w:hAnsi="Arial" w:cs="Arial"/>
          <w:color w:val="000000" w:themeColor="text1"/>
          <w:sz w:val="24"/>
          <w:szCs w:val="24"/>
        </w:rPr>
        <w:t>was found to be</w:t>
      </w:r>
      <w:r w:rsidR="00053549" w:rsidRPr="00A76D9F">
        <w:rPr>
          <w:rFonts w:ascii="Arial" w:hAnsi="Arial" w:cs="Arial"/>
          <w:color w:val="000000" w:themeColor="text1"/>
          <w:sz w:val="24"/>
          <w:szCs w:val="24"/>
        </w:rPr>
        <w:t xml:space="preserve"> 3-layer insufficient powder</w:t>
      </w:r>
      <w:r w:rsidRPr="00A76D9F">
        <w:rPr>
          <w:rFonts w:ascii="Arial" w:hAnsi="Arial" w:cs="Arial"/>
          <w:color w:val="000000" w:themeColor="text1"/>
          <w:sz w:val="24"/>
          <w:szCs w:val="24"/>
        </w:rPr>
        <w:t>;</w:t>
      </w:r>
      <w:r w:rsidR="00053549" w:rsidRPr="00A76D9F">
        <w:rPr>
          <w:rFonts w:ascii="Arial" w:hAnsi="Arial" w:cs="Arial"/>
          <w:color w:val="000000" w:themeColor="text1"/>
          <w:sz w:val="24"/>
          <w:szCs w:val="24"/>
        </w:rPr>
        <w:t xml:space="preserve"> the ductility failure threshold </w:t>
      </w:r>
      <w:r w:rsidRPr="00A76D9F">
        <w:rPr>
          <w:rFonts w:ascii="Arial" w:hAnsi="Arial" w:cs="Arial"/>
          <w:color w:val="000000" w:themeColor="text1"/>
          <w:sz w:val="24"/>
          <w:szCs w:val="24"/>
        </w:rPr>
        <w:t>was</w:t>
      </w:r>
      <w:r w:rsidR="00053549" w:rsidRPr="00A76D9F">
        <w:rPr>
          <w:rFonts w:ascii="Arial" w:hAnsi="Arial" w:cs="Arial"/>
          <w:color w:val="000000" w:themeColor="text1"/>
          <w:sz w:val="24"/>
          <w:szCs w:val="24"/>
        </w:rPr>
        <w:t xml:space="preserve"> 4-layer insufficient powder, and the strength failure threshold </w:t>
      </w:r>
      <w:r w:rsidRPr="00A76D9F">
        <w:rPr>
          <w:rFonts w:ascii="Arial" w:hAnsi="Arial" w:cs="Arial"/>
          <w:color w:val="000000" w:themeColor="text1"/>
          <w:sz w:val="24"/>
          <w:szCs w:val="24"/>
        </w:rPr>
        <w:t>was</w:t>
      </w:r>
      <w:r w:rsidR="00053549" w:rsidRPr="00A76D9F">
        <w:rPr>
          <w:rFonts w:ascii="Arial" w:hAnsi="Arial" w:cs="Arial"/>
          <w:color w:val="000000" w:themeColor="text1"/>
          <w:sz w:val="24"/>
          <w:szCs w:val="24"/>
        </w:rPr>
        <w:t xml:space="preserve"> 5-layer insufficient powder. Based on these findings, for practical industrial applications, the cumulative number of insufficient powder layers in a single part should be controlled to within </w:t>
      </w:r>
      <w:r w:rsidRPr="00A76D9F">
        <w:rPr>
          <w:rFonts w:ascii="Arial" w:hAnsi="Arial" w:cs="Arial"/>
          <w:color w:val="000000" w:themeColor="text1"/>
          <w:sz w:val="24"/>
          <w:szCs w:val="24"/>
        </w:rPr>
        <w:t>three</w:t>
      </w:r>
      <w:r w:rsidR="00053549" w:rsidRPr="00A76D9F">
        <w:rPr>
          <w:rFonts w:ascii="Arial" w:hAnsi="Arial" w:cs="Arial"/>
          <w:color w:val="000000" w:themeColor="text1"/>
          <w:sz w:val="24"/>
          <w:szCs w:val="24"/>
        </w:rPr>
        <w:t xml:space="preserve"> layers. </w:t>
      </w:r>
    </w:p>
    <w:p w14:paraId="45905ECA" w14:textId="08E68F18" w:rsidR="00457E47" w:rsidRPr="00A76D9F" w:rsidRDefault="00457E47" w:rsidP="00457E47">
      <w:pPr>
        <w:spacing w:line="360" w:lineRule="auto"/>
        <w:ind w:firstLineChars="200" w:firstLine="480"/>
        <w:rPr>
          <w:rFonts w:ascii="Arial" w:hAnsi="Arial" w:cs="Arial"/>
          <w:color w:val="000000" w:themeColor="text1"/>
          <w:sz w:val="24"/>
          <w:szCs w:val="24"/>
        </w:rPr>
      </w:pPr>
      <w:r w:rsidRPr="00A76D9F">
        <w:rPr>
          <w:rFonts w:ascii="Arial" w:hAnsi="Arial" w:cs="Arial"/>
          <w:color w:val="000000" w:themeColor="text1"/>
          <w:sz w:val="24"/>
          <w:szCs w:val="24"/>
        </w:rPr>
        <w:t xml:space="preserve">This study focused on six types of insufficient powder spreading. However, other anomalies, such as </w:t>
      </w:r>
      <w:proofErr w:type="spellStart"/>
      <w:r w:rsidRPr="00A76D9F">
        <w:rPr>
          <w:rFonts w:ascii="Arial" w:hAnsi="Arial" w:cs="Arial"/>
          <w:color w:val="000000" w:themeColor="text1"/>
          <w:sz w:val="24"/>
          <w:szCs w:val="24"/>
        </w:rPr>
        <w:t>recoater</w:t>
      </w:r>
      <w:proofErr w:type="spellEnd"/>
      <w:r w:rsidRPr="00A76D9F">
        <w:rPr>
          <w:rFonts w:ascii="Arial" w:hAnsi="Arial" w:cs="Arial"/>
          <w:color w:val="000000" w:themeColor="text1"/>
          <w:sz w:val="24"/>
          <w:szCs w:val="24"/>
        </w:rPr>
        <w:t xml:space="preserve"> stripes, warping, and black spots, also occur during the LPBF printing process</w:t>
      </w:r>
      <w:r w:rsidR="00A56A7F" w:rsidRPr="00A76D9F">
        <w:rPr>
          <w:rFonts w:ascii="Arial" w:hAnsi="Arial" w:cs="Arial"/>
          <w:color w:val="000000" w:themeColor="text1"/>
          <w:sz w:val="24"/>
          <w:szCs w:val="24"/>
        </w:rPr>
        <w:t>.</w:t>
      </w:r>
      <w:r w:rsidRPr="00A76D9F">
        <w:rPr>
          <w:rFonts w:ascii="Arial" w:hAnsi="Arial" w:cs="Arial"/>
          <w:color w:val="000000" w:themeColor="text1"/>
          <w:sz w:val="24"/>
          <w:szCs w:val="24"/>
        </w:rPr>
        <w:t xml:space="preserve"> Future research will investigate the intrinsic </w:t>
      </w:r>
      <w:r w:rsidRPr="00A76D9F">
        <w:rPr>
          <w:rFonts w:ascii="Arial" w:hAnsi="Arial" w:cs="Arial"/>
          <w:color w:val="000000" w:themeColor="text1"/>
          <w:sz w:val="24"/>
          <w:szCs w:val="24"/>
        </w:rPr>
        <w:lastRenderedPageBreak/>
        <w:t>relationships between these anomalies, defects, and mechanical properties. Additionally, deep learning techniques will be employed to identify multiple anomalies, enabling the development of a closed-loop production process encompassing “detection–decision–</w:t>
      </w:r>
      <w:r w:rsidR="000B356E" w:rsidRPr="00A76D9F">
        <w:rPr>
          <w:rFonts w:ascii="Arial" w:hAnsi="Arial" w:cs="Arial"/>
          <w:color w:val="000000" w:themeColor="text1"/>
          <w:sz w:val="24"/>
          <w:szCs w:val="24"/>
        </w:rPr>
        <w:t>action</w:t>
      </w:r>
      <w:r w:rsidRPr="00A76D9F">
        <w:rPr>
          <w:rFonts w:ascii="Arial" w:hAnsi="Arial" w:cs="Arial"/>
          <w:color w:val="000000" w:themeColor="text1"/>
          <w:sz w:val="24"/>
          <w:szCs w:val="24"/>
        </w:rPr>
        <w:t>”.</w:t>
      </w:r>
    </w:p>
    <w:p w14:paraId="5393A1C6" w14:textId="77777777" w:rsidR="00CE62C0" w:rsidRPr="00A76D9F" w:rsidRDefault="00CE62C0" w:rsidP="00CE62C0">
      <w:pPr>
        <w:spacing w:before="340" w:after="330" w:line="578" w:lineRule="auto"/>
        <w:outlineLvl w:val="0"/>
        <w:rPr>
          <w:rFonts w:ascii="Arial" w:hAnsi="Arial" w:cs="Arial"/>
          <w:b/>
          <w:bCs/>
          <w:color w:val="000000" w:themeColor="text1"/>
          <w:kern w:val="44"/>
          <w:sz w:val="28"/>
          <w:szCs w:val="44"/>
          <w:lang w:val="en-GB"/>
        </w:rPr>
      </w:pPr>
      <w:proofErr w:type="spellStart"/>
      <w:r w:rsidRPr="00A76D9F">
        <w:rPr>
          <w:rFonts w:ascii="Arial" w:hAnsi="Arial" w:cs="Arial"/>
          <w:b/>
          <w:bCs/>
          <w:color w:val="000000" w:themeColor="text1"/>
          <w:kern w:val="44"/>
          <w:sz w:val="28"/>
          <w:szCs w:val="44"/>
          <w:lang w:val="en-GB"/>
        </w:rPr>
        <w:t>CRediT</w:t>
      </w:r>
      <w:proofErr w:type="spellEnd"/>
      <w:r w:rsidRPr="00A76D9F">
        <w:rPr>
          <w:rFonts w:ascii="Arial" w:hAnsi="Arial" w:cs="Arial"/>
          <w:b/>
          <w:bCs/>
          <w:color w:val="000000" w:themeColor="text1"/>
          <w:kern w:val="44"/>
          <w:sz w:val="28"/>
          <w:szCs w:val="44"/>
          <w:lang w:val="en-GB"/>
        </w:rPr>
        <w:t xml:space="preserve"> authorship contribution statement</w:t>
      </w:r>
    </w:p>
    <w:p w14:paraId="1791D9B8" w14:textId="0BD1F46E" w:rsidR="000179E6" w:rsidRPr="00A76D9F" w:rsidRDefault="000179E6" w:rsidP="000179E6">
      <w:pPr>
        <w:spacing w:line="360" w:lineRule="auto"/>
        <w:ind w:firstLineChars="200" w:firstLine="480"/>
        <w:rPr>
          <w:rFonts w:ascii="Arial" w:hAnsi="Arial" w:cs="Arial"/>
          <w:color w:val="000000" w:themeColor="text1"/>
          <w:sz w:val="24"/>
          <w:szCs w:val="24"/>
        </w:rPr>
      </w:pPr>
      <w:r w:rsidRPr="00A76D9F">
        <w:rPr>
          <w:rFonts w:ascii="Arial" w:hAnsi="Arial" w:cs="Arial"/>
          <w:b/>
          <w:bCs/>
          <w:color w:val="000000" w:themeColor="text1"/>
          <w:sz w:val="24"/>
          <w:szCs w:val="24"/>
        </w:rPr>
        <w:t>Min Zhu:</w:t>
      </w:r>
      <w:r w:rsidRPr="00A76D9F">
        <w:rPr>
          <w:rFonts w:ascii="Arial" w:hAnsi="Arial" w:cs="Arial"/>
          <w:color w:val="000000" w:themeColor="text1"/>
          <w:sz w:val="24"/>
          <w:szCs w:val="24"/>
        </w:rPr>
        <w:t xml:space="preserve"> Writing – original draft, Software, Formal analysis, Data curation, Investigation. </w:t>
      </w:r>
      <w:proofErr w:type="spellStart"/>
      <w:r w:rsidRPr="00A76D9F">
        <w:rPr>
          <w:rFonts w:ascii="Arial" w:hAnsi="Arial" w:cs="Arial"/>
          <w:b/>
          <w:bCs/>
          <w:color w:val="000000" w:themeColor="text1"/>
          <w:sz w:val="24"/>
          <w:szCs w:val="24"/>
        </w:rPr>
        <w:t>Quanquan</w:t>
      </w:r>
      <w:proofErr w:type="spellEnd"/>
      <w:r w:rsidRPr="00A76D9F">
        <w:rPr>
          <w:rFonts w:ascii="Arial" w:hAnsi="Arial" w:cs="Arial"/>
          <w:b/>
          <w:bCs/>
          <w:color w:val="000000" w:themeColor="text1"/>
          <w:sz w:val="24"/>
          <w:szCs w:val="24"/>
        </w:rPr>
        <w:t xml:space="preserve"> Han</w:t>
      </w:r>
      <w:r w:rsidRPr="00A76D9F">
        <w:rPr>
          <w:rFonts w:ascii="Arial" w:hAnsi="Arial" w:cs="Arial"/>
          <w:color w:val="000000" w:themeColor="text1"/>
          <w:sz w:val="24"/>
          <w:szCs w:val="24"/>
        </w:rPr>
        <w:t>: Writing – review &amp; editing, Funding acquisition, Conceptualization,</w:t>
      </w:r>
      <w:r w:rsidRPr="00A76D9F">
        <w:rPr>
          <w:color w:val="000000" w:themeColor="text1"/>
        </w:rPr>
        <w:t xml:space="preserve"> </w:t>
      </w:r>
      <w:r w:rsidRPr="00A76D9F">
        <w:rPr>
          <w:rFonts w:ascii="Arial" w:hAnsi="Arial" w:cs="Arial"/>
          <w:color w:val="000000" w:themeColor="text1"/>
          <w:sz w:val="24"/>
          <w:szCs w:val="24"/>
        </w:rPr>
        <w:t>Supervision, Resources.</w:t>
      </w:r>
      <w:r w:rsidRPr="00A76D9F">
        <w:rPr>
          <w:color w:val="000000" w:themeColor="text1"/>
        </w:rPr>
        <w:t xml:space="preserve"> </w:t>
      </w:r>
      <w:r w:rsidRPr="00A76D9F">
        <w:rPr>
          <w:rFonts w:ascii="Arial" w:hAnsi="Arial" w:cs="Arial"/>
          <w:b/>
          <w:bCs/>
          <w:color w:val="000000" w:themeColor="text1"/>
          <w:sz w:val="24"/>
          <w:szCs w:val="24"/>
        </w:rPr>
        <w:t>Zhenhua Zhang:</w:t>
      </w:r>
      <w:r w:rsidRPr="00A76D9F">
        <w:rPr>
          <w:rFonts w:ascii="Arial" w:hAnsi="Arial" w:cs="Arial"/>
          <w:color w:val="000000" w:themeColor="text1"/>
          <w:sz w:val="24"/>
          <w:szCs w:val="24"/>
        </w:rPr>
        <w:t xml:space="preserve"> Writing – review &amp; editing, Investigation, Formal analysis. </w:t>
      </w:r>
      <w:proofErr w:type="spellStart"/>
      <w:r w:rsidRPr="00A76D9F">
        <w:rPr>
          <w:rFonts w:ascii="Arial" w:hAnsi="Arial" w:cs="Arial"/>
          <w:b/>
          <w:bCs/>
          <w:color w:val="000000" w:themeColor="text1"/>
          <w:sz w:val="24"/>
          <w:szCs w:val="24"/>
        </w:rPr>
        <w:t>Defan</w:t>
      </w:r>
      <w:proofErr w:type="spellEnd"/>
      <w:r w:rsidRPr="00A76D9F">
        <w:rPr>
          <w:rFonts w:ascii="Arial" w:hAnsi="Arial" w:cs="Arial"/>
          <w:b/>
          <w:bCs/>
          <w:color w:val="000000" w:themeColor="text1"/>
          <w:sz w:val="24"/>
          <w:szCs w:val="24"/>
        </w:rPr>
        <w:t xml:space="preserve"> Wu:</w:t>
      </w:r>
      <w:r w:rsidRPr="00A76D9F">
        <w:rPr>
          <w:rFonts w:ascii="Arial" w:hAnsi="Arial" w:cs="Arial"/>
          <w:color w:val="000000" w:themeColor="text1"/>
          <w:sz w:val="24"/>
          <w:szCs w:val="24"/>
        </w:rPr>
        <w:t xml:space="preserve"> Writing – review &amp; editing. </w:t>
      </w:r>
      <w:r w:rsidRPr="00A76D9F">
        <w:rPr>
          <w:rFonts w:ascii="Arial" w:hAnsi="Arial" w:cs="Arial"/>
          <w:b/>
          <w:bCs/>
          <w:color w:val="000000" w:themeColor="text1"/>
          <w:sz w:val="24"/>
          <w:szCs w:val="24"/>
        </w:rPr>
        <w:t>Peng Zhao:</w:t>
      </w:r>
      <w:r w:rsidRPr="00A76D9F">
        <w:rPr>
          <w:rFonts w:ascii="Arial" w:hAnsi="Arial" w:cs="Arial"/>
          <w:color w:val="000000" w:themeColor="text1"/>
          <w:sz w:val="24"/>
          <w:szCs w:val="24"/>
        </w:rPr>
        <w:t xml:space="preserve"> Writing – review &amp; editing, Visualization. </w:t>
      </w:r>
      <w:r w:rsidRPr="00A76D9F">
        <w:rPr>
          <w:rFonts w:ascii="Arial" w:hAnsi="Arial" w:cs="Arial"/>
          <w:b/>
          <w:bCs/>
          <w:color w:val="000000" w:themeColor="text1"/>
          <w:sz w:val="24"/>
          <w:szCs w:val="24"/>
        </w:rPr>
        <w:t>Xiaodan Wang</w:t>
      </w:r>
      <w:r w:rsidRPr="00A76D9F">
        <w:rPr>
          <w:rFonts w:ascii="Arial" w:hAnsi="Arial" w:cs="Arial"/>
          <w:color w:val="000000" w:themeColor="text1"/>
          <w:sz w:val="24"/>
          <w:szCs w:val="24"/>
        </w:rPr>
        <w:t xml:space="preserve">: Software. </w:t>
      </w:r>
      <w:r w:rsidR="00954F07" w:rsidRPr="00A76D9F">
        <w:rPr>
          <w:rFonts w:ascii="Arial" w:hAnsi="Arial" w:cs="Arial"/>
          <w:b/>
          <w:bCs/>
          <w:color w:val="000000" w:themeColor="text1"/>
          <w:sz w:val="24"/>
          <w:szCs w:val="24"/>
        </w:rPr>
        <w:t>Yue</w:t>
      </w:r>
      <w:r w:rsidRPr="00A76D9F">
        <w:rPr>
          <w:rFonts w:ascii="Arial" w:hAnsi="Arial" w:cs="Arial"/>
          <w:b/>
          <w:bCs/>
          <w:color w:val="000000" w:themeColor="text1"/>
          <w:sz w:val="24"/>
          <w:szCs w:val="24"/>
        </w:rPr>
        <w:t xml:space="preserve"> </w:t>
      </w:r>
      <w:r w:rsidR="00954F07" w:rsidRPr="00A76D9F">
        <w:rPr>
          <w:rFonts w:ascii="Arial" w:hAnsi="Arial" w:cs="Arial"/>
          <w:b/>
          <w:bCs/>
          <w:color w:val="000000" w:themeColor="text1"/>
          <w:sz w:val="24"/>
          <w:szCs w:val="24"/>
        </w:rPr>
        <w:t>Liu</w:t>
      </w:r>
      <w:r w:rsidRPr="00A76D9F">
        <w:rPr>
          <w:rFonts w:ascii="Arial" w:hAnsi="Arial" w:cs="Arial"/>
          <w:b/>
          <w:bCs/>
          <w:color w:val="000000" w:themeColor="text1"/>
          <w:sz w:val="24"/>
          <w:szCs w:val="24"/>
        </w:rPr>
        <w:t xml:space="preserve">: </w:t>
      </w:r>
      <w:r w:rsidRPr="00A76D9F">
        <w:rPr>
          <w:rFonts w:ascii="Arial" w:hAnsi="Arial" w:cs="Arial"/>
          <w:color w:val="000000" w:themeColor="text1"/>
          <w:sz w:val="24"/>
          <w:szCs w:val="24"/>
        </w:rPr>
        <w:t xml:space="preserve">Methodology. </w:t>
      </w:r>
      <w:r w:rsidRPr="00A76D9F">
        <w:rPr>
          <w:rFonts w:ascii="Arial" w:hAnsi="Arial" w:cs="Arial"/>
          <w:b/>
          <w:bCs/>
          <w:color w:val="000000" w:themeColor="text1"/>
          <w:sz w:val="24"/>
          <w:szCs w:val="24"/>
        </w:rPr>
        <w:t>Ze Ji</w:t>
      </w:r>
      <w:r w:rsidRPr="00A76D9F">
        <w:rPr>
          <w:rFonts w:ascii="Arial" w:hAnsi="Arial" w:cs="Arial"/>
          <w:color w:val="000000" w:themeColor="text1"/>
          <w:sz w:val="24"/>
          <w:szCs w:val="24"/>
        </w:rPr>
        <w:t>: Writing – review &amp; editing.</w:t>
      </w:r>
      <w:r w:rsidR="00485AA0" w:rsidRPr="00A76D9F">
        <w:rPr>
          <w:rFonts w:ascii="Arial" w:hAnsi="Arial" w:cs="Arial"/>
          <w:color w:val="000000" w:themeColor="text1"/>
          <w:sz w:val="24"/>
          <w:szCs w:val="24"/>
        </w:rPr>
        <w:t xml:space="preserve"> </w:t>
      </w:r>
      <w:proofErr w:type="spellStart"/>
      <w:r w:rsidR="00485AA0" w:rsidRPr="00A76D9F">
        <w:rPr>
          <w:rFonts w:ascii="Arial" w:hAnsi="Arial" w:cs="Arial"/>
          <w:b/>
          <w:bCs/>
          <w:color w:val="000000" w:themeColor="text1"/>
          <w:sz w:val="24"/>
          <w:szCs w:val="24"/>
        </w:rPr>
        <w:t>Shoufeng</w:t>
      </w:r>
      <w:proofErr w:type="spellEnd"/>
      <w:r w:rsidR="00485AA0" w:rsidRPr="00A76D9F">
        <w:rPr>
          <w:rFonts w:ascii="Arial" w:hAnsi="Arial" w:cs="Arial"/>
          <w:b/>
          <w:bCs/>
          <w:color w:val="000000" w:themeColor="text1"/>
          <w:sz w:val="24"/>
          <w:szCs w:val="24"/>
        </w:rPr>
        <w:t xml:space="preserve"> Yang</w:t>
      </w:r>
      <w:r w:rsidR="00485AA0" w:rsidRPr="00A76D9F">
        <w:rPr>
          <w:rFonts w:ascii="Arial" w:hAnsi="Arial" w:cs="Arial"/>
          <w:color w:val="000000" w:themeColor="text1"/>
          <w:sz w:val="24"/>
          <w:szCs w:val="24"/>
        </w:rPr>
        <w:t>: Writing – review &amp; editing.</w:t>
      </w:r>
    </w:p>
    <w:p w14:paraId="48E93732" w14:textId="77777777" w:rsidR="000C18B1" w:rsidRPr="00A76D9F" w:rsidRDefault="000C18B1" w:rsidP="000C18B1">
      <w:pPr>
        <w:spacing w:before="340" w:after="330" w:line="578" w:lineRule="auto"/>
        <w:outlineLvl w:val="0"/>
        <w:rPr>
          <w:rFonts w:ascii="Arial" w:hAnsi="Arial" w:cs="Arial"/>
          <w:b/>
          <w:bCs/>
          <w:color w:val="000000" w:themeColor="text1"/>
          <w:kern w:val="44"/>
          <w:sz w:val="28"/>
          <w:szCs w:val="44"/>
          <w:lang w:val="en-GB"/>
        </w:rPr>
      </w:pPr>
      <w:r w:rsidRPr="00A76D9F">
        <w:rPr>
          <w:rFonts w:ascii="Arial" w:hAnsi="Arial" w:cs="Arial"/>
          <w:b/>
          <w:bCs/>
          <w:color w:val="000000" w:themeColor="text1"/>
          <w:kern w:val="44"/>
          <w:sz w:val="28"/>
          <w:szCs w:val="44"/>
          <w:lang w:val="en-GB"/>
        </w:rPr>
        <w:t>Acknowledgments</w:t>
      </w:r>
    </w:p>
    <w:p w14:paraId="35F761B1" w14:textId="2DBAD410" w:rsidR="000C18B1" w:rsidRPr="00A76D9F" w:rsidRDefault="00CE62C0" w:rsidP="00C17E12">
      <w:pPr>
        <w:keepNext/>
        <w:keepLines/>
        <w:spacing w:line="360" w:lineRule="auto"/>
        <w:outlineLvl w:val="2"/>
        <w:rPr>
          <w:rFonts w:ascii="SimSun" w:eastAsia="SimSun" w:hAnsi="SimSun" w:cs="Arial"/>
          <w:b/>
          <w:color w:val="000000" w:themeColor="text1"/>
          <w:kern w:val="0"/>
          <w:sz w:val="32"/>
          <w:szCs w:val="32"/>
        </w:rPr>
      </w:pPr>
      <w:r w:rsidRPr="00A76D9F">
        <w:rPr>
          <w:rFonts w:ascii="Arial" w:eastAsia="SimSun" w:hAnsi="Arial" w:cs="Arial"/>
          <w:noProof/>
          <w:color w:val="000000" w:themeColor="text1"/>
          <w:kern w:val="0"/>
          <w:sz w:val="24"/>
          <w:szCs w:val="28"/>
        </w:rPr>
        <w:t>The</w:t>
      </w:r>
      <w:r w:rsidR="000C18B1" w:rsidRPr="00A76D9F">
        <w:rPr>
          <w:rFonts w:ascii="Arial" w:eastAsia="SimSun" w:hAnsi="Arial" w:cs="Arial"/>
          <w:noProof/>
          <w:color w:val="000000" w:themeColor="text1"/>
          <w:kern w:val="0"/>
          <w:sz w:val="24"/>
          <w:szCs w:val="28"/>
        </w:rPr>
        <w:t xml:space="preserve"> </w:t>
      </w:r>
      <w:r w:rsidR="00C17E12" w:rsidRPr="00A76D9F">
        <w:rPr>
          <w:rFonts w:ascii="Arial" w:eastAsia="SimSun" w:hAnsi="Arial" w:cs="Arial"/>
          <w:noProof/>
          <w:color w:val="000000" w:themeColor="text1"/>
          <w:kern w:val="0"/>
          <w:sz w:val="24"/>
          <w:szCs w:val="28"/>
        </w:rPr>
        <w:t xml:space="preserve">authors appreciate the financial support from the Shandong Provincial Natural Science Foundation (Grant No. </w:t>
      </w:r>
      <w:r w:rsidR="00FE4AB7" w:rsidRPr="00A76D9F">
        <w:rPr>
          <w:rFonts w:ascii="Arial" w:eastAsia="SimSun" w:hAnsi="Arial" w:cs="Arial"/>
          <w:noProof/>
          <w:color w:val="000000" w:themeColor="text1"/>
          <w:kern w:val="0"/>
          <w:sz w:val="24"/>
          <w:szCs w:val="28"/>
        </w:rPr>
        <w:t>ZR2022ZD08</w:t>
      </w:r>
      <w:r w:rsidR="00C17E12" w:rsidRPr="00A76D9F">
        <w:rPr>
          <w:rFonts w:ascii="Arial" w:eastAsia="SimSun" w:hAnsi="Arial" w:cs="Arial"/>
          <w:noProof/>
          <w:color w:val="000000" w:themeColor="text1"/>
          <w:kern w:val="0"/>
          <w:sz w:val="24"/>
          <w:szCs w:val="28"/>
        </w:rPr>
        <w:t>, ZR2023</w:t>
      </w:r>
      <w:r w:rsidR="006A091A" w:rsidRPr="00A76D9F">
        <w:rPr>
          <w:rFonts w:ascii="Arial" w:eastAsia="SimSun" w:hAnsi="Arial" w:cs="Arial" w:hint="eastAsia"/>
          <w:noProof/>
          <w:color w:val="000000" w:themeColor="text1"/>
          <w:kern w:val="0"/>
          <w:sz w:val="24"/>
          <w:szCs w:val="28"/>
        </w:rPr>
        <w:t>YQ</w:t>
      </w:r>
      <w:r w:rsidR="006A091A" w:rsidRPr="00A76D9F">
        <w:rPr>
          <w:rFonts w:ascii="Arial" w:eastAsia="SimSun" w:hAnsi="Arial" w:cs="Arial"/>
          <w:noProof/>
          <w:color w:val="000000" w:themeColor="text1"/>
          <w:kern w:val="0"/>
          <w:sz w:val="24"/>
          <w:szCs w:val="28"/>
        </w:rPr>
        <w:t>053</w:t>
      </w:r>
      <w:r w:rsidR="00954F07" w:rsidRPr="00A76D9F">
        <w:rPr>
          <w:rFonts w:ascii="Arial" w:eastAsia="SimSun" w:hAnsi="Arial" w:cs="Arial"/>
          <w:noProof/>
          <w:color w:val="000000" w:themeColor="text1"/>
          <w:kern w:val="0"/>
          <w:sz w:val="24"/>
          <w:szCs w:val="28"/>
        </w:rPr>
        <w:t>, ZR2022ME175</w:t>
      </w:r>
      <w:r w:rsidR="00C17E12" w:rsidRPr="00A76D9F">
        <w:rPr>
          <w:rFonts w:ascii="Arial" w:eastAsia="SimSun" w:hAnsi="Arial" w:cs="Arial"/>
          <w:noProof/>
          <w:color w:val="000000" w:themeColor="text1"/>
          <w:kern w:val="0"/>
          <w:sz w:val="24"/>
          <w:szCs w:val="28"/>
        </w:rPr>
        <w:t>).</w:t>
      </w:r>
    </w:p>
    <w:p w14:paraId="37AADD5D" w14:textId="0A41B66F" w:rsidR="00ED4B74" w:rsidRPr="00A76D9F" w:rsidRDefault="00ED4B74" w:rsidP="00ED4B74">
      <w:pPr>
        <w:autoSpaceDE w:val="0"/>
        <w:autoSpaceDN w:val="0"/>
        <w:adjustRightInd w:val="0"/>
        <w:jc w:val="left"/>
        <w:rPr>
          <w:rFonts w:ascii="Times New Roman" w:hAnsi="Times New Roman" w:cs="Times New Roman"/>
          <w:color w:val="000000" w:themeColor="text1"/>
          <w:kern w:val="0"/>
          <w:sz w:val="24"/>
          <w:szCs w:val="24"/>
        </w:rPr>
      </w:pPr>
    </w:p>
    <w:p w14:paraId="30FAF8DA" w14:textId="77777777" w:rsidR="00ED4B74" w:rsidRPr="00A76D9F" w:rsidRDefault="00ED4B74" w:rsidP="00ED4B74">
      <w:pPr>
        <w:autoSpaceDE w:val="0"/>
        <w:autoSpaceDN w:val="0"/>
        <w:adjustRightInd w:val="0"/>
        <w:jc w:val="left"/>
        <w:rPr>
          <w:rFonts w:ascii="Arial" w:hAnsi="Arial" w:cs="Arial"/>
          <w:color w:val="000000" w:themeColor="text1"/>
          <w:kern w:val="0"/>
          <w:sz w:val="24"/>
          <w:szCs w:val="24"/>
        </w:rPr>
      </w:pPr>
      <w:r w:rsidRPr="00A76D9F">
        <w:rPr>
          <w:rFonts w:ascii="Arial" w:hAnsi="Arial" w:cs="Arial"/>
          <w:b/>
          <w:bCs/>
          <w:color w:val="000000" w:themeColor="text1"/>
          <w:kern w:val="0"/>
          <w:sz w:val="28"/>
          <w:szCs w:val="28"/>
        </w:rPr>
        <w:t>References</w:t>
      </w:r>
    </w:p>
    <w:p w14:paraId="27298249" w14:textId="0074995B"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w:t>
      </w:r>
      <w:r w:rsidRPr="00A76D9F">
        <w:rPr>
          <w:rFonts w:ascii="Arial" w:hAnsi="Arial" w:cs="Arial"/>
          <w:color w:val="000000" w:themeColor="text1"/>
          <w:kern w:val="0"/>
          <w:sz w:val="20"/>
          <w:szCs w:val="20"/>
        </w:rPr>
        <w:tab/>
      </w:r>
      <w:bookmarkStart w:id="20" w:name="_neb3A69CC18_77B3_43E1_A96F_400D38CF7368"/>
      <w:r w:rsidRPr="00A76D9F">
        <w:rPr>
          <w:rFonts w:ascii="Arial" w:hAnsi="Arial" w:cs="Arial"/>
          <w:color w:val="000000" w:themeColor="text1"/>
          <w:kern w:val="0"/>
          <w:sz w:val="20"/>
          <w:szCs w:val="20"/>
        </w:rPr>
        <w:t xml:space="preserve">D. Gu, X. Shi, R. </w:t>
      </w:r>
      <w:proofErr w:type="spellStart"/>
      <w:r w:rsidRPr="00A76D9F">
        <w:rPr>
          <w:rFonts w:ascii="Arial" w:hAnsi="Arial" w:cs="Arial"/>
          <w:color w:val="000000" w:themeColor="text1"/>
          <w:kern w:val="0"/>
          <w:sz w:val="20"/>
          <w:szCs w:val="20"/>
        </w:rPr>
        <w:t>Poprawe</w:t>
      </w:r>
      <w:proofErr w:type="spellEnd"/>
      <w:r w:rsidRPr="00A76D9F">
        <w:rPr>
          <w:rFonts w:ascii="Arial" w:hAnsi="Arial" w:cs="Arial"/>
          <w:color w:val="000000" w:themeColor="text1"/>
          <w:kern w:val="0"/>
          <w:sz w:val="20"/>
          <w:szCs w:val="20"/>
        </w:rPr>
        <w:t xml:space="preserve">, D.L. Bourell, R. </w:t>
      </w:r>
      <w:proofErr w:type="spellStart"/>
      <w:r w:rsidRPr="00A76D9F">
        <w:rPr>
          <w:rFonts w:ascii="Arial" w:hAnsi="Arial" w:cs="Arial"/>
          <w:color w:val="000000" w:themeColor="text1"/>
          <w:kern w:val="0"/>
          <w:sz w:val="20"/>
          <w:szCs w:val="20"/>
        </w:rPr>
        <w:t>Setchi</w:t>
      </w:r>
      <w:proofErr w:type="spellEnd"/>
      <w:r w:rsidRPr="00A76D9F">
        <w:rPr>
          <w:rFonts w:ascii="Arial" w:hAnsi="Arial" w:cs="Arial"/>
          <w:color w:val="000000" w:themeColor="text1"/>
          <w:kern w:val="0"/>
          <w:sz w:val="20"/>
          <w:szCs w:val="20"/>
        </w:rPr>
        <w:t>, J. Zhu, Material-structure-performance integrated laser-metal additive manufacturing, Science 372(6545) (2021) eabg1487, https://doi.org/10.1126/science.abg1487.</w:t>
      </w:r>
      <w:bookmarkEnd w:id="20"/>
    </w:p>
    <w:p w14:paraId="7E78021B" w14:textId="7FD89897"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w:t>
      </w:r>
      <w:r w:rsidRPr="00A76D9F">
        <w:rPr>
          <w:rFonts w:ascii="Arial" w:hAnsi="Arial" w:cs="Arial"/>
          <w:color w:val="000000" w:themeColor="text1"/>
          <w:kern w:val="0"/>
          <w:sz w:val="20"/>
          <w:szCs w:val="20"/>
        </w:rPr>
        <w:tab/>
      </w:r>
      <w:bookmarkStart w:id="21" w:name="_nebD9D8F985_2C99_402C_B73B_F2EBD6B9B417"/>
      <w:r w:rsidRPr="00A76D9F">
        <w:rPr>
          <w:rFonts w:ascii="Arial" w:hAnsi="Arial" w:cs="Arial"/>
          <w:color w:val="000000" w:themeColor="text1"/>
          <w:kern w:val="0"/>
          <w:sz w:val="20"/>
          <w:szCs w:val="20"/>
        </w:rPr>
        <w:t xml:space="preserve">Y. Liang, Q. Han, Z. Sui, Z. Zhang, H. Zhang, H. Gu, D. Wu, L. Wang, H. Liu, R. </w:t>
      </w:r>
      <w:proofErr w:type="spellStart"/>
      <w:r w:rsidRPr="00A76D9F">
        <w:rPr>
          <w:rFonts w:ascii="Arial" w:hAnsi="Arial" w:cs="Arial"/>
          <w:color w:val="000000" w:themeColor="text1"/>
          <w:kern w:val="0"/>
          <w:sz w:val="20"/>
          <w:szCs w:val="20"/>
        </w:rPr>
        <w:t>Setchi</w:t>
      </w:r>
      <w:proofErr w:type="spellEnd"/>
      <w:r w:rsidRPr="00A76D9F">
        <w:rPr>
          <w:rFonts w:ascii="Arial" w:hAnsi="Arial" w:cs="Arial"/>
          <w:color w:val="000000" w:themeColor="text1"/>
          <w:kern w:val="0"/>
          <w:sz w:val="20"/>
          <w:szCs w:val="20"/>
        </w:rPr>
        <w:t>, Laser powder bed fusion of high-strength crack-free al7075 alloy with the in-situ formation of TiB2/al3ti-reinforced phases and nucleation agents, Compos. Pt. B-Eng. 289 (2025) 111940, https://doi.org/10.1016/j.compositesb.2024.111940.</w:t>
      </w:r>
      <w:bookmarkEnd w:id="21"/>
    </w:p>
    <w:p w14:paraId="5CF5D2F9" w14:textId="642659EE"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w:t>
      </w:r>
      <w:r w:rsidRPr="00A76D9F">
        <w:rPr>
          <w:rFonts w:ascii="Arial" w:hAnsi="Arial" w:cs="Arial"/>
          <w:color w:val="000000" w:themeColor="text1"/>
          <w:kern w:val="0"/>
          <w:sz w:val="20"/>
          <w:szCs w:val="20"/>
        </w:rPr>
        <w:tab/>
      </w:r>
      <w:bookmarkStart w:id="22" w:name="_neb87283BD9_38D8_40E9_AB9D_4EAB2FF689BD"/>
      <w:r w:rsidRPr="00A76D9F">
        <w:rPr>
          <w:rFonts w:ascii="Arial" w:hAnsi="Arial" w:cs="Arial"/>
          <w:color w:val="000000" w:themeColor="text1"/>
          <w:kern w:val="0"/>
          <w:sz w:val="20"/>
          <w:szCs w:val="20"/>
        </w:rPr>
        <w:t xml:space="preserve">Z. Zhang, Q. Han, Z. Liu, L. Wang, H. Zhang, P. Zhao, G. Zhu, C. Huang, R. </w:t>
      </w:r>
      <w:proofErr w:type="spellStart"/>
      <w:r w:rsidRPr="00A76D9F">
        <w:rPr>
          <w:rFonts w:ascii="Arial" w:hAnsi="Arial" w:cs="Arial"/>
          <w:color w:val="000000" w:themeColor="text1"/>
          <w:kern w:val="0"/>
          <w:sz w:val="20"/>
          <w:szCs w:val="20"/>
        </w:rPr>
        <w:t>Setchi</w:t>
      </w:r>
      <w:proofErr w:type="spellEnd"/>
      <w:r w:rsidRPr="00A76D9F">
        <w:rPr>
          <w:rFonts w:ascii="Arial" w:hAnsi="Arial" w:cs="Arial"/>
          <w:color w:val="000000" w:themeColor="text1"/>
          <w:kern w:val="0"/>
          <w:sz w:val="20"/>
          <w:szCs w:val="20"/>
        </w:rPr>
        <w:t xml:space="preserve">, Cracking </w:t>
      </w:r>
      <w:proofErr w:type="spellStart"/>
      <w:r w:rsidRPr="00A76D9F">
        <w:rPr>
          <w:rFonts w:ascii="Arial" w:hAnsi="Arial" w:cs="Arial"/>
          <w:color w:val="000000" w:themeColor="text1"/>
          <w:kern w:val="0"/>
          <w:sz w:val="20"/>
          <w:szCs w:val="20"/>
        </w:rPr>
        <w:t>behaviour</w:t>
      </w:r>
      <w:proofErr w:type="spellEnd"/>
      <w:r w:rsidRPr="00A76D9F">
        <w:rPr>
          <w:rFonts w:ascii="Arial" w:hAnsi="Arial" w:cs="Arial"/>
          <w:color w:val="000000" w:themeColor="text1"/>
          <w:kern w:val="0"/>
          <w:sz w:val="20"/>
          <w:szCs w:val="20"/>
        </w:rPr>
        <w:t xml:space="preserve"> and its suppression mechanisms with TiB2 additions in the laser additive manufacturing of solid-solution-strengthened </w:t>
      </w:r>
      <w:proofErr w:type="spellStart"/>
      <w:r w:rsidRPr="00A76D9F">
        <w:rPr>
          <w:rFonts w:ascii="Arial" w:hAnsi="Arial" w:cs="Arial"/>
          <w:color w:val="000000" w:themeColor="text1"/>
          <w:kern w:val="0"/>
          <w:sz w:val="20"/>
          <w:szCs w:val="20"/>
        </w:rPr>
        <w:t>ni</w:t>
      </w:r>
      <w:proofErr w:type="spellEnd"/>
      <w:r w:rsidRPr="00A76D9F">
        <w:rPr>
          <w:rFonts w:ascii="Arial" w:hAnsi="Arial" w:cs="Arial"/>
          <w:color w:val="000000" w:themeColor="text1"/>
          <w:kern w:val="0"/>
          <w:sz w:val="20"/>
          <w:szCs w:val="20"/>
        </w:rPr>
        <w:t>-based alloys, Compos. Pt. B-Eng. 266 (2023) 111023, https://doi.org/10.1016/j.compositesb.2023.111023.</w:t>
      </w:r>
      <w:bookmarkEnd w:id="22"/>
    </w:p>
    <w:p w14:paraId="5DAB7C63" w14:textId="2C27689D"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lastRenderedPageBreak/>
        <w:t>[4]</w:t>
      </w:r>
      <w:r w:rsidRPr="00A76D9F">
        <w:rPr>
          <w:rFonts w:ascii="Arial" w:hAnsi="Arial" w:cs="Arial"/>
          <w:color w:val="000000" w:themeColor="text1"/>
          <w:kern w:val="0"/>
          <w:sz w:val="20"/>
          <w:szCs w:val="20"/>
        </w:rPr>
        <w:tab/>
      </w:r>
      <w:bookmarkStart w:id="23" w:name="_nebA49D1D18_095C_41DA_B091_CE466F7EC119"/>
      <w:r w:rsidRPr="00A76D9F">
        <w:rPr>
          <w:rFonts w:ascii="Arial" w:hAnsi="Arial" w:cs="Arial"/>
          <w:color w:val="000000" w:themeColor="text1"/>
          <w:kern w:val="0"/>
          <w:sz w:val="20"/>
          <w:szCs w:val="20"/>
        </w:rPr>
        <w:t xml:space="preserve">D. Wu, Q. Han, M. Wu, H. Zhang, Y. Wang, K. Lu, H. Fan, R. </w:t>
      </w:r>
      <w:proofErr w:type="spellStart"/>
      <w:r w:rsidRPr="00A76D9F">
        <w:rPr>
          <w:rFonts w:ascii="Arial" w:hAnsi="Arial" w:cs="Arial"/>
          <w:color w:val="000000" w:themeColor="text1"/>
          <w:kern w:val="0"/>
          <w:sz w:val="20"/>
          <w:szCs w:val="20"/>
        </w:rPr>
        <w:t>Setchi</w:t>
      </w:r>
      <w:proofErr w:type="spellEnd"/>
      <w:r w:rsidRPr="00A76D9F">
        <w:rPr>
          <w:rFonts w:ascii="Arial" w:hAnsi="Arial" w:cs="Arial"/>
          <w:color w:val="000000" w:themeColor="text1"/>
          <w:kern w:val="0"/>
          <w:sz w:val="20"/>
          <w:szCs w:val="20"/>
        </w:rPr>
        <w:t xml:space="preserve">, Laser powder bed fusion of a composition-modified in738 alloy based on thermodynamic calculations, Mater. Sci. Eng. A-Struct. Mater. Prop. </w:t>
      </w:r>
      <w:proofErr w:type="spellStart"/>
      <w:r w:rsidRPr="00A76D9F">
        <w:rPr>
          <w:rFonts w:ascii="Arial" w:hAnsi="Arial" w:cs="Arial"/>
          <w:color w:val="000000" w:themeColor="text1"/>
          <w:kern w:val="0"/>
          <w:sz w:val="20"/>
          <w:szCs w:val="20"/>
        </w:rPr>
        <w:t>Microstruct</w:t>
      </w:r>
      <w:proofErr w:type="spellEnd"/>
      <w:r w:rsidRPr="00A76D9F">
        <w:rPr>
          <w:rFonts w:ascii="Arial" w:hAnsi="Arial" w:cs="Arial"/>
          <w:color w:val="000000" w:themeColor="text1"/>
          <w:kern w:val="0"/>
          <w:sz w:val="20"/>
          <w:szCs w:val="20"/>
        </w:rPr>
        <w:t>. Process. 922 (2025) 147605, https://doi.org/10.1016/j.msea.2024.147605.</w:t>
      </w:r>
      <w:bookmarkEnd w:id="23"/>
    </w:p>
    <w:p w14:paraId="16CFCB51" w14:textId="5D439E0E"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[5]</w:t>
      </w:r>
      <w:r w:rsidRPr="00A76D9F">
        <w:rPr>
          <w:rFonts w:ascii="Arial" w:hAnsi="Arial" w:cs="Arial"/>
          <w:color w:val="000000" w:themeColor="text1"/>
          <w:kern w:val="0"/>
          <w:sz w:val="20"/>
          <w:szCs w:val="20"/>
        </w:rPr>
        <w:tab/>
      </w:r>
      <w:bookmarkStart w:id="24" w:name="_nebC23C2416_9EBE_4942_A044_9C4E1F790AB8"/>
      <w:r w:rsidRPr="00A76D9F">
        <w:rPr>
          <w:rFonts w:ascii="Arial" w:hAnsi="Arial" w:cs="Arial"/>
          <w:color w:val="000000" w:themeColor="text1"/>
          <w:kern w:val="0"/>
          <w:sz w:val="20"/>
          <w:szCs w:val="20"/>
        </w:rPr>
        <w:t>B. Liu, G. Fang, L. Lei, X. Yan, Predicting the porosity defects in selective laser melting (SLM) by molten pool geometry, Int. J. Mech. Sci. 228 (2022) 107478, https://doi.org/10.1016/j.ijmecsci.2022.107478.</w:t>
      </w:r>
      <w:bookmarkEnd w:id="24"/>
    </w:p>
    <w:p w14:paraId="3CB7A4BD" w14:textId="024C679B"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[6]</w:t>
      </w:r>
      <w:r w:rsidRPr="00A76D9F">
        <w:rPr>
          <w:rFonts w:ascii="Arial" w:hAnsi="Arial" w:cs="Arial"/>
          <w:color w:val="000000" w:themeColor="text1"/>
          <w:kern w:val="0"/>
          <w:sz w:val="20"/>
          <w:szCs w:val="20"/>
        </w:rPr>
        <w:tab/>
      </w:r>
      <w:bookmarkStart w:id="25" w:name="_nebDF3BECA7_838D_4C84_A453_CE031A1A496D"/>
      <w:r w:rsidRPr="00A76D9F">
        <w:rPr>
          <w:rFonts w:ascii="Arial" w:hAnsi="Arial" w:cs="Arial"/>
          <w:color w:val="000000" w:themeColor="text1"/>
          <w:kern w:val="0"/>
          <w:sz w:val="20"/>
          <w:szCs w:val="20"/>
        </w:rPr>
        <w:t>G. Miao, W. Du, Z. Pei, C. Ma, A literature review on powder spreading in additive manufacturing, Addit. Manuf. 58 (2022) 103029, https://doi.org/10.1016/j.addma.2022.103029.</w:t>
      </w:r>
      <w:bookmarkEnd w:id="25"/>
    </w:p>
    <w:p w14:paraId="6C37B6FB" w14:textId="7677D913"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[7]</w:t>
      </w:r>
      <w:r w:rsidRPr="00A76D9F">
        <w:rPr>
          <w:rFonts w:ascii="Arial" w:hAnsi="Arial" w:cs="Arial"/>
          <w:color w:val="000000" w:themeColor="text1"/>
          <w:kern w:val="0"/>
          <w:sz w:val="20"/>
          <w:szCs w:val="20"/>
        </w:rPr>
        <w:tab/>
      </w:r>
      <w:bookmarkStart w:id="26" w:name="_nebC1806155_6FD8_4C82_8C7B_C79E860ECA3A"/>
      <w:r w:rsidRPr="00A76D9F">
        <w:rPr>
          <w:rFonts w:ascii="Arial" w:hAnsi="Arial" w:cs="Arial"/>
          <w:color w:val="000000" w:themeColor="text1"/>
          <w:kern w:val="0"/>
          <w:sz w:val="20"/>
          <w:szCs w:val="20"/>
        </w:rPr>
        <w:t>L. Xiao, X. Xu, G. Feng, S. Li, W. Song, Z. Jiang, Compressive performance and energy absorption of additively manufactured metallic hybrid lattice structures, Int. J. Mech. Sci. 219 (2022) 107093, https://doi.org/10.1016/j.ijmecsci.2022.107093.</w:t>
      </w:r>
      <w:bookmarkEnd w:id="26"/>
    </w:p>
    <w:p w14:paraId="3073B099" w14:textId="3CF53436"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[8]</w:t>
      </w:r>
      <w:r w:rsidRPr="00A76D9F">
        <w:rPr>
          <w:rFonts w:ascii="Arial" w:hAnsi="Arial" w:cs="Arial"/>
          <w:color w:val="000000" w:themeColor="text1"/>
          <w:kern w:val="0"/>
          <w:sz w:val="20"/>
          <w:szCs w:val="20"/>
        </w:rPr>
        <w:tab/>
      </w:r>
      <w:bookmarkStart w:id="27" w:name="_neb1A6D8794_4F96_4DE4_ACBF_D43FFCF44DE8"/>
      <w:r w:rsidRPr="00A76D9F">
        <w:rPr>
          <w:rFonts w:ascii="Arial" w:hAnsi="Arial" w:cs="Arial"/>
          <w:color w:val="000000" w:themeColor="text1"/>
          <w:kern w:val="0"/>
          <w:sz w:val="20"/>
          <w:szCs w:val="20"/>
        </w:rPr>
        <w:t xml:space="preserve">W. Gao, Y. Zhang, D. Ramanujan, K. Ramani, Y. Chen, C.B. Williams, C.C.L. Wang, Y.C. Shin, S. Zhang, P.D. Zavattieri, The status, challenges, and future of additive manufacturing in engineering, </w:t>
      </w:r>
      <w:proofErr w:type="spellStart"/>
      <w:r w:rsidRPr="00A76D9F">
        <w:rPr>
          <w:rFonts w:ascii="Arial" w:hAnsi="Arial" w:cs="Arial"/>
          <w:color w:val="000000" w:themeColor="text1"/>
          <w:kern w:val="0"/>
          <w:sz w:val="20"/>
          <w:szCs w:val="20"/>
        </w:rPr>
        <w:t>Comput</w:t>
      </w:r>
      <w:proofErr w:type="spellEnd"/>
      <w:r w:rsidRPr="00A76D9F">
        <w:rPr>
          <w:rFonts w:ascii="Arial" w:hAnsi="Arial" w:cs="Arial"/>
          <w:color w:val="000000" w:themeColor="text1"/>
          <w:kern w:val="0"/>
          <w:sz w:val="20"/>
          <w:szCs w:val="20"/>
        </w:rPr>
        <w:t>. Aided Des. 69 (2015) 65-89, https://doi.org/10.1016/j.cad.2015.04.001.</w:t>
      </w:r>
      <w:bookmarkEnd w:id="27"/>
    </w:p>
    <w:p w14:paraId="614AA955" w14:textId="0B36149A"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[9]</w:t>
      </w:r>
      <w:r w:rsidRPr="00A76D9F">
        <w:rPr>
          <w:rFonts w:ascii="Arial" w:hAnsi="Arial" w:cs="Arial"/>
          <w:color w:val="000000" w:themeColor="text1"/>
          <w:kern w:val="0"/>
          <w:sz w:val="20"/>
          <w:szCs w:val="20"/>
        </w:rPr>
        <w:tab/>
      </w:r>
      <w:bookmarkStart w:id="28" w:name="_neb19A8B556_C0AA_46DA_A6B9_3ADED556EE2E"/>
      <w:r w:rsidRPr="00A76D9F">
        <w:rPr>
          <w:rFonts w:ascii="Arial" w:hAnsi="Arial" w:cs="Arial"/>
          <w:color w:val="000000" w:themeColor="text1"/>
          <w:kern w:val="0"/>
          <w:sz w:val="20"/>
          <w:szCs w:val="20"/>
        </w:rPr>
        <w:t>J.P. Oliveira, A.D. Lalonde, J. Ma, Processing parameters in laser powder bed fusion metal additive manufacturing, Mater. Des. 193 (2020) 108762, https://doi.org/10.1016/j.matdes.2020.108762.</w:t>
      </w:r>
      <w:bookmarkEnd w:id="28"/>
    </w:p>
    <w:p w14:paraId="084F1439" w14:textId="58246EC6"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[10]</w:t>
      </w:r>
      <w:r w:rsidRPr="00A76D9F">
        <w:rPr>
          <w:rFonts w:ascii="Arial" w:hAnsi="Arial" w:cs="Arial"/>
          <w:color w:val="000000" w:themeColor="text1"/>
          <w:kern w:val="0"/>
          <w:sz w:val="20"/>
          <w:szCs w:val="20"/>
        </w:rPr>
        <w:tab/>
      </w:r>
      <w:bookmarkStart w:id="29" w:name="_nebA96BF5E9_D47B_4163_AB2D_081C89388930"/>
      <w:r w:rsidRPr="00A76D9F">
        <w:rPr>
          <w:rFonts w:ascii="Arial" w:hAnsi="Arial" w:cs="Arial"/>
          <w:color w:val="000000" w:themeColor="text1"/>
          <w:kern w:val="0"/>
          <w:sz w:val="20"/>
          <w:szCs w:val="20"/>
        </w:rPr>
        <w:t xml:space="preserve">S.R. </w:t>
      </w:r>
      <w:proofErr w:type="spellStart"/>
      <w:r w:rsidRPr="00A76D9F">
        <w:rPr>
          <w:rFonts w:ascii="Arial" w:hAnsi="Arial" w:cs="Arial"/>
          <w:color w:val="000000" w:themeColor="text1"/>
          <w:kern w:val="0"/>
          <w:sz w:val="20"/>
          <w:szCs w:val="20"/>
        </w:rPr>
        <w:t>Narasimharaju</w:t>
      </w:r>
      <w:proofErr w:type="spellEnd"/>
      <w:r w:rsidRPr="00A76D9F">
        <w:rPr>
          <w:rFonts w:ascii="Arial" w:hAnsi="Arial" w:cs="Arial"/>
          <w:color w:val="000000" w:themeColor="text1"/>
          <w:kern w:val="0"/>
          <w:sz w:val="20"/>
          <w:szCs w:val="20"/>
        </w:rPr>
        <w:t>, W. Zeng, T.L. See, Z. Zhu, P. Scott, X. Jiang, S. Lou, A comprehensive review on laser powder bed fusion of steels: processing, microstructure, defects and control methods, mechanical properties, current challenges and future trends, J. Manuf. Process. 75 (2022) 375-414, https://doi.org/10.1016/j.jmapro.2021.12.033.</w:t>
      </w:r>
      <w:bookmarkEnd w:id="29"/>
    </w:p>
    <w:p w14:paraId="5CC78939" w14:textId="247078A5"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[11]</w:t>
      </w:r>
      <w:r w:rsidRPr="00A76D9F">
        <w:rPr>
          <w:rFonts w:ascii="Arial" w:hAnsi="Arial" w:cs="Arial"/>
          <w:color w:val="000000" w:themeColor="text1"/>
          <w:kern w:val="0"/>
          <w:sz w:val="20"/>
          <w:szCs w:val="20"/>
        </w:rPr>
        <w:tab/>
      </w:r>
      <w:bookmarkStart w:id="30" w:name="_nebB0112864_5BD2_4071_BEC3_DBE6DA6C49F5"/>
      <w:r w:rsidRPr="00A76D9F">
        <w:rPr>
          <w:rFonts w:ascii="Arial" w:hAnsi="Arial" w:cs="Arial"/>
          <w:color w:val="000000" w:themeColor="text1"/>
          <w:kern w:val="0"/>
          <w:sz w:val="20"/>
          <w:szCs w:val="20"/>
        </w:rPr>
        <w:t>Z. Snow, A.R. Nassar, E.W. Reutzel, Invited review article: review of the formation and impact of flaws in powder bed fusion additive manufacturing, Addit. Manuf. 36 (2020) 101457, https://doi.org/10.1016/j.addma.2020.101457.</w:t>
      </w:r>
      <w:bookmarkEnd w:id="30"/>
    </w:p>
    <w:p w14:paraId="6DE84A96" w14:textId="3380FC7F"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[12]</w:t>
      </w:r>
      <w:r w:rsidRPr="00A76D9F">
        <w:rPr>
          <w:rFonts w:ascii="Arial" w:hAnsi="Arial" w:cs="Arial"/>
          <w:color w:val="000000" w:themeColor="text1"/>
          <w:kern w:val="0"/>
          <w:sz w:val="20"/>
          <w:szCs w:val="20"/>
        </w:rPr>
        <w:tab/>
      </w:r>
      <w:bookmarkStart w:id="31" w:name="_nebDCCAD99B_41A3_4511_B957_D616E879F0EE"/>
      <w:r w:rsidRPr="00A76D9F">
        <w:rPr>
          <w:rFonts w:ascii="Arial" w:hAnsi="Arial" w:cs="Arial"/>
          <w:color w:val="000000" w:themeColor="text1"/>
          <w:kern w:val="0"/>
          <w:sz w:val="20"/>
          <w:szCs w:val="20"/>
        </w:rPr>
        <w:t>J. Fu, H. Li, X. Song, M.W. Fu, Multi-scale defects in powder-based additively manufactured metals and alloys, J. Mater. Sci. Technol. 122 (2022) 165-199, https://doi.org/10.1016/j.jmst.2022.02.015.</w:t>
      </w:r>
      <w:bookmarkEnd w:id="31"/>
    </w:p>
    <w:p w14:paraId="03825881" w14:textId="1B44CFC1"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[13]</w:t>
      </w:r>
      <w:r w:rsidRPr="00A76D9F">
        <w:rPr>
          <w:rFonts w:ascii="Arial" w:hAnsi="Arial" w:cs="Arial"/>
          <w:color w:val="000000" w:themeColor="text1"/>
          <w:kern w:val="0"/>
          <w:sz w:val="20"/>
          <w:szCs w:val="20"/>
        </w:rPr>
        <w:tab/>
      </w:r>
      <w:bookmarkStart w:id="32" w:name="_neb85E52B3A_9B54_4831_8274_954D1BD3FCA6"/>
      <w:r w:rsidRPr="00A76D9F">
        <w:rPr>
          <w:rFonts w:ascii="Arial" w:hAnsi="Arial" w:cs="Arial"/>
          <w:color w:val="000000" w:themeColor="text1"/>
          <w:kern w:val="0"/>
          <w:sz w:val="20"/>
          <w:szCs w:val="20"/>
        </w:rPr>
        <w:t>X. Peng, S. Wu, W. Qian, J. Bao, Y. Hu, Z. Zhan, G. Guo, P.J. Withers, The potency of defects on fatigue of additively manufactured metals, Int. J. Mech. Sci. 221 (2022) 107185, https://doi.org/10.1016/j.ijmecsci.2022.107185.</w:t>
      </w:r>
      <w:bookmarkEnd w:id="32"/>
    </w:p>
    <w:p w14:paraId="3A89F1A7" w14:textId="5FC7915C"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[14]</w:t>
      </w:r>
      <w:r w:rsidRPr="00A76D9F">
        <w:rPr>
          <w:rFonts w:ascii="Arial" w:hAnsi="Arial" w:cs="Arial"/>
          <w:color w:val="000000" w:themeColor="text1"/>
          <w:kern w:val="0"/>
          <w:sz w:val="20"/>
          <w:szCs w:val="20"/>
        </w:rPr>
        <w:tab/>
      </w:r>
      <w:bookmarkStart w:id="33" w:name="_neb9EA48177_512D_4AE9_80DD_8A1EFB541928"/>
      <w:r w:rsidRPr="00A76D9F">
        <w:rPr>
          <w:rFonts w:ascii="Arial" w:hAnsi="Arial" w:cs="Arial"/>
          <w:color w:val="000000" w:themeColor="text1"/>
          <w:kern w:val="0"/>
          <w:sz w:val="20"/>
          <w:szCs w:val="20"/>
        </w:rPr>
        <w:t>L. Chen, G. Bi, X. Yao, J. Su, C. Tan, W. Feng, M. Benakis, Y. Chew, S.K. Moon, In-situ process monitoring and adaptive quality enhancement in laser additive manufacturing: a critical review, J. Manuf. Syst. 74 (2024) 527-574, https://doi.org/10.1016/j.jmsy.2024.04.013.</w:t>
      </w:r>
      <w:bookmarkEnd w:id="33"/>
    </w:p>
    <w:p w14:paraId="590874A0" w14:textId="3F46C07C"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[15]</w:t>
      </w:r>
      <w:r w:rsidRPr="00A76D9F">
        <w:rPr>
          <w:rFonts w:ascii="Arial" w:hAnsi="Arial" w:cs="Arial"/>
          <w:color w:val="000000" w:themeColor="text1"/>
          <w:kern w:val="0"/>
          <w:sz w:val="20"/>
          <w:szCs w:val="20"/>
        </w:rPr>
        <w:tab/>
      </w:r>
      <w:bookmarkStart w:id="34" w:name="_nebCF520522_CF18_4E9E_B957_3E0C01E7CB60"/>
      <w:r w:rsidRPr="00A76D9F">
        <w:rPr>
          <w:rFonts w:ascii="Arial" w:hAnsi="Arial" w:cs="Arial"/>
          <w:color w:val="000000" w:themeColor="text1"/>
          <w:kern w:val="0"/>
          <w:sz w:val="20"/>
          <w:szCs w:val="20"/>
        </w:rPr>
        <w:t xml:space="preserve">R. </w:t>
      </w:r>
      <w:proofErr w:type="spellStart"/>
      <w:r w:rsidRPr="00A76D9F">
        <w:rPr>
          <w:rFonts w:ascii="Arial" w:hAnsi="Arial" w:cs="Arial"/>
          <w:color w:val="000000" w:themeColor="text1"/>
          <w:kern w:val="0"/>
          <w:sz w:val="20"/>
          <w:szCs w:val="20"/>
        </w:rPr>
        <w:t>Mccann</w:t>
      </w:r>
      <w:proofErr w:type="spellEnd"/>
      <w:r w:rsidRPr="00A76D9F">
        <w:rPr>
          <w:rFonts w:ascii="Arial" w:hAnsi="Arial" w:cs="Arial"/>
          <w:color w:val="000000" w:themeColor="text1"/>
          <w:kern w:val="0"/>
          <w:sz w:val="20"/>
          <w:szCs w:val="20"/>
        </w:rPr>
        <w:t>, M.A. Obeidi, C. Hughes,</w:t>
      </w:r>
      <w:r w:rsidR="00513B0A" w:rsidRPr="00A76D9F">
        <w:rPr>
          <w:rFonts w:ascii="Cambria Math" w:hAnsi="Cambria Math" w:cs="Arial"/>
          <w:i/>
          <w:color w:val="000000" w:themeColor="text1"/>
          <w:kern w:val="0"/>
          <w:sz w:val="20"/>
          <w:szCs w:val="20"/>
        </w:rPr>
        <w:t xml:space="preserve"> </w:t>
      </w:r>
      <m:oMath>
        <m:acc>
          <m:accPr>
            <m:chr m:val="́"/>
            <m:ctrlPr>
              <w:rPr>
                <w:rFonts w:ascii="Cambria Math" w:hAnsi="Cambria Math" w:cs="Arial"/>
                <w:i/>
                <w:color w:val="000000" w:themeColor="text1"/>
                <w:kern w:val="0"/>
                <w:sz w:val="20"/>
                <w:szCs w:val="20"/>
              </w:rPr>
            </m:ctrlPr>
          </m:accPr>
          <m:e>
            <w:bookmarkStart w:id="35" w:name="_Hlk198762710"/>
            <m:r>
              <m:rPr>
                <m:nor/>
              </m:rPr>
              <w:rPr>
                <w:rFonts w:ascii="Arial" w:hAnsi="Arial" w:cs="Arial"/>
                <w:color w:val="000000" w:themeColor="text1"/>
                <w:kern w:val="0"/>
                <w:sz w:val="20"/>
                <w:szCs w:val="20"/>
              </w:rPr>
              <m:t>E</m:t>
            </m:r>
            <m:r>
              <m:rPr>
                <m:nor/>
              </m:rPr>
              <w:rPr>
                <w:rFonts w:ascii="Cambria Math" w:hAnsi="Arial" w:cs="Arial" w:hint="eastAsia"/>
                <w:color w:val="000000" w:themeColor="text1"/>
                <w:kern w:val="0"/>
                <w:sz w:val="20"/>
                <w:szCs w:val="20"/>
              </w:rPr>
              <m:t>.</m:t>
            </m:r>
            <w:bookmarkEnd w:id="35"/>
          </m:e>
        </m:acc>
      </m:oMath>
      <w:r w:rsidRPr="00A76D9F">
        <w:rPr>
          <w:rFonts w:ascii="Arial" w:hAnsi="Arial" w:cs="Arial"/>
          <w:color w:val="000000" w:themeColor="text1"/>
          <w:kern w:val="0"/>
          <w:sz w:val="20"/>
          <w:szCs w:val="20"/>
        </w:rPr>
        <w:t xml:space="preserve"> </w:t>
      </w:r>
      <w:proofErr w:type="spellStart"/>
      <w:r w:rsidRPr="00A76D9F">
        <w:rPr>
          <w:rFonts w:ascii="Arial" w:hAnsi="Arial" w:cs="Arial"/>
          <w:color w:val="000000" w:themeColor="text1"/>
          <w:kern w:val="0"/>
          <w:sz w:val="20"/>
          <w:szCs w:val="20"/>
        </w:rPr>
        <w:t>Mccarthy</w:t>
      </w:r>
      <w:proofErr w:type="spellEnd"/>
      <w:r w:rsidRPr="00A76D9F">
        <w:rPr>
          <w:rFonts w:ascii="Arial" w:hAnsi="Arial" w:cs="Arial"/>
          <w:color w:val="000000" w:themeColor="text1"/>
          <w:kern w:val="0"/>
          <w:sz w:val="20"/>
          <w:szCs w:val="20"/>
        </w:rPr>
        <w:t xml:space="preserve">, D.S. Egan, R.K. Vijayaraghavan, A.M. Joshi, V. </w:t>
      </w:r>
      <w:proofErr w:type="spellStart"/>
      <w:r w:rsidRPr="00A76D9F">
        <w:rPr>
          <w:rFonts w:ascii="Arial" w:hAnsi="Arial" w:cs="Arial"/>
          <w:color w:val="000000" w:themeColor="text1"/>
          <w:kern w:val="0"/>
          <w:sz w:val="20"/>
          <w:szCs w:val="20"/>
        </w:rPr>
        <w:t>Acinas</w:t>
      </w:r>
      <w:proofErr w:type="spellEnd"/>
      <w:r w:rsidRPr="00A76D9F">
        <w:rPr>
          <w:rFonts w:ascii="Arial" w:hAnsi="Arial" w:cs="Arial"/>
          <w:color w:val="000000" w:themeColor="text1"/>
          <w:kern w:val="0"/>
          <w:sz w:val="20"/>
          <w:szCs w:val="20"/>
        </w:rPr>
        <w:t xml:space="preserve"> Garzon, D.P. Dowling, P.J. </w:t>
      </w:r>
      <w:proofErr w:type="spellStart"/>
      <w:r w:rsidRPr="00A76D9F">
        <w:rPr>
          <w:rFonts w:ascii="Arial" w:hAnsi="Arial" w:cs="Arial"/>
          <w:color w:val="000000" w:themeColor="text1"/>
          <w:kern w:val="0"/>
          <w:sz w:val="20"/>
          <w:szCs w:val="20"/>
        </w:rPr>
        <w:t>Mcnally</w:t>
      </w:r>
      <w:proofErr w:type="spellEnd"/>
      <w:r w:rsidRPr="00A76D9F">
        <w:rPr>
          <w:rFonts w:ascii="Arial" w:hAnsi="Arial" w:cs="Arial"/>
          <w:color w:val="000000" w:themeColor="text1"/>
          <w:kern w:val="0"/>
          <w:sz w:val="20"/>
          <w:szCs w:val="20"/>
        </w:rPr>
        <w:t>, D. Brabazon, In-situ sensing, process monitoring and machine control in laser powder bed fusion: a review, Addit. Manuf. 45 (2021) 102058, https://doi.org/10.1016/j.addma.2021.102058.</w:t>
      </w:r>
      <w:bookmarkEnd w:id="34"/>
    </w:p>
    <w:p w14:paraId="346EF99D" w14:textId="102F4D72"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[16]</w:t>
      </w:r>
      <w:r w:rsidRPr="00A76D9F">
        <w:rPr>
          <w:rFonts w:ascii="Arial" w:hAnsi="Arial" w:cs="Arial"/>
          <w:color w:val="000000" w:themeColor="text1"/>
          <w:kern w:val="0"/>
          <w:sz w:val="20"/>
          <w:szCs w:val="20"/>
        </w:rPr>
        <w:tab/>
      </w:r>
      <w:bookmarkStart w:id="36" w:name="_nebFE8F20F2_5554_4168_A27D_FF1BD5B5901F"/>
      <w:r w:rsidRPr="00A76D9F">
        <w:rPr>
          <w:rFonts w:ascii="Arial" w:hAnsi="Arial" w:cs="Arial"/>
          <w:color w:val="000000" w:themeColor="text1"/>
          <w:kern w:val="0"/>
          <w:sz w:val="20"/>
          <w:szCs w:val="20"/>
        </w:rPr>
        <w:t xml:space="preserve">F.G. Fischer, M.G. Zimmermann, N. </w:t>
      </w:r>
      <w:proofErr w:type="spellStart"/>
      <w:r w:rsidRPr="00A76D9F">
        <w:rPr>
          <w:rFonts w:ascii="Arial" w:hAnsi="Arial" w:cs="Arial"/>
          <w:color w:val="000000" w:themeColor="text1"/>
          <w:kern w:val="0"/>
          <w:sz w:val="20"/>
          <w:szCs w:val="20"/>
        </w:rPr>
        <w:t>Praetzsch</w:t>
      </w:r>
      <w:proofErr w:type="spellEnd"/>
      <w:r w:rsidRPr="00A76D9F">
        <w:rPr>
          <w:rFonts w:ascii="Arial" w:hAnsi="Arial" w:cs="Arial"/>
          <w:color w:val="000000" w:themeColor="text1"/>
          <w:kern w:val="0"/>
          <w:sz w:val="20"/>
          <w:szCs w:val="20"/>
        </w:rPr>
        <w:t>, C. Knaak, Monitoring of the powder bed quality in metal additive manufacturing using deep transfer learning, Mater. Des. 222 (2022) 111029, https://doi.org/10.1016/j.matdes.2022.111029.</w:t>
      </w:r>
      <w:bookmarkEnd w:id="36"/>
    </w:p>
    <w:p w14:paraId="206ACD8F" w14:textId="1B0362E5"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lastRenderedPageBreak/>
        <w:t>[17]</w:t>
      </w:r>
      <w:r w:rsidRPr="00A76D9F">
        <w:rPr>
          <w:rFonts w:ascii="Arial" w:hAnsi="Arial" w:cs="Arial"/>
          <w:color w:val="000000" w:themeColor="text1"/>
          <w:kern w:val="0"/>
          <w:sz w:val="20"/>
          <w:szCs w:val="20"/>
        </w:rPr>
        <w:tab/>
      </w:r>
      <w:bookmarkStart w:id="37" w:name="_nebC9BC3EF0_E7E1_423F_90E3_21BF8B7FC3A1"/>
      <w:r w:rsidRPr="00A76D9F">
        <w:rPr>
          <w:rFonts w:ascii="Arial" w:hAnsi="Arial" w:cs="Arial"/>
          <w:color w:val="000000" w:themeColor="text1"/>
          <w:kern w:val="0"/>
          <w:sz w:val="20"/>
          <w:szCs w:val="20"/>
        </w:rPr>
        <w:t xml:space="preserve">G. </w:t>
      </w:r>
      <w:proofErr w:type="spellStart"/>
      <w:r w:rsidRPr="00A76D9F">
        <w:rPr>
          <w:rFonts w:ascii="Arial" w:hAnsi="Arial" w:cs="Arial"/>
          <w:color w:val="000000" w:themeColor="text1"/>
          <w:kern w:val="0"/>
          <w:sz w:val="20"/>
          <w:szCs w:val="20"/>
        </w:rPr>
        <w:t>Chebil</w:t>
      </w:r>
      <w:proofErr w:type="spellEnd"/>
      <w:r w:rsidRPr="00A76D9F">
        <w:rPr>
          <w:rFonts w:ascii="Arial" w:hAnsi="Arial" w:cs="Arial"/>
          <w:color w:val="000000" w:themeColor="text1"/>
          <w:kern w:val="0"/>
          <w:sz w:val="20"/>
          <w:szCs w:val="20"/>
        </w:rPr>
        <w:t xml:space="preserve">, D. </w:t>
      </w:r>
      <w:proofErr w:type="spellStart"/>
      <w:r w:rsidRPr="00A76D9F">
        <w:rPr>
          <w:rFonts w:ascii="Arial" w:hAnsi="Arial" w:cs="Arial"/>
          <w:color w:val="000000" w:themeColor="text1"/>
          <w:kern w:val="0"/>
          <w:sz w:val="20"/>
          <w:szCs w:val="20"/>
        </w:rPr>
        <w:t>Bettebghor</w:t>
      </w:r>
      <w:proofErr w:type="spellEnd"/>
      <w:r w:rsidRPr="00A76D9F">
        <w:rPr>
          <w:rFonts w:ascii="Arial" w:hAnsi="Arial" w:cs="Arial"/>
          <w:color w:val="000000" w:themeColor="text1"/>
          <w:kern w:val="0"/>
          <w:sz w:val="20"/>
          <w:szCs w:val="20"/>
        </w:rPr>
        <w:t xml:space="preserve">, Y. Renollet, P. </w:t>
      </w:r>
      <w:proofErr w:type="spellStart"/>
      <w:r w:rsidRPr="00A76D9F">
        <w:rPr>
          <w:rFonts w:ascii="Arial" w:hAnsi="Arial" w:cs="Arial"/>
          <w:color w:val="000000" w:themeColor="text1"/>
          <w:kern w:val="0"/>
          <w:sz w:val="20"/>
          <w:szCs w:val="20"/>
        </w:rPr>
        <w:t>Lapouge</w:t>
      </w:r>
      <w:proofErr w:type="spellEnd"/>
      <w:r w:rsidRPr="00A76D9F">
        <w:rPr>
          <w:rFonts w:ascii="Arial" w:hAnsi="Arial" w:cs="Arial"/>
          <w:color w:val="000000" w:themeColor="text1"/>
          <w:kern w:val="0"/>
          <w:sz w:val="20"/>
          <w:szCs w:val="20"/>
        </w:rPr>
        <w:t>, C. Davoine, M. Thomas, V. Favier, M. Schneider, Deep learning object detection for optical monitoring of spatters in l-PBF, J. Mater. Process. Technol. 319 (2023) 118063, https://doi.org/10.1016/j.jmatprotec.2023.118063.</w:t>
      </w:r>
      <w:bookmarkEnd w:id="37"/>
    </w:p>
    <w:p w14:paraId="3C5CB267" w14:textId="7BF842CC"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[18]</w:t>
      </w:r>
      <w:r w:rsidRPr="00A76D9F">
        <w:rPr>
          <w:rFonts w:ascii="Arial" w:hAnsi="Arial" w:cs="Arial"/>
          <w:color w:val="000000" w:themeColor="text1"/>
          <w:kern w:val="0"/>
          <w:sz w:val="20"/>
          <w:szCs w:val="20"/>
        </w:rPr>
        <w:tab/>
      </w:r>
      <w:bookmarkStart w:id="38" w:name="_neb0BA37E46_574D_4384_ADDA_EC4DB9D8B7ED"/>
      <w:r w:rsidRPr="00A76D9F">
        <w:rPr>
          <w:rFonts w:ascii="Arial" w:hAnsi="Arial" w:cs="Arial"/>
          <w:color w:val="000000" w:themeColor="text1"/>
          <w:kern w:val="0"/>
          <w:sz w:val="20"/>
          <w:szCs w:val="20"/>
        </w:rPr>
        <w:t>B. Bostan, S. Hinnebusch, D. Anderson, A.C. To, Accurate detection of local porosity in laser powder bed fusion through deep learning of physics-based in-situ infrared camera signatures, Addit. Manuf. 101 (2025) 104701, https://doi.org/10.1016/j.addma.2025.104701.</w:t>
      </w:r>
      <w:bookmarkEnd w:id="38"/>
    </w:p>
    <w:p w14:paraId="4B34EFE3" w14:textId="7EC67A09"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[19]</w:t>
      </w:r>
      <w:r w:rsidRPr="00A76D9F">
        <w:rPr>
          <w:rFonts w:ascii="Arial" w:hAnsi="Arial" w:cs="Arial"/>
          <w:color w:val="000000" w:themeColor="text1"/>
          <w:kern w:val="0"/>
          <w:sz w:val="20"/>
          <w:szCs w:val="20"/>
        </w:rPr>
        <w:tab/>
      </w:r>
      <w:bookmarkStart w:id="39" w:name="_neb5B76CE40_1E0A_4841_9F17_614C669ABF3F"/>
      <w:r w:rsidRPr="00A76D9F">
        <w:rPr>
          <w:rFonts w:ascii="Arial" w:hAnsi="Arial" w:cs="Arial"/>
          <w:color w:val="000000" w:themeColor="text1"/>
          <w:kern w:val="0"/>
          <w:sz w:val="20"/>
          <w:szCs w:val="20"/>
        </w:rPr>
        <w:t xml:space="preserve">Y. Wu, J. Fang, C. Wu, C. Li, G. Sun, Q. Li, </w:t>
      </w:r>
      <w:proofErr w:type="gramStart"/>
      <w:r w:rsidRPr="00A76D9F">
        <w:rPr>
          <w:rFonts w:ascii="Arial" w:hAnsi="Arial" w:cs="Arial"/>
          <w:color w:val="000000" w:themeColor="text1"/>
          <w:kern w:val="0"/>
          <w:sz w:val="20"/>
          <w:szCs w:val="20"/>
        </w:rPr>
        <w:t>Additively</w:t>
      </w:r>
      <w:proofErr w:type="gramEnd"/>
      <w:r w:rsidRPr="00A76D9F">
        <w:rPr>
          <w:rFonts w:ascii="Arial" w:hAnsi="Arial" w:cs="Arial"/>
          <w:color w:val="000000" w:themeColor="text1"/>
          <w:kern w:val="0"/>
          <w:sz w:val="20"/>
          <w:szCs w:val="20"/>
        </w:rPr>
        <w:t xml:space="preserve"> manufactured materials and structures: a state-of-the-art review on their mechanical characteristics and energy absorption, Int. J. Mech. Sci. 246 (2023) 108102, https://doi.org/10.1016/j.ijmecsci.2023.108102.</w:t>
      </w:r>
      <w:bookmarkEnd w:id="39"/>
    </w:p>
    <w:p w14:paraId="48E3A278" w14:textId="7E37CE26"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[20]</w:t>
      </w:r>
      <w:r w:rsidRPr="00A76D9F">
        <w:rPr>
          <w:rFonts w:ascii="Arial" w:hAnsi="Arial" w:cs="Arial"/>
          <w:color w:val="000000" w:themeColor="text1"/>
          <w:kern w:val="0"/>
          <w:sz w:val="20"/>
          <w:szCs w:val="20"/>
        </w:rPr>
        <w:tab/>
      </w:r>
      <w:bookmarkStart w:id="40" w:name="_neb03EBAA79_4289_4BB4_A31E_784D5648F6A1"/>
      <w:r w:rsidRPr="00A76D9F">
        <w:rPr>
          <w:rFonts w:ascii="Arial" w:hAnsi="Arial" w:cs="Arial"/>
          <w:color w:val="000000" w:themeColor="text1"/>
          <w:kern w:val="0"/>
          <w:sz w:val="20"/>
          <w:szCs w:val="20"/>
        </w:rPr>
        <w:t>W.L. Ng, G. Guo Liang, G.D. Goh, J. Ten, W.Y. Yeong, Progress and opportunities for machine learning in materials and processes of additive manufacturing, Adv. Mater. 36 (2024), https://doi.org/10.1002/adma.202310006.</w:t>
      </w:r>
      <w:bookmarkEnd w:id="40"/>
    </w:p>
    <w:p w14:paraId="5FDCA89D" w14:textId="4245A6B8"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[21]</w:t>
      </w:r>
      <w:r w:rsidRPr="00A76D9F">
        <w:rPr>
          <w:rFonts w:ascii="Arial" w:hAnsi="Arial" w:cs="Arial"/>
          <w:color w:val="000000" w:themeColor="text1"/>
          <w:kern w:val="0"/>
          <w:sz w:val="20"/>
          <w:szCs w:val="20"/>
        </w:rPr>
        <w:tab/>
      </w:r>
      <w:bookmarkStart w:id="41" w:name="_neb02E9B5BD_AFC2_4801_8CEF_6FACEACFE577"/>
      <w:r w:rsidRPr="00A76D9F">
        <w:rPr>
          <w:rFonts w:ascii="Arial" w:hAnsi="Arial" w:cs="Arial"/>
          <w:color w:val="000000" w:themeColor="text1"/>
          <w:kern w:val="0"/>
          <w:sz w:val="20"/>
          <w:szCs w:val="20"/>
        </w:rPr>
        <w:t>Y. Fu, A.R.J. Downey, L. Yuan, T. Zhang, A. Pratt, Y. Balogun, Machine learning algorithms for defect detection in metal laser-based additive manufacturing: a review, J. Manuf. Process. 75 (2022) 693-710, https://doi.org/10.1016/j.jmapro.2021.12.061.</w:t>
      </w:r>
      <w:bookmarkEnd w:id="41"/>
    </w:p>
    <w:p w14:paraId="2F3D72C4" w14:textId="78E7CF43"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[22]</w:t>
      </w:r>
      <w:r w:rsidRPr="00A76D9F">
        <w:rPr>
          <w:rFonts w:ascii="Arial" w:hAnsi="Arial" w:cs="Arial"/>
          <w:color w:val="000000" w:themeColor="text1"/>
          <w:kern w:val="0"/>
          <w:sz w:val="20"/>
          <w:szCs w:val="20"/>
        </w:rPr>
        <w:tab/>
      </w:r>
      <w:bookmarkStart w:id="42" w:name="_neb56761F51_B67E_4783_870E_B3193C561061"/>
      <w:r w:rsidRPr="00A76D9F">
        <w:rPr>
          <w:rFonts w:ascii="Arial" w:hAnsi="Arial" w:cs="Arial"/>
          <w:color w:val="000000" w:themeColor="text1"/>
          <w:kern w:val="0"/>
          <w:sz w:val="20"/>
          <w:szCs w:val="20"/>
        </w:rPr>
        <w:t>K. Li, R. Ma, Y. Qin, N. Gong, J. Wu, P. Wen, S. Tan, D.Z. Zhang, L.E. Murr, J. Luo, A review of the multi-dimensional application of machine learning to improve the integrated intelligence of laser powder bed fusion, J. Mater. Process. Technol. 318 (2023) 118032, https://doi.org/10.1016/j.jmatprotec.2023.118032.</w:t>
      </w:r>
      <w:bookmarkEnd w:id="42"/>
    </w:p>
    <w:p w14:paraId="636899F9" w14:textId="57649566"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[23]</w:t>
      </w:r>
      <w:r w:rsidRPr="00A76D9F">
        <w:rPr>
          <w:rFonts w:ascii="Arial" w:hAnsi="Arial" w:cs="Arial"/>
          <w:color w:val="000000" w:themeColor="text1"/>
          <w:kern w:val="0"/>
          <w:sz w:val="20"/>
          <w:szCs w:val="20"/>
        </w:rPr>
        <w:tab/>
      </w:r>
      <w:bookmarkStart w:id="43" w:name="_neb1FBEA927_9D89_47F8_8512_54261B4EB956"/>
      <w:r w:rsidRPr="00A76D9F">
        <w:rPr>
          <w:rFonts w:ascii="Arial" w:hAnsi="Arial" w:cs="Arial"/>
          <w:color w:val="000000" w:themeColor="text1"/>
          <w:kern w:val="0"/>
          <w:sz w:val="20"/>
          <w:szCs w:val="20"/>
        </w:rPr>
        <w:t>C. Schlegel, D.A. Molitor, C. Kubik, D.M. Martin, P. Groche, Tool wear segmentation in blanking processes with fully convolutional networks based digital image processing, J. Mater. Process. Technol. 324 (2024) 118270, https://doi.org/10.1016/j.jmatprotec.2023.118270.</w:t>
      </w:r>
      <w:bookmarkEnd w:id="43"/>
    </w:p>
    <w:p w14:paraId="3EE7DE51" w14:textId="4E24A7A9"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[24]</w:t>
      </w:r>
      <w:r w:rsidRPr="00A76D9F">
        <w:rPr>
          <w:rFonts w:ascii="Arial" w:hAnsi="Arial" w:cs="Arial"/>
          <w:color w:val="000000" w:themeColor="text1"/>
          <w:kern w:val="0"/>
          <w:sz w:val="20"/>
          <w:szCs w:val="20"/>
        </w:rPr>
        <w:tab/>
      </w:r>
      <w:bookmarkStart w:id="44" w:name="_neb59C9688C_F46E_4299_A2E6_E20AE76603B7"/>
      <w:r w:rsidRPr="00A76D9F">
        <w:rPr>
          <w:rFonts w:ascii="Arial" w:hAnsi="Arial" w:cs="Arial"/>
          <w:color w:val="000000" w:themeColor="text1"/>
          <w:kern w:val="0"/>
          <w:sz w:val="20"/>
          <w:szCs w:val="20"/>
        </w:rPr>
        <w:t xml:space="preserve">O. Ronneberger, P. Fischer, T. Brox, U-net: convolutional networks for biomedical image segmentation, in: N. Navab, J. </w:t>
      </w:r>
      <w:proofErr w:type="spellStart"/>
      <w:r w:rsidRPr="00A76D9F">
        <w:rPr>
          <w:rFonts w:ascii="Arial" w:hAnsi="Arial" w:cs="Arial"/>
          <w:color w:val="000000" w:themeColor="text1"/>
          <w:kern w:val="0"/>
          <w:sz w:val="20"/>
          <w:szCs w:val="20"/>
        </w:rPr>
        <w:t>Hornegger</w:t>
      </w:r>
      <w:proofErr w:type="spellEnd"/>
      <w:r w:rsidRPr="00A76D9F">
        <w:rPr>
          <w:rFonts w:ascii="Arial" w:hAnsi="Arial" w:cs="Arial"/>
          <w:color w:val="000000" w:themeColor="text1"/>
          <w:kern w:val="0"/>
          <w:sz w:val="20"/>
          <w:szCs w:val="20"/>
        </w:rPr>
        <w:t xml:space="preserve">, W.M. Wells, A.F. </w:t>
      </w:r>
      <w:proofErr w:type="spellStart"/>
      <w:r w:rsidRPr="00A76D9F">
        <w:rPr>
          <w:rFonts w:ascii="Arial" w:hAnsi="Arial" w:cs="Arial"/>
          <w:color w:val="000000" w:themeColor="text1"/>
          <w:kern w:val="0"/>
          <w:sz w:val="20"/>
          <w:szCs w:val="20"/>
        </w:rPr>
        <w:t>Frangi</w:t>
      </w:r>
      <w:proofErr w:type="spellEnd"/>
      <w:r w:rsidRPr="00A76D9F">
        <w:rPr>
          <w:rFonts w:ascii="Arial" w:hAnsi="Arial" w:cs="Arial"/>
          <w:color w:val="000000" w:themeColor="text1"/>
          <w:kern w:val="0"/>
          <w:sz w:val="20"/>
          <w:szCs w:val="20"/>
        </w:rPr>
        <w:t xml:space="preserve"> (Eds.), Springer International Publishing, Cham, 2015, pp. 234-241.</w:t>
      </w:r>
      <w:bookmarkEnd w:id="44"/>
    </w:p>
    <w:p w14:paraId="6048A2BD" w14:textId="39DBD3C7"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[25]</w:t>
      </w:r>
      <w:r w:rsidRPr="00A76D9F">
        <w:rPr>
          <w:rFonts w:ascii="Arial" w:hAnsi="Arial" w:cs="Arial"/>
          <w:color w:val="000000" w:themeColor="text1"/>
          <w:kern w:val="0"/>
          <w:sz w:val="20"/>
          <w:szCs w:val="20"/>
        </w:rPr>
        <w:tab/>
      </w:r>
      <w:bookmarkStart w:id="45" w:name="_neb9DDA8BF6_890C_40BC_AACB_0B2F66895E1B"/>
      <w:r w:rsidRPr="00A76D9F">
        <w:rPr>
          <w:rFonts w:ascii="Arial" w:hAnsi="Arial" w:cs="Arial"/>
          <w:color w:val="000000" w:themeColor="text1"/>
          <w:kern w:val="0"/>
          <w:sz w:val="20"/>
          <w:szCs w:val="20"/>
        </w:rPr>
        <w:t>C. Wu, B. Wan, A. Entezari, J. Fang, Y. Xu, Q. Li, Machine learning-based design for additive manufacturing in biomedical engineering, Int. J. Mech. Sci. 266 (2024) 108828, https://doi.org/10.1016/j.ijmecsci.2023.108828.</w:t>
      </w:r>
      <w:bookmarkEnd w:id="45"/>
    </w:p>
    <w:p w14:paraId="5D981A47" w14:textId="497C54A1"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[26]</w:t>
      </w:r>
      <w:r w:rsidRPr="00A76D9F">
        <w:rPr>
          <w:rFonts w:ascii="Arial" w:hAnsi="Arial" w:cs="Arial"/>
          <w:color w:val="000000" w:themeColor="text1"/>
          <w:kern w:val="0"/>
          <w:sz w:val="20"/>
          <w:szCs w:val="20"/>
        </w:rPr>
        <w:tab/>
      </w:r>
      <w:bookmarkStart w:id="46" w:name="_neb35B4F67F_36B0_4CDE_A929_4F32FC5A9B43"/>
      <w:r w:rsidRPr="00A76D9F">
        <w:rPr>
          <w:rFonts w:ascii="Arial" w:hAnsi="Arial" w:cs="Arial"/>
          <w:color w:val="000000" w:themeColor="text1"/>
          <w:kern w:val="0"/>
          <w:sz w:val="20"/>
          <w:szCs w:val="20"/>
        </w:rPr>
        <w:t xml:space="preserve">L. Scime, D. </w:t>
      </w:r>
      <w:proofErr w:type="spellStart"/>
      <w:r w:rsidRPr="00A76D9F">
        <w:rPr>
          <w:rFonts w:ascii="Arial" w:hAnsi="Arial" w:cs="Arial"/>
          <w:color w:val="000000" w:themeColor="text1"/>
          <w:kern w:val="0"/>
          <w:sz w:val="20"/>
          <w:szCs w:val="20"/>
        </w:rPr>
        <w:t>Siddel</w:t>
      </w:r>
      <w:proofErr w:type="spellEnd"/>
      <w:r w:rsidRPr="00A76D9F">
        <w:rPr>
          <w:rFonts w:ascii="Arial" w:hAnsi="Arial" w:cs="Arial"/>
          <w:color w:val="000000" w:themeColor="text1"/>
          <w:kern w:val="0"/>
          <w:sz w:val="20"/>
          <w:szCs w:val="20"/>
        </w:rPr>
        <w:t xml:space="preserve">, S. Baird, V. </w:t>
      </w:r>
      <w:proofErr w:type="spellStart"/>
      <w:r w:rsidRPr="00A76D9F">
        <w:rPr>
          <w:rFonts w:ascii="Arial" w:hAnsi="Arial" w:cs="Arial"/>
          <w:color w:val="000000" w:themeColor="text1"/>
          <w:kern w:val="0"/>
          <w:sz w:val="20"/>
          <w:szCs w:val="20"/>
        </w:rPr>
        <w:t>Paquit</w:t>
      </w:r>
      <w:proofErr w:type="spellEnd"/>
      <w:r w:rsidRPr="00A76D9F">
        <w:rPr>
          <w:rFonts w:ascii="Arial" w:hAnsi="Arial" w:cs="Arial"/>
          <w:color w:val="000000" w:themeColor="text1"/>
          <w:kern w:val="0"/>
          <w:sz w:val="20"/>
          <w:szCs w:val="20"/>
        </w:rPr>
        <w:t>, Layer-wise anomaly detection and classification for powder bed additive manufacturing processes: a machine-agnostic algorithm for real-time pixel-wise semantic segmentation, Addit. Manuf. 36 (2020) 101453, https://doi.org/10.1016/j.addma.2020.101453.</w:t>
      </w:r>
      <w:bookmarkEnd w:id="46"/>
    </w:p>
    <w:p w14:paraId="2F350C08" w14:textId="2A9BAD2E"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[27]</w:t>
      </w:r>
      <w:r w:rsidRPr="00A76D9F">
        <w:rPr>
          <w:rFonts w:ascii="Arial" w:hAnsi="Arial" w:cs="Arial"/>
          <w:color w:val="000000" w:themeColor="text1"/>
          <w:kern w:val="0"/>
          <w:sz w:val="20"/>
          <w:szCs w:val="20"/>
        </w:rPr>
        <w:tab/>
      </w:r>
      <w:bookmarkStart w:id="47" w:name="_neb0A9DD8EA_C3AD_408F_A329_7D4B03015EC8"/>
      <w:r w:rsidRPr="00A76D9F">
        <w:rPr>
          <w:rFonts w:ascii="Arial" w:hAnsi="Arial" w:cs="Arial"/>
          <w:color w:val="000000" w:themeColor="text1"/>
          <w:kern w:val="0"/>
          <w:sz w:val="20"/>
          <w:szCs w:val="20"/>
        </w:rPr>
        <w:t>Y. Zhang, L. Cheng, Z. Jiang, C. Ma, A. Zhang, Z. Chen, H. Du, C. Fang, D. Wang, In-situ visual monitoring for multi-scale defects detection in laser powder bed fusion, Addit. Manuf. 96 (2024) 104576, https://doi.org/10.1016/j.addma.2024.104576.</w:t>
      </w:r>
      <w:bookmarkEnd w:id="47"/>
    </w:p>
    <w:p w14:paraId="211B5A83" w14:textId="4B498F87"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[28]</w:t>
      </w:r>
      <w:r w:rsidRPr="00A76D9F">
        <w:rPr>
          <w:rFonts w:ascii="Arial" w:hAnsi="Arial" w:cs="Arial"/>
          <w:color w:val="000000" w:themeColor="text1"/>
          <w:kern w:val="0"/>
          <w:sz w:val="20"/>
          <w:szCs w:val="20"/>
        </w:rPr>
        <w:tab/>
      </w:r>
      <w:bookmarkStart w:id="48" w:name="_nebAF58D235_2E65_4B82_A737_4A6FD1E8333A"/>
      <w:r w:rsidRPr="00A76D9F">
        <w:rPr>
          <w:rFonts w:ascii="Arial" w:hAnsi="Arial" w:cs="Arial"/>
          <w:color w:val="000000" w:themeColor="text1"/>
          <w:kern w:val="0"/>
          <w:sz w:val="20"/>
          <w:szCs w:val="20"/>
        </w:rPr>
        <w:t xml:space="preserve">C. Ma, D. Wang, K. Zhao, J. Gao, H. Wang, A. Zhang, L. Cheng, Y. Zhang, Layer-wise surface quality improvement in laser powder bed fusion through surface anomaly detection and control, </w:t>
      </w:r>
      <w:proofErr w:type="spellStart"/>
      <w:r w:rsidRPr="00A76D9F">
        <w:rPr>
          <w:rFonts w:ascii="Arial" w:hAnsi="Arial" w:cs="Arial"/>
          <w:color w:val="000000" w:themeColor="text1"/>
          <w:kern w:val="0"/>
          <w:sz w:val="20"/>
          <w:szCs w:val="20"/>
        </w:rPr>
        <w:t>Comput</w:t>
      </w:r>
      <w:proofErr w:type="spellEnd"/>
      <w:r w:rsidRPr="00A76D9F">
        <w:rPr>
          <w:rFonts w:ascii="Arial" w:hAnsi="Arial" w:cs="Arial"/>
          <w:color w:val="000000" w:themeColor="text1"/>
          <w:kern w:val="0"/>
          <w:sz w:val="20"/>
          <w:szCs w:val="20"/>
        </w:rPr>
        <w:t>. Ind. Eng. 191 (2024) 110098, https://doi.org/10.1016/j.cie.2024.110098.</w:t>
      </w:r>
      <w:bookmarkEnd w:id="48"/>
    </w:p>
    <w:p w14:paraId="316C11A2" w14:textId="6C9BE22F"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[29]</w:t>
      </w:r>
      <w:r w:rsidRPr="00A76D9F">
        <w:rPr>
          <w:rFonts w:ascii="Arial" w:hAnsi="Arial" w:cs="Arial"/>
          <w:color w:val="000000" w:themeColor="text1"/>
          <w:kern w:val="0"/>
          <w:sz w:val="20"/>
          <w:szCs w:val="20"/>
        </w:rPr>
        <w:tab/>
      </w:r>
      <w:bookmarkStart w:id="49" w:name="_neb3C01C9BA_3213_4564_A127_B9AE2574C0F5"/>
      <w:r w:rsidRPr="00A76D9F">
        <w:rPr>
          <w:rFonts w:ascii="Arial" w:hAnsi="Arial" w:cs="Arial"/>
          <w:color w:val="000000" w:themeColor="text1"/>
          <w:kern w:val="0"/>
          <w:sz w:val="20"/>
          <w:szCs w:val="20"/>
        </w:rPr>
        <w:t xml:space="preserve">Z. Zhou, M.M. Rahman Siddiquee, N. Tajbakhsh, J. Liang, </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 xml:space="preserve">++: a nested u-net </w:t>
      </w:r>
      <w:r w:rsidRPr="00A76D9F">
        <w:rPr>
          <w:rFonts w:ascii="Arial" w:hAnsi="Arial" w:cs="Arial"/>
          <w:color w:val="000000" w:themeColor="text1"/>
          <w:kern w:val="0"/>
          <w:sz w:val="20"/>
          <w:szCs w:val="20"/>
        </w:rPr>
        <w:lastRenderedPageBreak/>
        <w:t xml:space="preserve">architecture for medical image segmentation, in: D. Stoyanov, Z. Taylor, G. Carneiro, T. Syeda-Mahmood, A. Martel, L. Maier-Hein, J.M.R.S. Tavares, A. Bradley, J.P. Papa, V. </w:t>
      </w:r>
      <w:proofErr w:type="spellStart"/>
      <w:r w:rsidRPr="00A76D9F">
        <w:rPr>
          <w:rFonts w:ascii="Arial" w:hAnsi="Arial" w:cs="Arial"/>
          <w:color w:val="000000" w:themeColor="text1"/>
          <w:kern w:val="0"/>
          <w:sz w:val="20"/>
          <w:szCs w:val="20"/>
        </w:rPr>
        <w:t>Belagiannis</w:t>
      </w:r>
      <w:proofErr w:type="spellEnd"/>
      <w:r w:rsidRPr="00A76D9F">
        <w:rPr>
          <w:rFonts w:ascii="Arial" w:hAnsi="Arial" w:cs="Arial"/>
          <w:color w:val="000000" w:themeColor="text1"/>
          <w:kern w:val="0"/>
          <w:sz w:val="20"/>
          <w:szCs w:val="20"/>
        </w:rPr>
        <w:t xml:space="preserve">, J.C. Nascimento, Z. Lu, S. </w:t>
      </w:r>
      <w:proofErr w:type="spellStart"/>
      <w:r w:rsidRPr="00A76D9F">
        <w:rPr>
          <w:rFonts w:ascii="Arial" w:hAnsi="Arial" w:cs="Arial"/>
          <w:color w:val="000000" w:themeColor="text1"/>
          <w:kern w:val="0"/>
          <w:sz w:val="20"/>
          <w:szCs w:val="20"/>
        </w:rPr>
        <w:t>Conjeti</w:t>
      </w:r>
      <w:proofErr w:type="spellEnd"/>
      <w:r w:rsidRPr="00A76D9F">
        <w:rPr>
          <w:rFonts w:ascii="Arial" w:hAnsi="Arial" w:cs="Arial"/>
          <w:color w:val="000000" w:themeColor="text1"/>
          <w:kern w:val="0"/>
          <w:sz w:val="20"/>
          <w:szCs w:val="20"/>
        </w:rPr>
        <w:t xml:space="preserve">, M. Moradi, H. Greenspan, A. </w:t>
      </w:r>
      <w:proofErr w:type="spellStart"/>
      <w:r w:rsidRPr="00A76D9F">
        <w:rPr>
          <w:rFonts w:ascii="Arial" w:hAnsi="Arial" w:cs="Arial"/>
          <w:color w:val="000000" w:themeColor="text1"/>
          <w:kern w:val="0"/>
          <w:sz w:val="20"/>
          <w:szCs w:val="20"/>
        </w:rPr>
        <w:t>Madabhushi</w:t>
      </w:r>
      <w:proofErr w:type="spellEnd"/>
      <w:r w:rsidRPr="00A76D9F">
        <w:rPr>
          <w:rFonts w:ascii="Arial" w:hAnsi="Arial" w:cs="Arial"/>
          <w:color w:val="000000" w:themeColor="text1"/>
          <w:kern w:val="0"/>
          <w:sz w:val="20"/>
          <w:szCs w:val="20"/>
        </w:rPr>
        <w:t xml:space="preserve"> (Eds.), Springer International Publishing, Cham, 2018, pp. 3-11.</w:t>
      </w:r>
      <w:bookmarkEnd w:id="49"/>
    </w:p>
    <w:p w14:paraId="19ED369E" w14:textId="53306CB3"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[30]</w:t>
      </w:r>
      <w:r w:rsidRPr="00A76D9F">
        <w:rPr>
          <w:rFonts w:ascii="Arial" w:hAnsi="Arial" w:cs="Arial"/>
          <w:color w:val="000000" w:themeColor="text1"/>
          <w:kern w:val="0"/>
          <w:sz w:val="20"/>
          <w:szCs w:val="20"/>
        </w:rPr>
        <w:tab/>
      </w:r>
      <w:bookmarkStart w:id="50" w:name="_neb956CB36C_01B5_4837_9B2D_3F798F36622A"/>
      <w:r w:rsidRPr="00A76D9F">
        <w:rPr>
          <w:rFonts w:ascii="Arial" w:hAnsi="Arial" w:cs="Arial"/>
          <w:color w:val="000000" w:themeColor="text1"/>
          <w:kern w:val="0"/>
          <w:sz w:val="20"/>
          <w:szCs w:val="20"/>
        </w:rPr>
        <w:t xml:space="preserve">L. Qian, C. Wen, Y. Li, Z. Hu, X. Zhou, X. Xia, S. Kim, Multi-scale context </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 xml:space="preserve">-like network with redesigned skip connections for medical image segmentation, </w:t>
      </w:r>
      <w:proofErr w:type="spellStart"/>
      <w:r w:rsidRPr="00A76D9F">
        <w:rPr>
          <w:rFonts w:ascii="Arial" w:hAnsi="Arial" w:cs="Arial"/>
          <w:color w:val="000000" w:themeColor="text1"/>
          <w:kern w:val="0"/>
          <w:sz w:val="20"/>
          <w:szCs w:val="20"/>
        </w:rPr>
        <w:t>Comput</w:t>
      </w:r>
      <w:proofErr w:type="spellEnd"/>
      <w:r w:rsidRPr="00A76D9F">
        <w:rPr>
          <w:rFonts w:ascii="Arial" w:hAnsi="Arial" w:cs="Arial"/>
          <w:color w:val="000000" w:themeColor="text1"/>
          <w:kern w:val="0"/>
          <w:sz w:val="20"/>
          <w:szCs w:val="20"/>
        </w:rPr>
        <w:t>. Methods. Programs. Biomed. 243 (2024) 107885, https://doi.org/10.1016/j.cmpb.2023.107885.</w:t>
      </w:r>
      <w:bookmarkEnd w:id="50"/>
    </w:p>
    <w:p w14:paraId="3C54F8CE" w14:textId="4CEAC276"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[31]</w:t>
      </w:r>
      <w:r w:rsidRPr="00A76D9F">
        <w:rPr>
          <w:rFonts w:ascii="Arial" w:hAnsi="Arial" w:cs="Arial"/>
          <w:color w:val="000000" w:themeColor="text1"/>
          <w:kern w:val="0"/>
          <w:sz w:val="20"/>
          <w:szCs w:val="20"/>
        </w:rPr>
        <w:tab/>
      </w:r>
      <w:bookmarkStart w:id="51" w:name="_nebC52F0F1F_C9B4_4EC5_A5E0_539EB21EC623"/>
      <w:r w:rsidR="00513B0A" w:rsidRPr="00A76D9F">
        <w:rPr>
          <w:rFonts w:ascii="Arial" w:hAnsi="Arial" w:cs="Arial"/>
          <w:color w:val="000000" w:themeColor="text1"/>
          <w:kern w:val="0"/>
          <w:sz w:val="20"/>
          <w:szCs w:val="20"/>
        </w:rPr>
        <w:t>P. Shi., X. Xu., X. Fan., X. Yang., Y. Xin</w:t>
      </w:r>
      <w:r w:rsidRPr="00A76D9F">
        <w:rPr>
          <w:rFonts w:ascii="Arial" w:hAnsi="Arial" w:cs="Arial"/>
          <w:color w:val="000000" w:themeColor="text1"/>
          <w:kern w:val="0"/>
          <w:sz w:val="20"/>
          <w:szCs w:val="20"/>
        </w:rPr>
        <w:t>, LL-</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w:t>
      </w:r>
      <w:r w:rsidR="00513B0A" w:rsidRPr="00A76D9F">
        <w:rPr>
          <w:rFonts w:ascii="Arial" w:hAnsi="Arial" w:cs="Arial"/>
          <w:color w:val="000000" w:themeColor="text1"/>
          <w:kern w:val="0"/>
          <w:sz w:val="20"/>
          <w:szCs w:val="20"/>
        </w:rPr>
        <w:t xml:space="preserve"> </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 xml:space="preserve">++ based nested skip connections network for low-light image enhancement, IEEE Trans. </w:t>
      </w:r>
      <w:proofErr w:type="spellStart"/>
      <w:r w:rsidRPr="00A76D9F">
        <w:rPr>
          <w:rFonts w:ascii="Arial" w:hAnsi="Arial" w:cs="Arial"/>
          <w:color w:val="000000" w:themeColor="text1"/>
          <w:kern w:val="0"/>
          <w:sz w:val="20"/>
          <w:szCs w:val="20"/>
        </w:rPr>
        <w:t>Comput</w:t>
      </w:r>
      <w:proofErr w:type="spellEnd"/>
      <w:r w:rsidRPr="00A76D9F">
        <w:rPr>
          <w:rFonts w:ascii="Arial" w:hAnsi="Arial" w:cs="Arial"/>
          <w:color w:val="000000" w:themeColor="text1"/>
          <w:kern w:val="0"/>
          <w:sz w:val="20"/>
          <w:szCs w:val="20"/>
        </w:rPr>
        <w:t>. Imaging 10 (2024) 510-521, https://doi.org/10.1109/TCI.2024.3378091.</w:t>
      </w:r>
      <w:bookmarkEnd w:id="51"/>
    </w:p>
    <w:p w14:paraId="22D9D386" w14:textId="20956EF3"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[32]</w:t>
      </w:r>
      <w:r w:rsidRPr="00A76D9F">
        <w:rPr>
          <w:rFonts w:ascii="Arial" w:hAnsi="Arial" w:cs="Arial"/>
          <w:color w:val="000000" w:themeColor="text1"/>
          <w:kern w:val="0"/>
          <w:sz w:val="20"/>
          <w:szCs w:val="20"/>
        </w:rPr>
        <w:tab/>
      </w:r>
      <w:bookmarkStart w:id="52" w:name="_neb6F3A4661_5C0A_49E3_8F14_0380EE4769E2"/>
      <w:r w:rsidRPr="00A76D9F">
        <w:rPr>
          <w:rFonts w:ascii="Arial" w:hAnsi="Arial" w:cs="Arial"/>
          <w:color w:val="000000" w:themeColor="text1"/>
          <w:kern w:val="0"/>
          <w:sz w:val="20"/>
          <w:szCs w:val="20"/>
        </w:rPr>
        <w:t>B. Li, F. Wu, S. Liu, J. Tang, G. Li, M. Zhong, X. Guan, CA</w:t>
      </w:r>
      <w:r w:rsidRPr="00A76D9F">
        <w:rPr>
          <w:rFonts w:ascii="Arial" w:hAnsi="Arial" w:cs="Arial" w:hint="eastAsia"/>
          <w:color w:val="000000" w:themeColor="text1"/>
          <w:kern w:val="0"/>
          <w:sz w:val="20"/>
          <w:szCs w:val="20"/>
        </w:rPr>
        <w:t>‐</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 xml:space="preserve">++: an improved structure for medical CT scanning based on the </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 xml:space="preserve">++ architecture, Int. J. </w:t>
      </w:r>
      <w:proofErr w:type="spellStart"/>
      <w:r w:rsidRPr="00A76D9F">
        <w:rPr>
          <w:rFonts w:ascii="Arial" w:hAnsi="Arial" w:cs="Arial"/>
          <w:color w:val="000000" w:themeColor="text1"/>
          <w:kern w:val="0"/>
          <w:sz w:val="20"/>
          <w:szCs w:val="20"/>
        </w:rPr>
        <w:t>Intell</w:t>
      </w:r>
      <w:proofErr w:type="spellEnd"/>
      <w:r w:rsidRPr="00A76D9F">
        <w:rPr>
          <w:rFonts w:ascii="Arial" w:hAnsi="Arial" w:cs="Arial"/>
          <w:color w:val="000000" w:themeColor="text1"/>
          <w:kern w:val="0"/>
          <w:sz w:val="20"/>
          <w:szCs w:val="20"/>
        </w:rPr>
        <w:t>. Syst. 37 (2022), https://doi.org/10.1002/int.22969.</w:t>
      </w:r>
      <w:bookmarkEnd w:id="52"/>
    </w:p>
    <w:p w14:paraId="1994899C" w14:textId="310E86D2"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[33]</w:t>
      </w:r>
      <w:r w:rsidRPr="00A76D9F">
        <w:rPr>
          <w:rFonts w:ascii="Arial" w:hAnsi="Arial" w:cs="Arial"/>
          <w:color w:val="000000" w:themeColor="text1"/>
          <w:kern w:val="0"/>
          <w:sz w:val="20"/>
          <w:szCs w:val="20"/>
        </w:rPr>
        <w:tab/>
      </w:r>
      <w:r w:rsidR="00513B0A" w:rsidRPr="00A76D9F">
        <w:rPr>
          <w:rFonts w:ascii="Arial" w:hAnsi="Arial" w:cs="Arial"/>
          <w:color w:val="000000" w:themeColor="text1"/>
          <w:kern w:val="0"/>
          <w:sz w:val="20"/>
          <w:szCs w:val="20"/>
        </w:rPr>
        <w:t>Y Yi, H Wu, C Jia, H Jin, Influence of Interlayer Laser Remelting on Residual Stress During Forming Using Selective Laser Melting[J]. Chinese Journal of Lasers, 2023, 50(24): 2402302, https://doi.org/10.3788/CJL230743</w:t>
      </w:r>
    </w:p>
    <w:p w14:paraId="726FD58C" w14:textId="7DEF68DB"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[34]</w:t>
      </w:r>
      <w:r w:rsidRPr="00A76D9F">
        <w:rPr>
          <w:rFonts w:ascii="Arial" w:hAnsi="Arial" w:cs="Arial"/>
          <w:color w:val="000000" w:themeColor="text1"/>
          <w:kern w:val="0"/>
          <w:sz w:val="20"/>
          <w:szCs w:val="20"/>
        </w:rPr>
        <w:tab/>
      </w:r>
      <w:bookmarkStart w:id="53" w:name="_nebECCC4A4C_EC89_450B_9A5C_2AFF4007F27D"/>
      <w:r w:rsidRPr="00A76D9F">
        <w:rPr>
          <w:rFonts w:ascii="Arial" w:hAnsi="Arial" w:cs="Arial"/>
          <w:color w:val="000000" w:themeColor="text1"/>
          <w:kern w:val="0"/>
          <w:sz w:val="20"/>
          <w:szCs w:val="20"/>
        </w:rPr>
        <w:t xml:space="preserve">J. Karimi, C. Suryanarayana, I. Okulov, K.G. Prashanth, Selective laser melting of ti6al4v: effect of laser re-melting, Mater. Sci. Eng. A-Struct. Mater. Prop. </w:t>
      </w:r>
      <w:proofErr w:type="spellStart"/>
      <w:r w:rsidRPr="00A76D9F">
        <w:rPr>
          <w:rFonts w:ascii="Arial" w:hAnsi="Arial" w:cs="Arial"/>
          <w:color w:val="000000" w:themeColor="text1"/>
          <w:kern w:val="0"/>
          <w:sz w:val="20"/>
          <w:szCs w:val="20"/>
        </w:rPr>
        <w:t>Microstruct</w:t>
      </w:r>
      <w:proofErr w:type="spellEnd"/>
      <w:r w:rsidRPr="00A76D9F">
        <w:rPr>
          <w:rFonts w:ascii="Arial" w:hAnsi="Arial" w:cs="Arial"/>
          <w:color w:val="000000" w:themeColor="text1"/>
          <w:kern w:val="0"/>
          <w:sz w:val="20"/>
          <w:szCs w:val="20"/>
        </w:rPr>
        <w:t>. Process. 805 (2021) 140558, https://doi.org/10.1016/j.msea.2020.140558.</w:t>
      </w:r>
      <w:bookmarkEnd w:id="53"/>
    </w:p>
    <w:p w14:paraId="47605EAF" w14:textId="59AF8D3D"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[35]</w:t>
      </w:r>
      <w:r w:rsidRPr="00A76D9F">
        <w:rPr>
          <w:rFonts w:ascii="Arial" w:hAnsi="Arial" w:cs="Arial"/>
          <w:color w:val="000000" w:themeColor="text1"/>
          <w:kern w:val="0"/>
          <w:sz w:val="20"/>
          <w:szCs w:val="20"/>
        </w:rPr>
        <w:tab/>
      </w:r>
      <w:bookmarkStart w:id="54" w:name="_neb3CC2B8E5_09B4_4BB7_86F7_54D1C8C01DD3"/>
      <w:r w:rsidRPr="00A76D9F">
        <w:rPr>
          <w:rFonts w:ascii="Arial" w:hAnsi="Arial" w:cs="Arial"/>
          <w:color w:val="000000" w:themeColor="text1"/>
          <w:kern w:val="0"/>
          <w:sz w:val="20"/>
          <w:szCs w:val="20"/>
        </w:rPr>
        <w:t xml:space="preserve">K. Wei, M. </w:t>
      </w:r>
      <w:proofErr w:type="spellStart"/>
      <w:r w:rsidRPr="00A76D9F">
        <w:rPr>
          <w:rFonts w:ascii="Arial" w:hAnsi="Arial" w:cs="Arial"/>
          <w:color w:val="000000" w:themeColor="text1"/>
          <w:kern w:val="0"/>
          <w:sz w:val="20"/>
          <w:szCs w:val="20"/>
        </w:rPr>
        <w:t>Lv</w:t>
      </w:r>
      <w:proofErr w:type="spellEnd"/>
      <w:r w:rsidRPr="00A76D9F">
        <w:rPr>
          <w:rFonts w:ascii="Arial" w:hAnsi="Arial" w:cs="Arial"/>
          <w:color w:val="000000" w:themeColor="text1"/>
          <w:kern w:val="0"/>
          <w:sz w:val="20"/>
          <w:szCs w:val="20"/>
        </w:rPr>
        <w:t>, X. Zeng, Z. Xiao, G. Huang, M. Liu, J. Deng, Effect of laser remelting on deposition quality, residual stress, microstructure, and mechanical property of selective laser melting processed ti-5al-2.5sn alloy, Mater. Charact. 150 (2019) 67-77, https://doi.org/10.1016/j.matchar.2019.02.010.</w:t>
      </w:r>
      <w:bookmarkEnd w:id="54"/>
    </w:p>
    <w:p w14:paraId="571D3F1B" w14:textId="08C14844"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[36]</w:t>
      </w:r>
      <w:r w:rsidRPr="00A76D9F">
        <w:rPr>
          <w:rFonts w:ascii="Arial" w:hAnsi="Arial" w:cs="Arial"/>
          <w:color w:val="000000" w:themeColor="text1"/>
          <w:kern w:val="0"/>
          <w:sz w:val="20"/>
          <w:szCs w:val="20"/>
        </w:rPr>
        <w:tab/>
      </w:r>
      <w:bookmarkStart w:id="55" w:name="_nebF9701B92_4C1E_42F0_9D74_6672A70A4523"/>
      <w:r w:rsidRPr="00A76D9F">
        <w:rPr>
          <w:rFonts w:ascii="Arial" w:hAnsi="Arial" w:cs="Arial"/>
          <w:color w:val="000000" w:themeColor="text1"/>
          <w:kern w:val="0"/>
          <w:sz w:val="20"/>
          <w:szCs w:val="20"/>
        </w:rPr>
        <w:t>X. Chen, W. Liao, J. Yue, T. Liu, K. Zhang, J. Li, T. Yang, H. Liu, H. Wei, Unveiling the layer-wise dynamics of defect evolution in laser powder bed fusion: insights for in-situ monitoring and control, Addit. Manuf. 94 (2024) 104414, https://doi.org/10.1016/j.addma.2024.104414.</w:t>
      </w:r>
      <w:bookmarkEnd w:id="55"/>
    </w:p>
    <w:p w14:paraId="180ADF5B" w14:textId="33873DCF"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[37]</w:t>
      </w:r>
      <w:r w:rsidRPr="00A76D9F">
        <w:rPr>
          <w:rFonts w:ascii="Arial" w:hAnsi="Arial" w:cs="Arial"/>
          <w:color w:val="000000" w:themeColor="text1"/>
          <w:kern w:val="0"/>
          <w:sz w:val="20"/>
          <w:szCs w:val="20"/>
        </w:rPr>
        <w:tab/>
      </w:r>
      <w:bookmarkStart w:id="56" w:name="_neb8AF0D58C_DA34_4E5A_AA6E_ED769A40D495"/>
      <w:r w:rsidRPr="00A76D9F">
        <w:rPr>
          <w:rFonts w:ascii="Arial" w:hAnsi="Arial" w:cs="Arial"/>
          <w:color w:val="000000" w:themeColor="text1"/>
          <w:kern w:val="0"/>
          <w:sz w:val="20"/>
          <w:szCs w:val="20"/>
        </w:rPr>
        <w:t xml:space="preserve">W.L. Smith, J.D. Roehling, M. </w:t>
      </w:r>
      <w:proofErr w:type="spellStart"/>
      <w:r w:rsidRPr="00A76D9F">
        <w:rPr>
          <w:rFonts w:ascii="Arial" w:hAnsi="Arial" w:cs="Arial"/>
          <w:color w:val="000000" w:themeColor="text1"/>
          <w:kern w:val="0"/>
          <w:sz w:val="20"/>
          <w:szCs w:val="20"/>
        </w:rPr>
        <w:t>Strantza</w:t>
      </w:r>
      <w:proofErr w:type="spellEnd"/>
      <w:r w:rsidRPr="00A76D9F">
        <w:rPr>
          <w:rFonts w:ascii="Arial" w:hAnsi="Arial" w:cs="Arial"/>
          <w:color w:val="000000" w:themeColor="text1"/>
          <w:kern w:val="0"/>
          <w:sz w:val="20"/>
          <w:szCs w:val="20"/>
        </w:rPr>
        <w:t xml:space="preserve">, R.K. </w:t>
      </w:r>
      <w:proofErr w:type="spellStart"/>
      <w:r w:rsidRPr="00A76D9F">
        <w:rPr>
          <w:rFonts w:ascii="Arial" w:hAnsi="Arial" w:cs="Arial"/>
          <w:color w:val="000000" w:themeColor="text1"/>
          <w:kern w:val="0"/>
          <w:sz w:val="20"/>
          <w:szCs w:val="20"/>
        </w:rPr>
        <w:t>Ganeriwala</w:t>
      </w:r>
      <w:proofErr w:type="spellEnd"/>
      <w:r w:rsidRPr="00A76D9F">
        <w:rPr>
          <w:rFonts w:ascii="Arial" w:hAnsi="Arial" w:cs="Arial"/>
          <w:color w:val="000000" w:themeColor="text1"/>
          <w:kern w:val="0"/>
          <w:sz w:val="20"/>
          <w:szCs w:val="20"/>
        </w:rPr>
        <w:t xml:space="preserve">, A.S. Ashby, B. </w:t>
      </w:r>
      <w:proofErr w:type="spellStart"/>
      <w:r w:rsidRPr="00A76D9F">
        <w:rPr>
          <w:rFonts w:ascii="Arial" w:hAnsi="Arial" w:cs="Arial"/>
          <w:color w:val="000000" w:themeColor="text1"/>
          <w:kern w:val="0"/>
          <w:sz w:val="20"/>
          <w:szCs w:val="20"/>
        </w:rPr>
        <w:t>Vrancken</w:t>
      </w:r>
      <w:proofErr w:type="spellEnd"/>
      <w:r w:rsidRPr="00A76D9F">
        <w:rPr>
          <w:rFonts w:ascii="Arial" w:hAnsi="Arial" w:cs="Arial"/>
          <w:color w:val="000000" w:themeColor="text1"/>
          <w:kern w:val="0"/>
          <w:sz w:val="20"/>
          <w:szCs w:val="20"/>
        </w:rPr>
        <w:t xml:space="preserve">, B. Clausen, G.M. Guss, D.W. Brown, J.T. </w:t>
      </w:r>
      <w:proofErr w:type="spellStart"/>
      <w:r w:rsidRPr="00A76D9F">
        <w:rPr>
          <w:rFonts w:ascii="Arial" w:hAnsi="Arial" w:cs="Arial"/>
          <w:color w:val="000000" w:themeColor="text1"/>
          <w:kern w:val="0"/>
          <w:sz w:val="20"/>
          <w:szCs w:val="20"/>
        </w:rPr>
        <w:t>Mckeown</w:t>
      </w:r>
      <w:proofErr w:type="spellEnd"/>
      <w:r w:rsidRPr="00A76D9F">
        <w:rPr>
          <w:rFonts w:ascii="Arial" w:hAnsi="Arial" w:cs="Arial"/>
          <w:color w:val="000000" w:themeColor="text1"/>
          <w:kern w:val="0"/>
          <w:sz w:val="20"/>
          <w:szCs w:val="20"/>
        </w:rPr>
        <w:t>, M.R. Hill, M.J. Matthews, Residual stress analysis of in situ surface layer heating effects on laser powder bed fusion of 316l stainless steel, Addit. Manuf. 47 (2021) 102252, https://doi.org/10.1016/j.addma.2021.102252.</w:t>
      </w:r>
      <w:bookmarkEnd w:id="56"/>
    </w:p>
    <w:p w14:paraId="742752CA" w14:textId="15EA2529"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[38]</w:t>
      </w:r>
      <w:r w:rsidRPr="00A76D9F">
        <w:rPr>
          <w:rFonts w:ascii="Arial" w:hAnsi="Arial" w:cs="Arial"/>
          <w:color w:val="000000" w:themeColor="text1"/>
          <w:kern w:val="0"/>
          <w:sz w:val="20"/>
          <w:szCs w:val="20"/>
        </w:rPr>
        <w:tab/>
      </w:r>
      <w:bookmarkStart w:id="57" w:name="_nebC429DC76_E870_4020_AF30_142F8D496C5D"/>
      <w:r w:rsidRPr="00A76D9F">
        <w:rPr>
          <w:rFonts w:ascii="Arial" w:hAnsi="Arial" w:cs="Arial"/>
          <w:color w:val="000000" w:themeColor="text1"/>
          <w:kern w:val="0"/>
          <w:sz w:val="20"/>
          <w:szCs w:val="20"/>
        </w:rPr>
        <w:t xml:space="preserve">Y. Liu, X. Bai, J. Wang, G. Li, J. Li, Z. </w:t>
      </w:r>
      <w:proofErr w:type="spellStart"/>
      <w:r w:rsidRPr="00A76D9F">
        <w:rPr>
          <w:rFonts w:ascii="Arial" w:hAnsi="Arial" w:cs="Arial"/>
          <w:color w:val="000000" w:themeColor="text1"/>
          <w:kern w:val="0"/>
          <w:sz w:val="20"/>
          <w:szCs w:val="20"/>
        </w:rPr>
        <w:t>Lv</w:t>
      </w:r>
      <w:proofErr w:type="spellEnd"/>
      <w:r w:rsidRPr="00A76D9F">
        <w:rPr>
          <w:rFonts w:ascii="Arial" w:hAnsi="Arial" w:cs="Arial"/>
          <w:color w:val="000000" w:themeColor="text1"/>
          <w:kern w:val="0"/>
          <w:sz w:val="20"/>
          <w:szCs w:val="20"/>
        </w:rPr>
        <w:t xml:space="preserve">, Image semantic segmentation approach based on DeepLabV3 plus network with an attention mechanism, Eng. Appl. </w:t>
      </w:r>
      <w:proofErr w:type="spellStart"/>
      <w:r w:rsidRPr="00A76D9F">
        <w:rPr>
          <w:rFonts w:ascii="Arial" w:hAnsi="Arial" w:cs="Arial"/>
          <w:color w:val="000000" w:themeColor="text1"/>
          <w:kern w:val="0"/>
          <w:sz w:val="20"/>
          <w:szCs w:val="20"/>
        </w:rPr>
        <w:t>Artif</w:t>
      </w:r>
      <w:proofErr w:type="spellEnd"/>
      <w:r w:rsidRPr="00A76D9F">
        <w:rPr>
          <w:rFonts w:ascii="Arial" w:hAnsi="Arial" w:cs="Arial"/>
          <w:color w:val="000000" w:themeColor="text1"/>
          <w:kern w:val="0"/>
          <w:sz w:val="20"/>
          <w:szCs w:val="20"/>
        </w:rPr>
        <w:t xml:space="preserve">. </w:t>
      </w:r>
      <w:proofErr w:type="spellStart"/>
      <w:r w:rsidRPr="00A76D9F">
        <w:rPr>
          <w:rFonts w:ascii="Arial" w:hAnsi="Arial" w:cs="Arial"/>
          <w:color w:val="000000" w:themeColor="text1"/>
          <w:kern w:val="0"/>
          <w:sz w:val="20"/>
          <w:szCs w:val="20"/>
        </w:rPr>
        <w:t>Intell</w:t>
      </w:r>
      <w:proofErr w:type="spellEnd"/>
      <w:r w:rsidRPr="00A76D9F">
        <w:rPr>
          <w:rFonts w:ascii="Arial" w:hAnsi="Arial" w:cs="Arial"/>
          <w:color w:val="000000" w:themeColor="text1"/>
          <w:kern w:val="0"/>
          <w:sz w:val="20"/>
          <w:szCs w:val="20"/>
        </w:rPr>
        <w:t>. 127 (2024) 107260, https://doi.org/10.1016/j.engappai.2023.107260.</w:t>
      </w:r>
      <w:bookmarkEnd w:id="57"/>
    </w:p>
    <w:p w14:paraId="239FFA15" w14:textId="05CD8FFE"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[39]</w:t>
      </w:r>
      <w:r w:rsidRPr="00A76D9F">
        <w:rPr>
          <w:rFonts w:ascii="Arial" w:hAnsi="Arial" w:cs="Arial"/>
          <w:color w:val="000000" w:themeColor="text1"/>
          <w:kern w:val="0"/>
          <w:sz w:val="20"/>
          <w:szCs w:val="20"/>
        </w:rPr>
        <w:tab/>
      </w:r>
      <w:bookmarkStart w:id="58" w:name="_neb4D367FF8_3782_41C2_8C37_41694364F42D"/>
      <w:r w:rsidRPr="00A76D9F">
        <w:rPr>
          <w:rFonts w:ascii="Arial" w:hAnsi="Arial" w:cs="Arial"/>
          <w:color w:val="000000" w:themeColor="text1"/>
          <w:kern w:val="0"/>
          <w:sz w:val="20"/>
          <w:szCs w:val="20"/>
        </w:rPr>
        <w:t xml:space="preserve">E. Xie, W. Wang, Z. Yu, A. Anandkumar, J.M. Alvarez, P. Luo, </w:t>
      </w:r>
      <w:proofErr w:type="spellStart"/>
      <w:proofErr w:type="gramStart"/>
      <w:r w:rsidRPr="00A76D9F">
        <w:rPr>
          <w:rFonts w:ascii="Arial" w:hAnsi="Arial" w:cs="Arial"/>
          <w:color w:val="000000" w:themeColor="text1"/>
          <w:kern w:val="0"/>
          <w:sz w:val="20"/>
          <w:szCs w:val="20"/>
        </w:rPr>
        <w:t>SegFormer</w:t>
      </w:r>
      <w:proofErr w:type="spellEnd"/>
      <w:r w:rsidRPr="00A76D9F">
        <w:rPr>
          <w:rFonts w:ascii="Arial" w:hAnsi="Arial" w:cs="Arial"/>
          <w:color w:val="000000" w:themeColor="text1"/>
          <w:kern w:val="0"/>
          <w:sz w:val="20"/>
          <w:szCs w:val="20"/>
        </w:rPr>
        <w:t xml:space="preserve"> :</w:t>
      </w:r>
      <w:proofErr w:type="gramEnd"/>
      <w:r w:rsidRPr="00A76D9F">
        <w:rPr>
          <w:rFonts w:ascii="Arial" w:hAnsi="Arial" w:cs="Arial"/>
          <w:color w:val="000000" w:themeColor="text1"/>
          <w:kern w:val="0"/>
          <w:sz w:val="20"/>
          <w:szCs w:val="20"/>
        </w:rPr>
        <w:t xml:space="preserve"> simple and efficient design for semantic segmentation with transformers, ADVANCES IN NEURAL INFORMATION PROCESSING SYSTEMS 34 (NEURIPS 2021) 34 (2021) 14.</w:t>
      </w:r>
      <w:bookmarkEnd w:id="58"/>
    </w:p>
    <w:p w14:paraId="4B49C448" w14:textId="063F6332"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[40]</w:t>
      </w:r>
      <w:r w:rsidRPr="00A76D9F">
        <w:rPr>
          <w:rFonts w:ascii="Arial" w:hAnsi="Arial" w:cs="Arial"/>
          <w:color w:val="000000" w:themeColor="text1"/>
          <w:kern w:val="0"/>
          <w:sz w:val="20"/>
          <w:szCs w:val="20"/>
        </w:rPr>
        <w:tab/>
      </w:r>
      <w:bookmarkStart w:id="59" w:name="_nebA5F394B6_528A_43B0_ADD1_4F7DDF1659F3"/>
      <w:r w:rsidRPr="00A76D9F">
        <w:rPr>
          <w:rFonts w:ascii="Arial" w:hAnsi="Arial" w:cs="Arial"/>
          <w:color w:val="000000" w:themeColor="text1"/>
          <w:kern w:val="0"/>
          <w:sz w:val="20"/>
          <w:szCs w:val="20"/>
        </w:rPr>
        <w:t xml:space="preserve">J. Chen, Y. Lu, Q. Yu, X. Luo, E. Adeli, Y. Wang, L. Lu, A. Yuille, Y. Zhou, </w:t>
      </w:r>
      <w:proofErr w:type="spellStart"/>
      <w:r w:rsidRPr="00A76D9F">
        <w:rPr>
          <w:rFonts w:ascii="Arial" w:hAnsi="Arial" w:cs="Arial"/>
          <w:color w:val="000000" w:themeColor="text1"/>
          <w:kern w:val="0"/>
          <w:sz w:val="20"/>
          <w:szCs w:val="20"/>
        </w:rPr>
        <w:t>TransUNet</w:t>
      </w:r>
      <w:proofErr w:type="spellEnd"/>
      <w:r w:rsidRPr="00A76D9F">
        <w:rPr>
          <w:rFonts w:ascii="Arial" w:hAnsi="Arial" w:cs="Arial"/>
          <w:color w:val="000000" w:themeColor="text1"/>
          <w:kern w:val="0"/>
          <w:sz w:val="20"/>
          <w:szCs w:val="20"/>
        </w:rPr>
        <w:t>: transformers make strong encoders for medical image segmentation, 2021.</w:t>
      </w:r>
      <w:bookmarkEnd w:id="59"/>
    </w:p>
    <w:p w14:paraId="67FBD106" w14:textId="5DD79847"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[41]</w:t>
      </w:r>
      <w:r w:rsidRPr="00A76D9F">
        <w:rPr>
          <w:rFonts w:ascii="Arial" w:hAnsi="Arial" w:cs="Arial"/>
          <w:color w:val="000000" w:themeColor="text1"/>
          <w:kern w:val="0"/>
          <w:sz w:val="20"/>
          <w:szCs w:val="20"/>
        </w:rPr>
        <w:tab/>
      </w:r>
      <w:bookmarkStart w:id="60" w:name="_nebFC0386AD_F236_45E4_88D4_890E29D46B48"/>
      <w:r w:rsidRPr="00A76D9F">
        <w:rPr>
          <w:rFonts w:ascii="Arial" w:hAnsi="Arial" w:cs="Arial"/>
          <w:color w:val="000000" w:themeColor="text1"/>
          <w:kern w:val="0"/>
          <w:sz w:val="20"/>
          <w:szCs w:val="20"/>
        </w:rPr>
        <w:t xml:space="preserve">M. Guo, C. Lu, Q. Hou, Z. Liu, M. Cheng, S. Hu, </w:t>
      </w:r>
      <w:proofErr w:type="spellStart"/>
      <w:proofErr w:type="gramStart"/>
      <w:r w:rsidRPr="00A76D9F">
        <w:rPr>
          <w:rFonts w:ascii="Arial" w:hAnsi="Arial" w:cs="Arial"/>
          <w:color w:val="000000" w:themeColor="text1"/>
          <w:kern w:val="0"/>
          <w:sz w:val="20"/>
          <w:szCs w:val="20"/>
        </w:rPr>
        <w:t>SegNeXt</w:t>
      </w:r>
      <w:proofErr w:type="spellEnd"/>
      <w:r w:rsidRPr="00A76D9F">
        <w:rPr>
          <w:rFonts w:ascii="Arial" w:hAnsi="Arial" w:cs="Arial"/>
          <w:color w:val="000000" w:themeColor="text1"/>
          <w:kern w:val="0"/>
          <w:sz w:val="20"/>
          <w:szCs w:val="20"/>
        </w:rPr>
        <w:t xml:space="preserve"> :</w:t>
      </w:r>
      <w:proofErr w:type="gramEnd"/>
      <w:r w:rsidRPr="00A76D9F">
        <w:rPr>
          <w:rFonts w:ascii="Arial" w:hAnsi="Arial" w:cs="Arial"/>
          <w:color w:val="000000" w:themeColor="text1"/>
          <w:kern w:val="0"/>
          <w:sz w:val="20"/>
          <w:szCs w:val="20"/>
        </w:rPr>
        <w:t xml:space="preserve"> rethinking convolutional attention design for semantic segmentation, ADVANCES IN NEURAL INFORMATION PROCESSING SYSTEMS 35, NEURIPS 2022 (2022) 17.</w:t>
      </w:r>
      <w:bookmarkEnd w:id="60"/>
    </w:p>
    <w:p w14:paraId="428ECF56" w14:textId="433FF019"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[42]</w:t>
      </w:r>
      <w:r w:rsidRPr="00A76D9F">
        <w:rPr>
          <w:rFonts w:ascii="Arial" w:hAnsi="Arial" w:cs="Arial"/>
          <w:color w:val="000000" w:themeColor="text1"/>
          <w:kern w:val="0"/>
          <w:sz w:val="20"/>
          <w:szCs w:val="20"/>
        </w:rPr>
        <w:tab/>
      </w:r>
      <w:bookmarkStart w:id="61" w:name="_nebB4421FAB_1231_49E1_810A_6461BC474F5F"/>
      <w:r w:rsidR="00513B0A" w:rsidRPr="00A76D9F">
        <w:rPr>
          <w:rFonts w:ascii="Arial" w:hAnsi="Arial" w:cs="Arial"/>
          <w:color w:val="000000" w:themeColor="text1"/>
          <w:kern w:val="0"/>
          <w:sz w:val="20"/>
          <w:szCs w:val="20"/>
        </w:rPr>
        <w:t>H. Huang., L. Lin., R. Tong., H. Hu., Q. Zhang., Y. Iwamoto., X. Han., W.W. Chen., J. Wu.,</w:t>
      </w:r>
      <w:r w:rsidRPr="00A76D9F">
        <w:rPr>
          <w:rFonts w:ascii="Arial" w:hAnsi="Arial" w:cs="Arial"/>
          <w:color w:val="000000" w:themeColor="text1"/>
          <w:kern w:val="0"/>
          <w:sz w:val="20"/>
          <w:szCs w:val="20"/>
        </w:rPr>
        <w:t xml:space="preserve"> </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 xml:space="preserve"> 3+: a full-scale connected </w:t>
      </w:r>
      <w:proofErr w:type="spellStart"/>
      <w:r w:rsidRPr="00A76D9F">
        <w:rPr>
          <w:rFonts w:ascii="Arial" w:hAnsi="Arial" w:cs="Arial"/>
          <w:color w:val="000000" w:themeColor="text1"/>
          <w:kern w:val="0"/>
          <w:sz w:val="20"/>
          <w:szCs w:val="20"/>
        </w:rPr>
        <w:t>UNet</w:t>
      </w:r>
      <w:proofErr w:type="spellEnd"/>
      <w:r w:rsidRPr="00A76D9F">
        <w:rPr>
          <w:rFonts w:ascii="Arial" w:hAnsi="Arial" w:cs="Arial"/>
          <w:color w:val="000000" w:themeColor="text1"/>
          <w:kern w:val="0"/>
          <w:sz w:val="20"/>
          <w:szCs w:val="20"/>
        </w:rPr>
        <w:t xml:space="preserve"> for medical image segmentation, in, ICASSP 2020 - </w:t>
      </w:r>
      <w:r w:rsidRPr="00A76D9F">
        <w:rPr>
          <w:rFonts w:ascii="Arial" w:hAnsi="Arial" w:cs="Arial"/>
          <w:color w:val="000000" w:themeColor="text1"/>
          <w:kern w:val="0"/>
          <w:sz w:val="20"/>
          <w:szCs w:val="20"/>
        </w:rPr>
        <w:lastRenderedPageBreak/>
        <w:t>2020 IEEE International Conference on Acoustics, Speech and Signal Processing (ICASSP), 2020, pp. 1055-1059. https://doi.org/10.1109/ICASSP40776.2020.9053405.</w:t>
      </w:r>
      <w:bookmarkEnd w:id="61"/>
    </w:p>
    <w:p w14:paraId="7BB4EF41" w14:textId="09D2208C"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[43]</w:t>
      </w:r>
      <w:r w:rsidRPr="00A76D9F">
        <w:rPr>
          <w:rFonts w:ascii="Arial" w:hAnsi="Arial" w:cs="Arial"/>
          <w:color w:val="000000" w:themeColor="text1"/>
          <w:kern w:val="0"/>
          <w:sz w:val="20"/>
          <w:szCs w:val="20"/>
        </w:rPr>
        <w:tab/>
      </w:r>
      <w:bookmarkStart w:id="62" w:name="_neb87E76959_094D_411A_BCFC_38E880099612"/>
      <w:r w:rsidRPr="00A76D9F">
        <w:rPr>
          <w:rFonts w:ascii="Arial" w:hAnsi="Arial" w:cs="Arial"/>
          <w:color w:val="000000" w:themeColor="text1"/>
          <w:kern w:val="0"/>
          <w:sz w:val="20"/>
          <w:szCs w:val="20"/>
        </w:rPr>
        <w:t xml:space="preserve">F.G. Fischer, M.G. Zimmermann, N. </w:t>
      </w:r>
      <w:proofErr w:type="spellStart"/>
      <w:r w:rsidRPr="00A76D9F">
        <w:rPr>
          <w:rFonts w:ascii="Arial" w:hAnsi="Arial" w:cs="Arial"/>
          <w:color w:val="000000" w:themeColor="text1"/>
          <w:kern w:val="0"/>
          <w:sz w:val="20"/>
          <w:szCs w:val="20"/>
        </w:rPr>
        <w:t>Praetzsch</w:t>
      </w:r>
      <w:proofErr w:type="spellEnd"/>
      <w:r w:rsidRPr="00A76D9F">
        <w:rPr>
          <w:rFonts w:ascii="Arial" w:hAnsi="Arial" w:cs="Arial"/>
          <w:color w:val="000000" w:themeColor="text1"/>
          <w:kern w:val="0"/>
          <w:sz w:val="20"/>
          <w:szCs w:val="20"/>
        </w:rPr>
        <w:t>, C. Knaak, Monitoring of the powder bed quality in metal additive manufacturing using deep transfer learning, Mater. Des. 222 (2022) 111029, https://doi.org/10.1016/j.matdes.2022.111029.</w:t>
      </w:r>
      <w:bookmarkEnd w:id="62"/>
    </w:p>
    <w:p w14:paraId="674B88B9" w14:textId="2FD3EF35"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[44]</w:t>
      </w:r>
      <w:r w:rsidRPr="00A76D9F">
        <w:rPr>
          <w:rFonts w:ascii="Arial" w:hAnsi="Arial" w:cs="Arial"/>
          <w:color w:val="000000" w:themeColor="text1"/>
          <w:kern w:val="0"/>
          <w:sz w:val="20"/>
          <w:szCs w:val="20"/>
        </w:rPr>
        <w:tab/>
      </w:r>
      <w:bookmarkStart w:id="63" w:name="_nebE01B8E8D_DCFF_4053_9B5C_1B143F338ED3"/>
      <w:r w:rsidRPr="00A76D9F">
        <w:rPr>
          <w:rFonts w:ascii="Arial" w:hAnsi="Arial" w:cs="Arial"/>
          <w:color w:val="000000" w:themeColor="text1"/>
          <w:kern w:val="0"/>
          <w:sz w:val="20"/>
          <w:szCs w:val="20"/>
        </w:rPr>
        <w:t xml:space="preserve">A.A. </w:t>
      </w:r>
      <w:proofErr w:type="spellStart"/>
      <w:r w:rsidRPr="00A76D9F">
        <w:rPr>
          <w:rFonts w:ascii="Arial" w:hAnsi="Arial" w:cs="Arial"/>
          <w:color w:val="000000" w:themeColor="text1"/>
          <w:kern w:val="0"/>
          <w:sz w:val="20"/>
          <w:szCs w:val="20"/>
        </w:rPr>
        <w:t>Tanrikulu</w:t>
      </w:r>
      <w:proofErr w:type="spellEnd"/>
      <w:r w:rsidRPr="00A76D9F">
        <w:rPr>
          <w:rFonts w:ascii="Arial" w:hAnsi="Arial" w:cs="Arial"/>
          <w:color w:val="000000" w:themeColor="text1"/>
          <w:kern w:val="0"/>
          <w:sz w:val="20"/>
          <w:szCs w:val="20"/>
        </w:rPr>
        <w:t xml:space="preserve">, A. Ganesh-Ram, B. Farhang, A. </w:t>
      </w:r>
      <w:proofErr w:type="spellStart"/>
      <w:r w:rsidRPr="00A76D9F">
        <w:rPr>
          <w:rFonts w:ascii="Arial" w:hAnsi="Arial" w:cs="Arial"/>
          <w:color w:val="000000" w:themeColor="text1"/>
          <w:kern w:val="0"/>
          <w:sz w:val="20"/>
          <w:szCs w:val="20"/>
        </w:rPr>
        <w:t>Amerinatanzi</w:t>
      </w:r>
      <w:proofErr w:type="spellEnd"/>
      <w:r w:rsidRPr="00A76D9F">
        <w:rPr>
          <w:rFonts w:ascii="Arial" w:hAnsi="Arial" w:cs="Arial"/>
          <w:color w:val="000000" w:themeColor="text1"/>
          <w:kern w:val="0"/>
          <w:sz w:val="20"/>
          <w:szCs w:val="20"/>
        </w:rPr>
        <w:t xml:space="preserve">, Unveiling the impact of </w:t>
      </w:r>
      <w:proofErr w:type="spellStart"/>
      <w:r w:rsidRPr="00A76D9F">
        <w:rPr>
          <w:rFonts w:ascii="Arial" w:hAnsi="Arial" w:cs="Arial"/>
          <w:color w:val="000000" w:themeColor="text1"/>
          <w:kern w:val="0"/>
          <w:sz w:val="20"/>
          <w:szCs w:val="20"/>
        </w:rPr>
        <w:t>layerwise</w:t>
      </w:r>
      <w:proofErr w:type="spellEnd"/>
      <w:r w:rsidRPr="00A76D9F">
        <w:rPr>
          <w:rFonts w:ascii="Arial" w:hAnsi="Arial" w:cs="Arial"/>
          <w:color w:val="000000" w:themeColor="text1"/>
          <w:kern w:val="0"/>
          <w:sz w:val="20"/>
          <w:szCs w:val="20"/>
        </w:rPr>
        <w:t xml:space="preserve"> laser preheating on microstructure and mechanical response in laser powder bed fusion, J. Mater. Sci. 58(45) (2023) 17362-17382, https://doi.org/10.1007/s10853-023-09066-2.</w:t>
      </w:r>
      <w:bookmarkEnd w:id="63"/>
    </w:p>
    <w:p w14:paraId="57C901A3" w14:textId="7A9924F1"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[45]</w:t>
      </w:r>
      <w:r w:rsidRPr="00A76D9F">
        <w:rPr>
          <w:rFonts w:ascii="Arial" w:hAnsi="Arial" w:cs="Arial"/>
          <w:color w:val="000000" w:themeColor="text1"/>
          <w:kern w:val="0"/>
          <w:sz w:val="20"/>
          <w:szCs w:val="20"/>
        </w:rPr>
        <w:tab/>
      </w:r>
      <w:bookmarkStart w:id="64" w:name="_neb77CBC80C_F0A9_4870_98BB_22DA5DDCF245"/>
      <w:r w:rsidRPr="00A76D9F">
        <w:rPr>
          <w:rFonts w:ascii="Arial" w:hAnsi="Arial" w:cs="Arial"/>
          <w:color w:val="000000" w:themeColor="text1"/>
          <w:kern w:val="0"/>
          <w:sz w:val="20"/>
          <w:szCs w:val="20"/>
        </w:rPr>
        <w:t>M. Tang, P.C. Pistorius, J.L. Beuth, Prediction of lack-of-fusion porosity for powder bed fusion, Addit. Manuf. 14 (2017) 39-48, https://doi.org/10.1016/j.addma.2016.12.001.</w:t>
      </w:r>
      <w:bookmarkEnd w:id="64"/>
    </w:p>
    <w:p w14:paraId="5550C1A6" w14:textId="272DA22B"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[46]</w:t>
      </w:r>
      <w:r w:rsidRPr="00A76D9F">
        <w:rPr>
          <w:rFonts w:ascii="Arial" w:hAnsi="Arial" w:cs="Arial"/>
          <w:color w:val="000000" w:themeColor="text1"/>
          <w:kern w:val="0"/>
          <w:sz w:val="20"/>
          <w:szCs w:val="20"/>
        </w:rPr>
        <w:tab/>
      </w:r>
      <w:bookmarkStart w:id="65" w:name="_neb29410677_5802_4274_BF00_F4A3039EAD2B"/>
      <w:r w:rsidRPr="00A76D9F">
        <w:rPr>
          <w:rFonts w:ascii="Arial" w:hAnsi="Arial" w:cs="Arial"/>
          <w:color w:val="000000" w:themeColor="text1"/>
          <w:kern w:val="0"/>
          <w:sz w:val="20"/>
          <w:szCs w:val="20"/>
        </w:rPr>
        <w:t>J. Fu, H. Li, X. Song, M.W. Fu, Multi-scale defects in powder-based additively manufactured metals and alloys, J. Mater. Sci. Technol. 122 (2022) 165-199, https://doi.org/10.1016/j.jmst.2022.02.015.</w:t>
      </w:r>
      <w:bookmarkEnd w:id="65"/>
    </w:p>
    <w:p w14:paraId="1621EBAD" w14:textId="28D0A549"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[47]</w:t>
      </w:r>
      <w:r w:rsidRPr="00A76D9F">
        <w:rPr>
          <w:rFonts w:ascii="Arial" w:hAnsi="Arial" w:cs="Arial"/>
          <w:color w:val="000000" w:themeColor="text1"/>
          <w:kern w:val="0"/>
          <w:sz w:val="20"/>
          <w:szCs w:val="20"/>
        </w:rPr>
        <w:tab/>
      </w:r>
      <w:bookmarkStart w:id="66" w:name="_neb13C4EB06_045B_4C1E_A4F5_9C90DD656626"/>
      <w:r w:rsidRPr="00A76D9F">
        <w:rPr>
          <w:rFonts w:ascii="Arial" w:hAnsi="Arial" w:cs="Arial"/>
          <w:color w:val="000000" w:themeColor="text1"/>
          <w:kern w:val="0"/>
          <w:sz w:val="20"/>
          <w:szCs w:val="20"/>
        </w:rPr>
        <w:t>W. Yan, W. Ge, Y. Qian, S. Lin, B. Zhou, W.K. Liu, F. Lin, G.J. Wagner, Multi-physics modeling of single/multiple-track defect mechanisms in electron beam selective melting, Acta Mater. 134 (2017) 324-333, https://doi.org/10.1016/j.actamat.2017.05.061.</w:t>
      </w:r>
      <w:bookmarkEnd w:id="66"/>
    </w:p>
    <w:p w14:paraId="2E5B14AE" w14:textId="45B442B3"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[48]</w:t>
      </w:r>
      <w:r w:rsidRPr="00A76D9F">
        <w:rPr>
          <w:rFonts w:ascii="Arial" w:hAnsi="Arial" w:cs="Arial"/>
          <w:color w:val="000000" w:themeColor="text1"/>
          <w:kern w:val="0"/>
          <w:sz w:val="20"/>
          <w:szCs w:val="20"/>
        </w:rPr>
        <w:tab/>
      </w:r>
      <w:bookmarkStart w:id="67" w:name="_nebB0E0F9C0_240C_4C37_BCA7_2F9CE72EC127"/>
      <w:r w:rsidRPr="00A76D9F">
        <w:rPr>
          <w:rFonts w:ascii="Arial" w:hAnsi="Arial" w:cs="Arial"/>
          <w:color w:val="000000" w:themeColor="text1"/>
          <w:kern w:val="0"/>
          <w:sz w:val="20"/>
          <w:szCs w:val="20"/>
        </w:rPr>
        <w:t xml:space="preserve">S. </w:t>
      </w:r>
      <w:proofErr w:type="spellStart"/>
      <w:r w:rsidRPr="00A76D9F">
        <w:rPr>
          <w:rFonts w:ascii="Arial" w:hAnsi="Arial" w:cs="Arial"/>
          <w:color w:val="000000" w:themeColor="text1"/>
          <w:kern w:val="0"/>
          <w:sz w:val="20"/>
          <w:szCs w:val="20"/>
        </w:rPr>
        <w:t>Mojumder</w:t>
      </w:r>
      <w:proofErr w:type="spellEnd"/>
      <w:r w:rsidRPr="00A76D9F">
        <w:rPr>
          <w:rFonts w:ascii="Arial" w:hAnsi="Arial" w:cs="Arial"/>
          <w:color w:val="000000" w:themeColor="text1"/>
          <w:kern w:val="0"/>
          <w:sz w:val="20"/>
          <w:szCs w:val="20"/>
        </w:rPr>
        <w:t xml:space="preserve">, Z. Gan, Y. Li, A.A. Amin, W.K. Liu, </w:t>
      </w:r>
      <w:proofErr w:type="gramStart"/>
      <w:r w:rsidRPr="00A76D9F">
        <w:rPr>
          <w:rFonts w:ascii="Arial" w:hAnsi="Arial" w:cs="Arial"/>
          <w:color w:val="000000" w:themeColor="text1"/>
          <w:kern w:val="0"/>
          <w:sz w:val="20"/>
          <w:szCs w:val="20"/>
        </w:rPr>
        <w:t>Linking</w:t>
      </w:r>
      <w:proofErr w:type="gramEnd"/>
      <w:r w:rsidRPr="00A76D9F">
        <w:rPr>
          <w:rFonts w:ascii="Arial" w:hAnsi="Arial" w:cs="Arial"/>
          <w:color w:val="000000" w:themeColor="text1"/>
          <w:kern w:val="0"/>
          <w:sz w:val="20"/>
          <w:szCs w:val="20"/>
        </w:rPr>
        <w:t xml:space="preserve"> process parameters with lack-of-fusion porosity for laser powder bed fusion metal additive manufacturing, Addit. Manuf. 68 (2023) 103500, https://doi.org/10.1016/j.addma.2023.103500.</w:t>
      </w:r>
      <w:bookmarkEnd w:id="67"/>
    </w:p>
    <w:p w14:paraId="77351FF7" w14:textId="67EF14F1"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[49]</w:t>
      </w:r>
      <w:r w:rsidRPr="00A76D9F">
        <w:rPr>
          <w:rFonts w:ascii="Arial" w:hAnsi="Arial" w:cs="Arial"/>
          <w:color w:val="000000" w:themeColor="text1"/>
          <w:kern w:val="0"/>
          <w:sz w:val="20"/>
          <w:szCs w:val="20"/>
        </w:rPr>
        <w:tab/>
      </w:r>
      <w:bookmarkStart w:id="68" w:name="_nebF60B69C5_2437_414E_AA62_6057036F4039"/>
      <w:r w:rsidRPr="00A76D9F">
        <w:rPr>
          <w:rFonts w:ascii="Arial" w:hAnsi="Arial" w:cs="Arial"/>
          <w:color w:val="000000" w:themeColor="text1"/>
          <w:kern w:val="0"/>
          <w:sz w:val="20"/>
          <w:szCs w:val="20"/>
        </w:rPr>
        <w:t xml:space="preserve">F.L. </w:t>
      </w:r>
      <w:proofErr w:type="spellStart"/>
      <w:r w:rsidRPr="00A76D9F">
        <w:rPr>
          <w:rFonts w:ascii="Arial" w:hAnsi="Arial" w:cs="Arial"/>
          <w:color w:val="000000" w:themeColor="text1"/>
          <w:kern w:val="0"/>
          <w:sz w:val="20"/>
          <w:szCs w:val="20"/>
        </w:rPr>
        <w:t>Vecchiato</w:t>
      </w:r>
      <w:proofErr w:type="spellEnd"/>
      <w:r w:rsidRPr="00A76D9F">
        <w:rPr>
          <w:rFonts w:ascii="Arial" w:hAnsi="Arial" w:cs="Arial"/>
          <w:color w:val="000000" w:themeColor="text1"/>
          <w:kern w:val="0"/>
          <w:sz w:val="20"/>
          <w:szCs w:val="20"/>
        </w:rPr>
        <w:t>, H. de Winton, P.A. Hooper, M.R. Wenman, Melt pool microstructure and morphology from single exposures in laser powder bed fusion of 316l stainless steel, Addit. Manuf. 36 (2020) 101401, https://doi.org/10.1016/j.addma.2020.101401.</w:t>
      </w:r>
      <w:bookmarkEnd w:id="68"/>
    </w:p>
    <w:p w14:paraId="4C182EE1" w14:textId="01F9E83A"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[50]</w:t>
      </w:r>
      <w:r w:rsidRPr="00A76D9F">
        <w:rPr>
          <w:rFonts w:ascii="Arial" w:hAnsi="Arial" w:cs="Arial"/>
          <w:color w:val="000000" w:themeColor="text1"/>
          <w:kern w:val="0"/>
          <w:sz w:val="20"/>
          <w:szCs w:val="20"/>
        </w:rPr>
        <w:tab/>
      </w:r>
      <w:bookmarkStart w:id="69" w:name="_nebD489043C_BA06_40C8_AE34_A6E74FB478F3"/>
      <w:r w:rsidRPr="00A76D9F">
        <w:rPr>
          <w:rFonts w:ascii="Arial" w:hAnsi="Arial" w:cs="Arial"/>
          <w:color w:val="000000" w:themeColor="text1"/>
          <w:kern w:val="0"/>
          <w:sz w:val="20"/>
          <w:szCs w:val="20"/>
        </w:rPr>
        <w:t xml:space="preserve">H. Gong, K. Rafi, H. Gu, G.D. Janaki Ram, T. Starr, B. Stucker, Influence of defects on mechanical properties of </w:t>
      </w:r>
      <w:proofErr w:type="spellStart"/>
      <w:r w:rsidRPr="00A76D9F">
        <w:rPr>
          <w:rFonts w:ascii="Arial" w:hAnsi="Arial" w:cs="Arial"/>
          <w:color w:val="000000" w:themeColor="text1"/>
          <w:kern w:val="0"/>
          <w:sz w:val="20"/>
          <w:szCs w:val="20"/>
        </w:rPr>
        <w:t>ti</w:t>
      </w:r>
      <w:proofErr w:type="spellEnd"/>
      <w:r w:rsidRPr="00A76D9F">
        <w:rPr>
          <w:rFonts w:ascii="Arial" w:hAnsi="Arial" w:cs="Arial"/>
          <w:color w:val="000000" w:themeColor="text1"/>
          <w:kern w:val="0"/>
          <w:sz w:val="20"/>
          <w:szCs w:val="20"/>
        </w:rPr>
        <w:t>–6al–4v components produced by selective laser melting and electron beam melting, Mater. Des. 86 (2015) 545-554, https://doi.org/10.1016/j.matdes.2015.07.147.</w:t>
      </w:r>
      <w:bookmarkEnd w:id="69"/>
    </w:p>
    <w:p w14:paraId="56CB5A29" w14:textId="693A1685"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[51]</w:t>
      </w:r>
      <w:r w:rsidRPr="00A76D9F">
        <w:rPr>
          <w:rFonts w:ascii="Arial" w:hAnsi="Arial" w:cs="Arial"/>
          <w:color w:val="000000" w:themeColor="text1"/>
          <w:kern w:val="0"/>
          <w:sz w:val="20"/>
          <w:szCs w:val="20"/>
        </w:rPr>
        <w:tab/>
      </w:r>
      <w:bookmarkStart w:id="70" w:name="_neb63C7C8E2_AED0_492D_B0A9_A741CF54B3C8"/>
      <w:r w:rsidRPr="00A76D9F">
        <w:rPr>
          <w:rFonts w:ascii="Arial" w:hAnsi="Arial" w:cs="Arial"/>
          <w:color w:val="000000" w:themeColor="text1"/>
          <w:kern w:val="0"/>
          <w:sz w:val="20"/>
          <w:szCs w:val="20"/>
        </w:rPr>
        <w:t>A.E. Wilson-Heid, A.M. Beese, Combined effects of porosity and stress state on the failure behavior of laser powder bed fusion stainless steel 316l, Addit. Manuf. 39 (2021) 101862, https://doi.org/10.1016/j.addma.2021.101862.</w:t>
      </w:r>
      <w:bookmarkEnd w:id="70"/>
    </w:p>
    <w:p w14:paraId="524EAA5D" w14:textId="4538D0B0"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[52]</w:t>
      </w:r>
      <w:r w:rsidRPr="00A76D9F">
        <w:rPr>
          <w:rFonts w:ascii="Arial" w:hAnsi="Arial" w:cs="Arial"/>
          <w:color w:val="000000" w:themeColor="text1"/>
          <w:kern w:val="0"/>
          <w:sz w:val="20"/>
          <w:szCs w:val="20"/>
        </w:rPr>
        <w:tab/>
      </w:r>
      <w:bookmarkStart w:id="71" w:name="_nebB9D32398_5B41_44DB_B56E_020CA8C60CE0"/>
      <w:r w:rsidRPr="00A76D9F">
        <w:rPr>
          <w:rFonts w:ascii="Arial" w:hAnsi="Arial" w:cs="Arial"/>
          <w:color w:val="000000" w:themeColor="text1"/>
          <w:kern w:val="0"/>
          <w:sz w:val="20"/>
          <w:szCs w:val="20"/>
        </w:rPr>
        <w:t xml:space="preserve">T. Voisin, N.P. Calta, S.A. Khairallah, J. </w:t>
      </w:r>
      <w:proofErr w:type="spellStart"/>
      <w:r w:rsidRPr="00A76D9F">
        <w:rPr>
          <w:rFonts w:ascii="Arial" w:hAnsi="Arial" w:cs="Arial"/>
          <w:color w:val="000000" w:themeColor="text1"/>
          <w:kern w:val="0"/>
          <w:sz w:val="20"/>
          <w:szCs w:val="20"/>
        </w:rPr>
        <w:t>Forien</w:t>
      </w:r>
      <w:proofErr w:type="spellEnd"/>
      <w:r w:rsidRPr="00A76D9F">
        <w:rPr>
          <w:rFonts w:ascii="Arial" w:hAnsi="Arial" w:cs="Arial"/>
          <w:color w:val="000000" w:themeColor="text1"/>
          <w:kern w:val="0"/>
          <w:sz w:val="20"/>
          <w:szCs w:val="20"/>
        </w:rPr>
        <w:t>, L. Balogh, R.W. Cunningham, A.D. Rollett, Y.M. Wang, Defects-dictated tensile properties of selective laser melted ti-6al-4v, Mater. Des. 158 (2018) 113-126,</w:t>
      </w:r>
      <w:r w:rsidR="00350B17" w:rsidRPr="00A76D9F">
        <w:rPr>
          <w:rFonts w:ascii="Arial" w:hAnsi="Arial" w:cs="Arial"/>
          <w:color w:val="000000" w:themeColor="text1"/>
          <w:kern w:val="0"/>
          <w:sz w:val="20"/>
          <w:szCs w:val="20"/>
        </w:rPr>
        <w:t xml:space="preserve"> </w:t>
      </w:r>
      <w:r w:rsidRPr="00A76D9F">
        <w:rPr>
          <w:rFonts w:ascii="Arial" w:hAnsi="Arial" w:cs="Arial"/>
          <w:color w:val="000000" w:themeColor="text1"/>
          <w:kern w:val="0"/>
          <w:sz w:val="20"/>
          <w:szCs w:val="20"/>
        </w:rPr>
        <w:t>https://doi.org/10.1016/j.matdes.2018.08.004.</w:t>
      </w:r>
      <w:bookmarkEnd w:id="71"/>
    </w:p>
    <w:p w14:paraId="2EEA98F6" w14:textId="4439143B"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[53]</w:t>
      </w:r>
      <w:r w:rsidRPr="00A76D9F">
        <w:rPr>
          <w:rFonts w:ascii="Arial" w:hAnsi="Arial" w:cs="Arial"/>
          <w:color w:val="000000" w:themeColor="text1"/>
          <w:kern w:val="0"/>
          <w:sz w:val="20"/>
          <w:szCs w:val="20"/>
        </w:rPr>
        <w:tab/>
      </w:r>
      <w:bookmarkStart w:id="72" w:name="_nebD85771B8_0AF1_4142_B47D_04050F19D3C4"/>
      <w:r w:rsidRPr="00A76D9F">
        <w:rPr>
          <w:rFonts w:ascii="Arial" w:hAnsi="Arial" w:cs="Arial"/>
          <w:color w:val="000000" w:themeColor="text1"/>
          <w:kern w:val="0"/>
          <w:sz w:val="20"/>
          <w:szCs w:val="20"/>
        </w:rPr>
        <w:t xml:space="preserve">M. </w:t>
      </w:r>
      <w:proofErr w:type="spellStart"/>
      <w:r w:rsidRPr="00A76D9F">
        <w:rPr>
          <w:rFonts w:ascii="Arial" w:hAnsi="Arial" w:cs="Arial"/>
          <w:color w:val="000000" w:themeColor="text1"/>
          <w:kern w:val="0"/>
          <w:sz w:val="20"/>
          <w:szCs w:val="20"/>
        </w:rPr>
        <w:t>Salarian</w:t>
      </w:r>
      <w:proofErr w:type="spellEnd"/>
      <w:r w:rsidRPr="00A76D9F">
        <w:rPr>
          <w:rFonts w:ascii="Arial" w:hAnsi="Arial" w:cs="Arial"/>
          <w:color w:val="000000" w:themeColor="text1"/>
          <w:kern w:val="0"/>
          <w:sz w:val="20"/>
          <w:szCs w:val="20"/>
        </w:rPr>
        <w:t xml:space="preserve">, H. Asgari, M. </w:t>
      </w:r>
      <w:proofErr w:type="spellStart"/>
      <w:r w:rsidRPr="00A76D9F">
        <w:rPr>
          <w:rFonts w:ascii="Arial" w:hAnsi="Arial" w:cs="Arial"/>
          <w:color w:val="000000" w:themeColor="text1"/>
          <w:kern w:val="0"/>
          <w:sz w:val="20"/>
          <w:szCs w:val="20"/>
        </w:rPr>
        <w:t>Vlasea</w:t>
      </w:r>
      <w:proofErr w:type="spellEnd"/>
      <w:r w:rsidRPr="00A76D9F">
        <w:rPr>
          <w:rFonts w:ascii="Arial" w:hAnsi="Arial" w:cs="Arial"/>
          <w:color w:val="000000" w:themeColor="text1"/>
          <w:kern w:val="0"/>
          <w:sz w:val="20"/>
          <w:szCs w:val="20"/>
        </w:rPr>
        <w:t xml:space="preserve">, Pore space characteristics and corresponding effect on tensile properties of </w:t>
      </w:r>
      <w:proofErr w:type="spellStart"/>
      <w:r w:rsidRPr="00A76D9F">
        <w:rPr>
          <w:rFonts w:ascii="Arial" w:hAnsi="Arial" w:cs="Arial"/>
          <w:color w:val="000000" w:themeColor="text1"/>
          <w:kern w:val="0"/>
          <w:sz w:val="20"/>
          <w:szCs w:val="20"/>
        </w:rPr>
        <w:t>inconel</w:t>
      </w:r>
      <w:proofErr w:type="spellEnd"/>
      <w:r w:rsidRPr="00A76D9F">
        <w:rPr>
          <w:rFonts w:ascii="Arial" w:hAnsi="Arial" w:cs="Arial"/>
          <w:color w:val="000000" w:themeColor="text1"/>
          <w:kern w:val="0"/>
          <w:sz w:val="20"/>
          <w:szCs w:val="20"/>
        </w:rPr>
        <w:t xml:space="preserve"> 625 fabricated via laser powder bed fusion, Mater. Sci. Eng. A-Struct. Mater. Prop. </w:t>
      </w:r>
      <w:proofErr w:type="spellStart"/>
      <w:r w:rsidRPr="00A76D9F">
        <w:rPr>
          <w:rFonts w:ascii="Arial" w:hAnsi="Arial" w:cs="Arial"/>
          <w:color w:val="000000" w:themeColor="text1"/>
          <w:kern w:val="0"/>
          <w:sz w:val="20"/>
          <w:szCs w:val="20"/>
        </w:rPr>
        <w:t>Microstruct</w:t>
      </w:r>
      <w:proofErr w:type="spellEnd"/>
      <w:r w:rsidRPr="00A76D9F">
        <w:rPr>
          <w:rFonts w:ascii="Arial" w:hAnsi="Arial" w:cs="Arial"/>
          <w:color w:val="000000" w:themeColor="text1"/>
          <w:kern w:val="0"/>
          <w:sz w:val="20"/>
          <w:szCs w:val="20"/>
        </w:rPr>
        <w:t>. Process. 769 (2020) 138525, https://doi.org/10.1016/j.msea.2019.138525.</w:t>
      </w:r>
      <w:bookmarkEnd w:id="72"/>
    </w:p>
    <w:p w14:paraId="78FAF3C6" w14:textId="71246007" w:rsidR="00ED4B74" w:rsidRPr="00A76D9F" w:rsidRDefault="00ED4B74" w:rsidP="00513B0A">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[54]</w:t>
      </w:r>
      <w:r w:rsidRPr="00A76D9F">
        <w:rPr>
          <w:rFonts w:ascii="Arial" w:hAnsi="Arial" w:cs="Arial"/>
          <w:color w:val="000000" w:themeColor="text1"/>
          <w:kern w:val="0"/>
          <w:sz w:val="20"/>
          <w:szCs w:val="20"/>
        </w:rPr>
        <w:tab/>
      </w:r>
      <w:bookmarkStart w:id="73" w:name="_nebD10AFD3C_9B91_43BA_B2BE_8468597D4650"/>
      <w:r w:rsidRPr="00A76D9F">
        <w:rPr>
          <w:rFonts w:ascii="Arial" w:hAnsi="Arial" w:cs="Arial"/>
          <w:color w:val="000000" w:themeColor="text1"/>
          <w:kern w:val="0"/>
          <w:sz w:val="20"/>
          <w:szCs w:val="20"/>
        </w:rPr>
        <w:t>A.E. Wilson-Heid, T.C. Novak, A.M. Beese, Characterization of the effects of internal pores on tensile properties of additively manufactured austenitic stainless steel 316l, Exp. Mech. 59(6) (2019) 793-804, https://doi.org/10.1007/s11340-018-00465-0.</w:t>
      </w:r>
      <w:bookmarkEnd w:id="73"/>
    </w:p>
    <w:p w14:paraId="1745753A" w14:textId="140DA982" w:rsidR="00350B17" w:rsidRPr="00A76D9F" w:rsidRDefault="00350B17" w:rsidP="00350B17">
      <w:pPr>
        <w:autoSpaceDE w:val="0"/>
        <w:autoSpaceDN w:val="0"/>
        <w:adjustRightInd w:val="0"/>
        <w:ind w:left="400" w:hangingChars="200" w:hanging="400"/>
        <w:rPr>
          <w:rFonts w:ascii="Arial" w:hAnsi="Arial" w:cs="Arial"/>
          <w:color w:val="000000" w:themeColor="text1"/>
          <w:kern w:val="0"/>
          <w:sz w:val="20"/>
          <w:szCs w:val="20"/>
        </w:rPr>
      </w:pPr>
      <w:r w:rsidRPr="00A76D9F">
        <w:rPr>
          <w:rFonts w:ascii="Arial" w:hAnsi="Arial" w:cs="Arial"/>
          <w:color w:val="000000" w:themeColor="text1"/>
          <w:kern w:val="0"/>
          <w:sz w:val="20"/>
          <w:szCs w:val="20"/>
        </w:rPr>
        <w:t xml:space="preserve">[55] J. Rakhmonov, O. Rahman, S. Bahl, A. K. </w:t>
      </w:r>
      <w:proofErr w:type="spellStart"/>
      <w:r w:rsidRPr="00A76D9F">
        <w:rPr>
          <w:rFonts w:ascii="Arial" w:hAnsi="Arial" w:cs="Arial"/>
          <w:color w:val="000000" w:themeColor="text1"/>
          <w:kern w:val="0"/>
          <w:sz w:val="20"/>
          <w:szCs w:val="20"/>
        </w:rPr>
        <w:t>Ziabari</w:t>
      </w:r>
      <w:proofErr w:type="spellEnd"/>
      <w:r w:rsidRPr="00A76D9F">
        <w:rPr>
          <w:rFonts w:ascii="Arial" w:hAnsi="Arial" w:cs="Arial"/>
          <w:color w:val="000000" w:themeColor="text1"/>
          <w:kern w:val="0"/>
          <w:sz w:val="20"/>
          <w:szCs w:val="20"/>
        </w:rPr>
        <w:t>, A. Plotkowski, A. Shyam, Creep ductility limiting mechanisms in an additively manufactured Al-Ce-Ni-Mn-Zr alloy, Addit. Manuf. 112 (2025) 104983, https://doi.org/10.1016/j.addma.2025.104983</w:t>
      </w:r>
      <w:r w:rsidRPr="00A76D9F">
        <w:rPr>
          <w:rFonts w:ascii="Arial" w:hAnsi="Arial" w:cs="Arial" w:hint="eastAsia"/>
          <w:color w:val="000000" w:themeColor="text1"/>
          <w:kern w:val="0"/>
          <w:sz w:val="20"/>
          <w:szCs w:val="20"/>
        </w:rPr>
        <w:t>.</w:t>
      </w:r>
    </w:p>
    <w:sectPr w:rsidR="00350B17" w:rsidRPr="00A76D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77EDC" w14:textId="77777777" w:rsidR="008111FD" w:rsidRDefault="008111FD" w:rsidP="0084363A">
      <w:r>
        <w:separator/>
      </w:r>
    </w:p>
  </w:endnote>
  <w:endnote w:type="continuationSeparator" w:id="0">
    <w:p w14:paraId="6B1744FA" w14:textId="77777777" w:rsidR="008111FD" w:rsidRDefault="008111FD" w:rsidP="0084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07E6E" w14:textId="77777777" w:rsidR="008111FD" w:rsidRDefault="008111FD" w:rsidP="0084363A">
      <w:r>
        <w:separator/>
      </w:r>
    </w:p>
  </w:footnote>
  <w:footnote w:type="continuationSeparator" w:id="0">
    <w:p w14:paraId="6DAA233B" w14:textId="77777777" w:rsidR="008111FD" w:rsidRDefault="008111FD" w:rsidP="00843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34FC5"/>
    <w:multiLevelType w:val="hybridMultilevel"/>
    <w:tmpl w:val="151C2B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FD24805"/>
    <w:multiLevelType w:val="hybridMultilevel"/>
    <w:tmpl w:val="6C58EA5A"/>
    <w:lvl w:ilvl="0" w:tplc="33606A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37C95D95"/>
    <w:multiLevelType w:val="multilevel"/>
    <w:tmpl w:val="DD244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A5054E"/>
    <w:multiLevelType w:val="hybridMultilevel"/>
    <w:tmpl w:val="FE6E565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7C050CD3"/>
    <w:multiLevelType w:val="hybridMultilevel"/>
    <w:tmpl w:val="7D7EE06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956981768">
    <w:abstractNumId w:val="2"/>
  </w:num>
  <w:num w:numId="2" w16cid:durableId="772171129">
    <w:abstractNumId w:val="4"/>
  </w:num>
  <w:num w:numId="3" w16cid:durableId="956369424">
    <w:abstractNumId w:val="1"/>
  </w:num>
  <w:num w:numId="4" w16cid:durableId="1665741001">
    <w:abstractNumId w:val="3"/>
  </w:num>
  <w:num w:numId="5" w16cid:durableId="2123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 ADDIN NE.CacheBib" w:val="{\rtf1\ansi\ansicpg936\pard\plain{\fonttbl{\f0\fnil\fcharset0\fprq2 Times New Roman;}{\f1\fnil\fcharset134\fprq2 {\u23435 ?}{\u20307 ?};}}{\colortbl;\red0\green0\blue0;}\par\pard\plain \ql{\f0\fs28\b\cf1 References}\par\pard\plain \fi-840\li920\ql{\f0\fs20\cf1  }{\f0\fs20\cf1 [}{\f0\fs20\cf1 1}{\f0\fs20\cf1 ]\tab }{\bkmkstart _neb3A69CC18_77B3_43E1_A96F_400D38CF7368}{\f0\fs20\cf1 D. Gu}{\f0\fs20\cf1 , }{\f0\fs20\cf1 X. Shi}{\f0\fs20\cf1 , }{\f0\fs20\cf1 R. Poprawe}{\f0\fs20\cf1 , }{\f0\fs20\cf1 D.L. Bourell}{\f0\fs20\cf1 , }{\f0\fs20\cf1 R. Setchi}{\f0\fs20\cf1 , }{\f0\fs20\cf1 J. Zhu}{\f0\fs20\cf1 , }{\f0\fs20\cf1 Material-structure-performance integrated laser-metal additive manufacturing}{\f0\fs20\cf1 , }{\f0\fs20\cf1 Science}{\f0\fs20\cf1  }{\f0\fs20\cf1 372}{\f0\fs20\cf1 (}{\f0\fs20\cf1 6545}{\f0\fs20\cf1 )}{\f0\fs20\cf1  (}{\f0\fs20\cf1 2021}{\f0\fs20\cf1 )}{\f0\fs20\cf1  }{\f0\fs20\cf1 eabg1487}{\f0\fs20\cf1 , https://doi.org/}{\f0\fs20\cf1 10.1126/science.abg1487}{\f0\fs20\cf1 .}{\bkmkend _neb3A69CC18_77B3_43E1_A96F_400D38CF7368}\par\pard\plain \fi-840\li920\ql{\f0\fs20\cf1  }{\f0\fs20\cf1 [}{\f0\fs20\cf1 2}{\f0\fs20\cf1 ]\tab }{\bkmkstart _nebD9D8F985_2C99_402C_B73B_F2EBD6B9B417}{\f0\fs20\cf1 Y. Liang}{\f0\fs20\cf1 , }{\f0\fs20\cf1 Q. Han}{\f0\fs20\cf1 , }{\f0\fs20\cf1 Z. Sui}{\f0\fs20\cf1 , }{\f0\fs20\cf1 Z. Zhang}{\f0\fs20\cf1 , }{\f0\fs20\cf1 H. Zhang}{\f0\fs20\cf1 , }{\f0\fs20\cf1 H. Gu}{\f0\fs20\cf1 , }{\f0\fs20\cf1 D. Wu}{\f0\fs20\cf1 , }{\f0\fs20\cf1 L. Wang}{\f0\fs20\cf1 , }{\f0\fs20\cf1 H. Liu}{\f0\fs20\cf1 , }{\f0\fs20\cf1 R. Setchi}{\f0\fs20\cf1 , }{\f0\fs20\cf1 Laser powder bed fusion of high-strength crack-free al7075 alloy with the in-situ formation of TiB2/al3ti-reinforced phases and nucleation agents}{\f0\fs20\cf1 , }{\f0\fs20\cf1 Compos. Pt. B-Eng.}{\f0\fs20\cf1  }{\f0\fs20\cf1 289}{\f0\fs20\cf1  (}{\f0\fs20\cf1 2025}{\f0\fs20\cf1 )}{\f0\fs20\cf1  }{\f0\fs20\cf1 111940}{\f0\fs20\cf1 , https://doi.org/}{\f0\fs20\cf1 https://doi.org/10.1016/j.compositesb.2024.111940}{\f0\fs20\cf1 .}{\bkmkend _nebD9D8F985_2C99_402C_B73B_F2EBD6B9B417}\par\pard\plain \fi-840\li920\ql{\f0\fs20\cf1  }{\f0\fs20\cf1 [}{\f0\fs20\cf1 3}{\f0\fs20\cf1 ]\tab }{\bkmkstart _neb87283BD9_38D8_40E9_AB9D_4EAB2FF689BD}{\f0\fs20\cf1 Z. Zhang}{\f0\fs20\cf1 , }{\f0\fs20\cf1 Q. Han}{\f0\fs20\cf1 , }{\f0\fs20\cf1 Z. Liu}{\f0\fs20\cf1 , }{\f0\fs20\cf1 L. Wang}{\f0\fs20\cf1 , }{\f0\fs20\cf1 H. Zhang}{\f0\fs20\cf1 , }{\f0\fs20\cf1 P. Zhao}{\f0\fs20\cf1 , }{\f0\fs20\cf1 G. Zhu}{\f0\fs20\cf1 , }{\f0\fs20\cf1 C. Huang}{\f0\fs20\cf1 , }{\f0\fs20\cf1 R. Setchi}{\f0\fs20\cf1 , }{\f0\fs20\cf1 Cracking behaviour and its suppression mechanisms with TiB2 additions in the laser additive manufacturing of solid-solution-strengthened ni-based alloys}{\f0\fs20\cf1 , }{\f0\fs20\cf1 Compos. Pt. B-Eng.}{\f0\fs20\cf1  }{\f0\fs20\cf1 266}{\f0\fs20\cf1  (}{\f0\fs20\cf1 2023}{\f0\fs20\cf1 )}{\f0\fs20\cf1  }{\f0\fs20\cf1 111023}{\f0\fs20\cf1 , https://doi.org/}{\f0\fs20\cf1 https://doi.org/10.1016/j.compositesb.2023.111023}{\f0\fs20\cf1 .}{\bkmkend _neb87283BD9_38D8_40E9_AB9D_4EAB2FF689BD}\par\pard\plain \fi-840\li920\ql{\f0\fs20\cf1  }{\f0\fs20\cf1 [}{\f0\fs20\cf1 4}{\f0\fs20\cf1 ]\tab }{\bkmkstart _nebA49D1D18_095C_41DA_B091_CE466F7EC119}{\f0\fs20\cf1 D. Wu}{\f0\fs20\cf1 , }{\f0\fs20\cf1 Q. Han}{\f0\fs20\cf1 , }{\f0\fs20\cf1 M. Wu}{\f0\fs20\cf1 , }{\f0\fs20\cf1 H. Zhang}{\f0\fs20\cf1 , }{\f0\fs20\cf1 Y. Wang}{\f0\fs20\cf1 , }{\f0\fs20\cf1 K. Lu}{\f0\fs20\cf1 , }{\f0\fs20\cf1 H. Fan}{\f0\fs20\cf1 , }{\f0\fs20\cf1 R. Setchi}{\f0\fs20\cf1 , }{\f0\fs20\cf1 Laser powder bed fusion of a composition-modified in738 alloy based on thermodynamic calculations}{\f0\fs20\cf1 , }{\f0\fs20\cf1 Mater. Sci. Eng. A-Struct. Mater. Prop. Microstruct. Process.}{\f0\fs20\cf1  }{\f0\fs20\cf1 922}{\f0\fs20\cf1  (}{\f0\fs20\cf1 2025}{\f0\fs20\cf1 )}{\f0\fs20\cf1  }{\f0\fs20\cf1 147605}{\f0\fs20\cf1 , https://doi.org/}{\f0\fs20\cf1 https://doi.org/10.1016/j.msea.2024.147605}{\f0\fs20\cf1 .}{\bkmkend _nebA49D1D18_095C_41DA_B091_CE466F7EC119}\par\pard\plain \fi-840\li920\ql{\f0\fs20\cf1  }{\f0\fs20\cf1 [}{\f0\fs20\cf1 5}{\f0\fs20\cf1 ]\tab }{\bkmkstart _nebC23C2416_9EBE_4942_A044_9C4E1F790AB8}{\f0\fs20\cf1 B. Liu}{\f0\fs20\cf1 , }{\f0\fs20\cf1 G. Fang}{\f0\fs20\cf1 , }{\f0\fs20\cf1 L. Lei}{\f0\fs20\cf1 , }{\f0\fs20\cf1 X. Yan}{\f0\fs20\cf1 , }{\f0\fs20\cf1 Predicting the porosity defects in selective laser melting (SLM) by molten pool geometry}{\f0\fs20\cf1 , }{\f0\fs20\cf1 Int. J. Mech. Sci.}{\f0\fs20\cf1  }{\f0\fs20\cf1 228}{\f0\fs20\cf1  (}{\f0\fs20\cf1 2022}{\f0\fs20\cf1 )}{\f0\fs20\cf1  }{\f0\fs20\cf1 107478}{\f0\fs20\cf1 , https://doi.org/}{\f0\fs20\cf1 https://doi.org/10.1016/j.ijmecsci.2022.107478}{\f0\fs20\cf1 .}{\bkmkend _nebC23C2416_9EBE_4942_A044_9C4E1F790AB8}\par\pard\plain \fi-840\li920\ql{\f0\fs20\cf1  }{\f0\fs20\cf1 [}{\f0\fs20\cf1 6}{\f0\fs20\cf1 ]\tab }{\bkmkstart _nebDF3BECA7_838D_4C84_A453_CE031A1A496D}{\f0\fs20\cf1 G. Miao}{\f0\fs20\cf1 , }{\f0\fs20\cf1 W. Du}{\f0\fs20\cf1 , }{\f0\fs20\cf1 Z. Pei}{\f0\fs20\cf1 , }{\f0\fs20\cf1 C. Ma}{\f0\fs20\cf1 , }{\f0\fs20\cf1 A literature review on powder spreading in additive manufacturing}{\f0\fs20\cf1 , }{\f0\fs20\cf1 Addit. Manuf.}{\f0\fs20\cf1  }{\f0\fs20\cf1 58}{\f0\fs20\cf1  (}{\f0\fs20\cf1 2022}{\f0\fs20\cf1 )}{\f0\fs20\cf1  }{\f0\fs20\cf1 103029}{\f0\fs20\cf1 , https://doi.org/}{\f0\fs20\cf1 https://doi.org/10.1016/j.addma.2022.103029}{\f0\fs20\cf1 .}{\bkmkend _nebDF3BECA7_838D_4C84_A453_CE031A1A496D}\par\pard\plain \fi-840\li920\ql{\f0\fs20\cf1  }{\f0\fs20\cf1 [}{\f0\fs20\cf1 7}{\f0\fs20\cf1 ]\tab }{\bkmkstart _nebC1806155_6FD8_4C82_8C7B_C79E860ECA3A}{\f0\fs20\cf1 L. Xiao}{\f0\fs20\cf1 , }{\f0\fs20\cf1 X. Xu}{\f0\fs20\cf1 , }{\f0\fs20\cf1 G. Feng}{\f0\fs20\cf1 , }{\f0\fs20\cf1 S. Li}{\f0\fs20\cf1 , }{\f0\fs20\cf1 W. Song}{\f0\fs20\cf1 , }{\f0\fs20\cf1 Z. Jiang}{\f0\fs20\cf1 , }{\f0\fs20\cf1 Compressive performance and energy absorption of additively manufactured metallic hybrid lattice structures}{\f0\fs20\cf1 , }{\f0\fs20\cf1 Int. J. Mech. Sci.}{\f0\fs20\cf1  }{\f0\fs20\cf1 219}{\f0\fs20\cf1  (}{\f0\fs20\cf1 2022}{\f0\fs20\cf1 )}{\f0\fs20\cf1  }{\f0\fs20\cf1 107093}{\f0\fs20\cf1 , https://doi.org/}{\f0\fs20\cf1 https://doi.org/10.1016/j.ijmecsci.2022.107093}{\f0\fs20\cf1 .}{\bkmkend _nebC1806155_6FD8_4C82_8C7B_C79E860ECA3A}\par\pard\plain \fi-840\li920\ql{\f0\fs20\cf1  }{\f0\fs20\cf1 [}{\f0\fs20\cf1 8}{\f0\fs20\cf1 ]\tab }{\bkmkstart _neb1A6D8794_4F96_4DE4_ACBF_D43FFCF44DE8}{\f0\fs20\cf1 W. Gao}{\f0\fs20\cf1 , }{\f0\fs20\cf1 Y. Zhang}{\f0\fs20\cf1 , }{\f0\fs20\cf1 D. Ramanujan}{\f0\fs20\cf1 , }{\f0\fs20\cf1 K. Ramani}{\f0\fs20\cf1 , }{\f0\fs20\cf1 Y. Chen}{\f0\fs20\cf1 , }{\f0\fs20\cf1 C.B. Williams}{\f0\fs20\cf1 , }{\f0\fs20\cf1 C.C.L. Wang}{\f0\fs20\cf1 , }{\f0\fs20\cf1 Y.C. Shin}{\f0\fs20\cf1 , }{\f0\fs20\cf1 S. Zhang}{\f0\fs20\cf1 , }{\f0\fs20\cf1 P.D. Zavattieri}{\f0\fs20\cf1 , }{\f0\fs20\cf1 The status, challenges, and future of additive manufacturing in engineering}{\f0\fs20\cf1 , }{\f0\fs20\cf1 Comput. Aided Des.}{\f0\fs20\cf1  }{\f0\fs20\cf1 69}{\f0\fs20\cf1  (}{\f0\fs20\cf1 2015}{\f0\fs20\cf1 )}{\f0\fs20\cf1  }{\f0\fs20\cf1 65-89}{\f0\fs20\cf1 , https://doi.org/}{\f0\fs20\cf1 https://doi.org/10.1016/j.cad.2015.04.001}{\f0\fs20\cf1 .}{\bkmkend _neb1A6D8794_4F96_4DE4_ACBF_D43FFCF44DE8}\par\pard\plain \fi-840\li920\ql{\f0\fs20\cf1  }{\f0\fs20\cf1 [}{\f0\fs20\cf1 9}{\f0\fs20\cf1 ]\tab }{\bkmkstart _neb19A8B556_C0AA_46DA_A6B9_3ADED556EE2E}{\f0\fs20\cf1 J.P. Oliveira}{\f0\fs20\cf1 , }{\f0\fs20\cf1 A.D. Lalonde}{\f0\fs20\cf1 , }{\f0\fs20\cf1 J. Ma}{\f0\fs20\cf1 , }{\f0\fs20\cf1 Processing parameters in laser powder bed fusion metal additive manufacturing}{\f0\fs20\cf1 , }{\f0\fs20\cf1 Mater. Des.}{\f0\fs20\cf1  }{\f0\fs20\cf1 193}{\f0\fs20\cf1  (}{\f0\fs20\cf1 2020}{\f0\fs20\cf1 )}{\f0\fs20\cf1  }{\f0\fs20\cf1 108762}{\f0\fs20\cf1 , https://doi.org/}{\f0\fs20\cf1 https://doi.org/10.1016/j.matdes.2020.108762}{\f0\fs20\cf1 .}{\bkmkend _neb19A8B556_C0AA_46DA_A6B9_3ADED556EE2E}\par\pard\plain \fi-840\li920\ql{\f0\fs20\cf1 [}{\f0\fs20\cf1 10}{\f0\fs20\cf1 ]\tab }{\bkmkstart _nebA96BF5E9_D47B_4163_AB2D_081C89388930}{\f0\fs20\cf1 S.R. Narasimharaju}{\f0\fs20\cf1 , }{\f0\fs20\cf1 W. Zeng}{\f0\fs20\cf1 , }{\f0\fs20\cf1 T.L. See}{\f0\fs20\cf1 , }{\f0\fs20\cf1 Z. Zhu}{\f0\fs20\cf1 , }{\f0\fs20\cf1 P. Scott}{\f0\fs20\cf1 , }{\f0\fs20\cf1 X. Jiang}{\f0\fs20\cf1 , }{\f0\fs20\cf1 S. Lou}{\f0\fs20\cf1 , }{\f0\fs20\cf1 A comprehensive review on laser powder bed fusion of steels: processing, microstructure, defects and control methods, mechanical properties, current challenges and future trends}{\f0\fs20\cf1 , }{\f0\fs20\cf1 J. Manuf. Process.}{\f0\fs20\cf1  }{\f0\fs20\cf1 75}{\f0\fs20\cf1  (}{\f0\fs20\cf1 2022}{\f0\fs20\cf1 )}{\f0\fs20\cf1  }{\f0\fs20\cf1 375-414}{\f0\fs20\cf1 , https://doi.org/}{\f0\fs20\cf1 https://doi.org/10.1016/j.jmapro.2021.12.033}{\f0\fs20\cf1 .}{\bkmkend _nebA96BF5E9_D47B_4163_AB2D_081C89388930}\par\pard\plain \fi-840\li920\ql{\f0\fs20\cf1 [}{\f0\fs20\cf1 11}{\f0\fs20\cf1 ]\tab }{\bkmkstart _nebB0112864_5BD2_4071_BEC3_DBE6DA6C49F5}{\f0\fs20\cf1 Z. Snow}{\f0\fs20\cf1 , }{\f0\fs20\cf1 A.R. Nassar}{\f0\fs20\cf1 , }{\f0\fs20\cf1 E.W. Reutzel}{\f0\fs20\cf1 , }{\f0\fs20\cf1 Invited review article: review of the formation and impact of flaws in powder bed fusion additive manufacturing}{\f0\fs20\cf1 , }{\f0\fs20\cf1 Addit. Manuf.}{\f0\fs20\cf1  }{\f0\fs20\cf1 36}{\f0\fs20\cf1  (}{\f0\fs20\cf1 2020}{\f0\fs20\cf1 )}{\f0\fs20\cf1  }{\f0\fs20\cf1 101457}{\f0\fs20\cf1 , https://doi.org/}{\f0\fs20\cf1 https://doi.org/10.1016/j.addma.2020.101457}{\f0\fs20\cf1 .}{\bkmkend _nebB0112864_5BD2_4071_BEC3_DBE6DA6C49F5}\par\pard\plain \fi-840\li920\ql{\f0\fs20\cf1 [}{\f0\fs20\cf1 12}{\f0\fs20\cf1 ]\tab }{\bkmkstart _nebDCCAD99B_41A3_4511_B957_D616E879F0EE}{\f0\fs20\cf1 J. Fu}{\f0\fs20\cf1 , }{\f0\fs20\cf1 H. Li}{\f0\fs20\cf1 , }{\f0\fs20\cf1 X. Song}{\f0\fs20\cf1 , }{\f0\fs20\cf1 M.W. Fu}{\f0\fs20\cf1 , }{\f0\fs20\cf1 Multi-scale defects in powder-based additively manufactured metals and alloys}{\f0\fs20\cf1 , }{\f0\fs20\cf1 J. Mater. Sci. Technol.}{\f0\fs20\cf1  }{\f0\fs20\cf1 122}{\f0\fs20\cf1  (}{\f0\fs20\cf1 2022}{\f0\fs20\cf1 )}{\f0\fs20\cf1  }{\f0\fs20\cf1 165-199}{\f0\fs20\cf1 , https://doi.org/}{\f0\fs20\cf1 https://doi.org/10.1016/j.jmst.2022.02.015}{\f0\fs20\cf1 .}{\bkmkend _nebDCCAD99B_41A3_4511_B957_D616E879F0EE}\par\pard\plain \fi-840\li920\ql{\f0\fs20\cf1 [}{\f0\fs20\cf1 13}{\f0\fs20\cf1 ]\tab }{\bkmkstart _neb85E52B3A_9B54_4831_8274_954D1BD3FCA6}{\f0\fs20\cf1 X. Peng}{\f0\fs20\cf1 , }{\f0\fs20\cf1 S. Wu}{\f0\fs20\cf1 , }{\f0\fs20\cf1 W. Qian}{\f0\fs20\cf1 , }{\f0\fs20\cf1 J. Bao}{\f0\fs20\cf1 , }{\f0\fs20\cf1 Y. Hu}{\f0\fs20\cf1 , }{\f0\fs20\cf1 Z. Zhan}{\f0\fs20\cf1 , }{\f0\fs20\cf1 G. Guo}{\f0\fs20\cf1 , }{\f0\fs20\cf1 P.J. Withers}{\f0\fs20\cf1 , }{\f0\fs20\cf1 The potency of defects on fatigue of additively manufactured metals}{\f0\fs20\cf1 , }{\f0\fs20\cf1 Int. J. Mech. Sci.}{\f0\fs20\cf1  }{\f0\fs20\cf1 221}{\f0\fs20\cf1  (}{\f0\fs20\cf1 2022}{\f0\fs20\cf1 )}{\f0\fs20\cf1  }{\f0\fs20\cf1 107185}{\f0\fs20\cf1 , https://doi.org/}{\f0\fs20\cf1 https://doi.org/10.1016/j.ijmecsci.2022.107185}{\f0\fs20\cf1 .}{\bkmkend _neb85E52B3A_9B54_4831_8274_954D1BD3FCA6}\par\pard\plain \fi-840\li920\ql{\f0\fs20\cf1 [}{\f0\fs20\cf1 14}{\f0\fs20\cf1 ]\tab }{\bkmkstart _neb9EA48177_512D_4AE9_80DD_8A1EFB541928}{\f0\fs20\cf1 L. Chen}{\f0\fs20\cf1 , }{\f0\fs20\cf1 G. Bi}{\f0\fs20\cf1 , }{\f0\fs20\cf1 X. Yao}{\f0\fs20\cf1 , }{\f0\fs20\cf1 J. Su}{\f0\fs20\cf1 , }{\f0\fs20\cf1 C. Tan}{\f0\fs20\cf1 , }{\f0\fs20\cf1 W. Feng}{\f0\fs20\cf1 , }{\f0\fs20\cf1 M. Benakis}{\f0\fs20\cf1 , }{\f0\fs20\cf1 Y. Chew}{\f0\fs20\cf1 , }{\f0\fs20\cf1 S.K. Moon}{\f0\fs20\cf1 , }{\f0\fs20\cf1 In-situ process monitoring and adaptive quality enhancement in laser additive manufacturing: a critical review}{\f0\fs20\cf1 , }{\f0\fs20\cf1 J. Manuf. Syst.}{\f0\fs20\cf1  }{\f0\fs20\cf1 74}{\f0\fs20\cf1  (}{\f0\fs20\cf1 2024}{\f0\fs20\cf1 )}{\f0\fs20\cf1  }{\f0\fs20\cf1 527-574}{\f0\fs20\cf1 , https://doi.org/}{\f0\fs20\cf1 https://doi.org/10.1016/j.jmsy.2024.04.013}{\f0\fs20\cf1 .}{\bkmkend _neb9EA48177_512D_4AE9_80DD_8A1EFB541928}\par\pard\plain \fi-840\li920\ql{\f0\fs20\cf1 [}{\f0\fs20\cf1 15}{\f0\fs20\cf1 ]\tab }{\bkmkstart _nebCF520522_CF18_4E9E_B957_3E0C01E7CB60}{\f0\fs20\cf1 R. Mccann}{\f0\fs20\cf1 , }{\f0\fs20\cf1 M.A. Obeidi}{\f0\fs20\cf1 , }{\f0\fs20\cf1 C. Hughes}{\f0\fs20\cf1 , }{\f0\fs20\cf1 !. Mccarthy}{\f0\fs20\cf1 , }{\f0\fs20\cf1 D.S. Egan}{\f0\fs20\cf1 , }{\f0\fs20\cf1 R.K. Vijayaraghavan}{\f0\fs20\cf1 , }{\f0\fs20\cf1 A.M. Joshi}{\f0\fs20\cf1 , }{\f0\fs20\cf1 V. Acinas Garzon}{\f0\fs20\cf1 , }{\f0\fs20\cf1 D.P. Dowling}{\f0\fs20\cf1 , }{\f0\fs20\cf1 P.J. Mcnally}{\f0\fs20\cf1 , }{\f0\fs20\cf1 D. Brabazon}{\f0\fs20\cf1 , }{\f0\fs20\cf1 In-situ sensing, process monitoring and machine control in laser powder bed fusion: a review}{\f0\fs20\cf1 , }{\f0\fs20\cf1 Addit. Manuf.}{\f0\fs20\cf1  }{\f0\fs20\cf1 45}{\f0\fs20\cf1  (}{\f0\fs20\cf1 2021}{\f0\fs20\cf1 )}{\f0\fs20\cf1  }{\f0\fs20\cf1 102058}{\f0\fs20\cf1 , https://doi.org/}{\f0\fs20\cf1 https://doi.org/10.1016/j.addma.2021.102058}{\f0\fs20\cf1 .}{\bkmkend _nebCF520522_CF18_4E9E_B957_3E0C01E7CB60}\par\pard\plain \fi-840\li920\ql{\f0\fs20\cf1 [}{\f0\fs20\cf1 16}{\f0\fs20\cf1 ]\tab }{\bkmkstart _nebFE8F20F2_5554_4168_A27D_FF1BD5B5901F}{\f0\fs20\cf1 F.G. Fischer}{\f0\fs20\cf1 , }{\f0\fs20\cf1 M.G. Zimmermann}{\f0\fs20\cf1 , }{\f0\fs20\cf1 N. Praetzsch}{\f0\fs20\cf1 , }{\f0\fs20\cf1 C. Knaak}{\f0\fs20\cf1 , }{\f0\fs20\cf1 Monitoring of the powder bed quality in metal additive manufacturing using deep transfer learning}{\f0\fs20\cf1 , }{\f0\fs20\cf1 Mater. Des.}{\f0\fs20\cf1  }{\f0\fs20\cf1 222}{\f0\fs20\cf1  (}{\f0\fs20\cf1 2022}{\f0\fs20\cf1 )}{\f0\fs20\cf1  }{\f0\fs20\cf1 111029}{\f0\fs20\cf1 , https://doi.org/}{\f0\fs20\cf1 https://doi.org/10.1016/j.matdes.2022.111029}{\f0\fs20\cf1 .}{\bkmkend _nebFE8F20F2_5554_4168_A27D_FF1BD5B5901F}\par\pard\plain \fi-840\li920\ql{\f0\fs20\cf1 [}{\f0\fs20\cf1 17}{\f0\fs20\cf1 ]\tab }{\bkmkstart _nebC9BC3EF0_E7E1_423F_90E3_21BF8B7FC3A1}{\f0\fs20\cf1 G. Chebil}{\f0\fs20\cf1 , }{\f0\fs20\cf1 D. Bettebghor}{\f0\fs20\cf1 , }{\f0\fs20\cf1 Y. Renollet}{\f0\fs20\cf1 , }{\f0\fs20\cf1 P. Lapouge}{\f0\fs20\cf1 , }{\f0\fs20\cf1 C. Davoine}{\f0\fs20\cf1 , }{\f0\fs20\cf1 M. Thomas}{\f0\fs20\cf1 , }{\f0\fs20\cf1 V. Favier}{\f0\fs20\cf1 , }{\f0\fs20\cf1 M. Schneider}{\f0\fs20\cf1 , }{\f0\fs20\cf1 Deep learning object detection for optical monitoring of spatters in l-PBF}{\f0\fs20\cf1 , }{\f0\fs20\cf1 J. Mater. Process. Technol.}{\f0\fs20\cf1  }{\f0\fs20\cf1 319}{\f0\fs20\cf1  (}{\f0\fs20\cf1 2023}{\f0\fs20\cf1 )}{\f0\fs20\cf1  }{\f0\fs20\cf1 118063}{\f0\fs20\cf1 , https://doi.org/}{\f0\fs20\cf1 https://doi.org/10.1016/j.jmatprotec.2023.118063}{\f0\fs20\cf1 .}{\bkmkend _nebC9BC3EF0_E7E1_423F_90E3_21BF8B7FC3A1}\par\pard\plain \fi-840\li920\ql{\f0\fs20\cf1 [}{\f0\fs20\cf1 18}{\f0\fs20\cf1 ]\tab }{\bkmkstart _neb0BA37E46_574D_4384_ADDA_EC4DB9D8B7ED}{\f0\fs20\cf1 B. Bostan}{\f0\fs20\cf1 , }{\f0\fs20\cf1 S. Hinnebusch}{\f0\fs20\cf1 , }{\f0\fs20\cf1 D. Anderson}{\f0\fs20\cf1 , }{\f0\fs20\cf1 A.C. To}{\f0\fs20\cf1 , }{\f0\fs20\cf1 Accurate detection of local porosity in laser powder bed fusion through deep learning of physics-based in-situ infrared camera signatures}{\f0\fs20\cf1 , }{\f0\fs20\cf1 Addit. Manuf.}{\f0\fs20\cf1  }{\f0\fs20\cf1 101}{\f0\fs20\cf1  (}{\f0\fs20\cf1 2025}{\f0\fs20\cf1 )}{\f0\fs20\cf1  }{\f0\fs20\cf1 104701}{\f0\fs20\cf1 , https://doi.org/}{\f0\fs20\cf1 https://doi.org/10.1016/j.addma.2025.104701}{\f0\fs20\cf1 .}{\bkmkend _neb0BA37E46_574D_4384_ADDA_EC4DB9D8B7ED}\par\pard\plain \fi-840\li920\ql{\f0\fs20\cf1 [}{\f0\fs20\cf1 19}{\f0\fs20\cf1 ]\tab }{\bkmkstart _neb5B76CE40_1E0A_4841_9F17_614C669ABF3F}{\f0\fs20\cf1 Y. Wu}{\f0\fs20\cf1 , }{\f0\fs20\cf1 J. Fang}{\f0\fs20\cf1 , }{\f0\fs20\cf1 C. Wu}{\f0\fs20\cf1 , }{\f0\fs20\cf1 C. Li}{\f0\fs20\cf1 , }{\f0\fs20\cf1 G. Sun}{\f0\fs20\cf1 , }{\f0\fs20\cf1 Q. Li}{\f0\fs20\cf1 , }{\f0\fs20\cf1 Additively manufactured materials and structures: a state-of-the-art review on their mechanical characteristics and energy absorption}{\f0\fs20\cf1 , }{\f0\fs20\cf1 Int. J. Mech. Sci.}{\f0\fs20\cf1  }{\f0\fs20\cf1 246}{\f0\fs20\cf1  (}{\f0\fs20\cf1 2023}{\f0\fs20\cf1 )}{\f0\fs20\cf1  }{\f0\fs20\cf1 108102}{\f0\fs20\cf1 , https://doi.org/}{\f0\fs20\cf1 https://doi.org/10.1016/j.ijmecsci.2023.108102}{\f0\fs20\cf1 .}{\bkmkend _neb5B76CE40_1E0A_4841_9F17_614C669ABF3F}\par\pard\plain \fi-840\li920\ql{\f0\fs20\cf1 [}{\f0\fs20\cf1 20}{\f0\fs20\cf1 ]\tab }{\bkmkstart _neb03EBAA79_4289_4BB4_A31E_784D5648F6A1}{\f0\fs20\cf1 W.L. Ng}{\f0\fs20\cf1 , }{\f0\fs20\cf1 G. Guo Liang}{\f0\fs20\cf1 , }{\f0\fs20\cf1 G.D. Goh}{\f0\fs20\cf1 , }{\f0\fs20\cf1 J. Ten}{\f0\fs20\cf1 , }{\f0\fs20\cf1 W.Y. Yeong}{\f0\fs20\cf1 , }{\f0\fs20\cf1 Progress and opportunities for machine learning in materials and processes of additive manufacturing}{\f0\fs20\cf1 , }{\f0\fs20\cf1 Adv. Mater.}{\f0\fs20\cf1  }{\f0\fs20\cf1 36}{\f0\fs20\cf1  (}{\f0\fs20\cf1 2024}{\f0\fs20\cf1 )}{\f0\fs20\cf1 , https://doi.org/}{\f0\fs20\cf1 10.1002/adma.202310006}{\f0\fs20\cf1 .}{\bkmkend _neb03EBAA79_4289_4BB4_A31E_784D5648F6A1}\par\pard\plain \fi-840\li920\ql{\f0\fs20\cf1 [}{\f0\fs20\cf1 21}{\f0\fs20\cf1 ]\tab }{\bkmkstart _neb02E9B5BD_AFC2_4801_8CEF_6FACEACFE577}{\f0\fs20\cf1 Y. Fu}{\f0\fs20\cf1 , }{\f0\fs20\cf1 A.R.J. Downey}{\f0\fs20\cf1 , }{\f0\fs20\cf1 L. Yuan}{\f0\fs20\cf1 , }{\f0\fs20\cf1 T. Zhang}{\f0\fs20\cf1 , }{\f0\fs20\cf1 A. Pratt}{\f0\fs20\cf1 , }{\f0\fs20\cf1 Y. Balogun}{\f0\fs20\cf1 , }{\f0\fs20\cf1 Machine learning algorithms for defect detection in metal laser-based additive manufacturing: a review}{\f0\fs20\cf1 , }{\f0\fs20\cf1 J. Manuf. Process.}{\f0\fs20\cf1  }{\f0\fs20\cf1 75}{\f0\fs20\cf1  (}{\f0\fs20\cf1 2022}{\f0\fs20\cf1 )}{\f0\fs20\cf1  }{\f0\fs20\cf1 693-710}{\f0\fs20\cf1 , https://doi.org/}{\f0\fs20\cf1 https://doi.org/10.1016/j.jmapro.2021.12.061}{\f0\fs20\cf1 .}{\bkmkend _neb02E9B5BD_AFC2_4801_8CEF_6FACEACFE577}\par\pard\plain \fi-840\li920\ql{\f0\fs20\cf1 [}{\f0\fs20\cf1 22}{\f0\fs20\cf1 ]\tab }{\bkmkstart _neb56761F51_B67E_4783_870E_B3193C561061}{\f0\fs20\cf1 K. Li}{\f0\fs20\cf1 , }{\f0\fs20\cf1 R. Ma}{\f0\fs20\cf1 , }{\f0\fs20\cf1 Y. Qin}{\f0\fs20\cf1 , }{\f0\fs20\cf1 N. Gong}{\f0\fs20\cf1 , }{\f0\fs20\cf1 J. Wu}{\f0\fs20\cf1 , }{\f0\fs20\cf1 P. Wen}{\f0\fs20\cf1 , }{\f0\fs20\cf1 S. Tan}{\f0\fs20\cf1 , }{\f0\fs20\cf1 D.Z. Zhang}{\f0\fs20\cf1 , }{\f0\fs20\cf1 L.E. Murr}{\f0\fs20\cf1 , }{\f0\fs20\cf1 J. Luo}{\f0\fs20\cf1 , }{\f0\fs20\cf1 A review of the multi-dimensional application of machine learning to improve the integrated intelligence of laser powder bed fusion}{\f0\fs20\cf1 , }{\f0\fs20\cf1 J. Mater. Process. Technol.}{\f0\fs20\cf1  }{\f0\fs20\cf1 318}{\f0\fs20\cf1  (}{\f0\fs20\cf1 2023}{\f0\fs20\cf1 )}{\f0\fs20\cf1  }{\f0\fs20\cf1 118032}{\f0\fs20\cf1 , https://doi.org/}{\f0\fs20\cf1 https://doi.org/10.1016/j.jmatprotec.2023.118032}{\f0\fs20\cf1 .}{\bkmkend _neb56761F51_B67E_4783_870E_B3193C561061}\par\pard\plain \fi-840\li920\ql{\f0\fs20\cf1 [}{\f0\fs20\cf1 23}{\f0\fs20\cf1 ]\tab }{\bkmkstart _neb1FBEA927_9D89_47F8_8512_54261B4EB956}{\f0\fs20\cf1 C. Schlegel}{\f0\fs20\cf1 , }{\f0\fs20\cf1 D.A. Molitor}{\f0\fs20\cf1 , }{\f0\fs20\cf1 C. Kubik}{\f0\fs20\cf1 , }{\f0\fs20\cf1 D.M. Martin}{\f0\fs20\cf1 , }{\f0\fs20\cf1 P. Groche}{\f0\fs20\cf1 , }{\f0\fs20\cf1 Tool wear segmentation in blanking processes with fully convolutional networks based digital image processing}{\f0\fs20\cf1 , }{\f0\fs20\cf1 J. Mater. Process. Technol.}{\f0\fs20\cf1  }{\f0\fs20\cf1 324}{\f0\fs20\cf1  (}{\f0\fs20\cf1 2024}{\f0\fs20\cf1 )}{\f0\fs20\cf1  }{\f0\fs20\cf1 118270}{\f0\fs20\cf1 , https://doi.org/}{\f0\fs20\cf1 https://doi.org/10.1016/j.jmatprotec.2023.118270}{\f0\fs20\cf1 .}{\bkmkend _neb1FBEA927_9D89_47F8_8512_54261B4EB956}\par\pard\plain \fi-840\li920\ql{\f0\fs20\cf1 [}{\f0\fs20\cf1 24}{\f0\fs20\cf1 ]\tab }{\bkmkstart _neb59C9688C_F46E_4299_A2E6_E20AE76603B7}{\f0\fs20\cf1 O. Ronneberger}{\f0\fs20\cf1 , }{\f0\fs20\cf1 P. Fischer}{\f0\fs20\cf1 , }{\f0\fs20\cf1 T. Brox}{\f0\fs20\cf1 , }{\f0\fs20\cf1 U-net: convolutional networks for biomedical image segmentation}{\f0\fs20\cf1 , in: }{\f0\fs20\cf1 N. Navab}{\f0\fs20\cf1 , }{\f0\fs20\cf1 J. Hornegger}{\f0\fs20\cf1 , }{\f0\fs20\cf1 W.M. Wells}{\f0\fs20\cf1 , }{\f0\fs20\cf1 A.F. Frangi}{\f0\fs20\cf1  (Eds.)}{\f0\fs20\cf1 , }{\f0\fs20\cf1 Springer International Publishing}{\f0\fs20\cf1 , }{\f0\fs20\cf1 Cham}{\f0\fs20\cf1 , }{\f0\fs20\cf1 2015}{\f0\fs20\cf1 , pp. }{\f0\fs20\cf1 234-241}{\f0\fs20\cf1 .}{\bkmkend _neb59C9688C_F46E_4299_A2E6_E20AE76603B7}\par\pard\plain \fi-840\li920\ql{\f0\fs20\cf1 [}{\f0\fs20\cf1 25}{\f0\fs20\cf1 ]\tab }{\bkmkstart _neb9DDA8BF6_890C_40BC_AACB_0B2F66895E1B}{\f0\fs20\cf1 C. Wu}{\f0\fs20\cf1 , }{\f0\fs20\cf1 B. Wan}{\f0\fs20\cf1 , }{\f0\fs20\cf1 A. Entezari}{\f0\fs20\cf1 , }{\f0\fs20\cf1 J. Fang}{\f0\fs20\cf1 , }{\f0\fs20\cf1 Y. Xu}{\f0\fs20\cf1 , }{\f0\fs20\cf1 Q. Li}{\f0\fs20\cf1 , }{\f0\fs20\cf1 Machine learning-based design for additive manufacturing in biomedical engineering}{\f0\fs20\cf1 , }{\f0\fs20\cf1 Int. J. Mech. Sci.}{\f0\fs20\cf1  }{\f0\fs20\cf1 266}{\f0\fs20\cf1  (}{\f0\fs20\cf1 2024}{\f0\fs20\cf1 )}{\f0\fs20\cf1  }{\f0\fs20\cf1 108828}{\f0\fs20\cf1 , https://doi.org/}{\f0\fs20\cf1 https://doi.org/10.1016/j.ijmecsci.2023.108828}{\f0\fs20\cf1 .}{\bkmkend _neb9DDA8BF6_890C_40BC_AACB_0B2F66895E1B}\par\pard\plain \fi-840\li920\ql{\f0\fs20\cf1 [}{\f0\fs20\cf1 26}{\f0\fs20\cf1 ]\tab }{\bkmkstart _neb35B4F67F_36B0_4CDE_A929_4F32FC5A9B43}{\f0\fs20\cf1 L. Scime}{\f0\fs20\cf1 , }{\f0\fs20\cf1 D. Siddel}{\f0\fs20\cf1 , }{\f0\fs20\cf1 S. Baird}{\f0\fs20\cf1 , }{\f0\fs20\cf1 V. Paquit}{\f0\fs20\cf1 , }{\f0\fs20\cf1 Layer-wise anomaly detection and classification for powder bed additive manufacturing processes: a machine-agnostic algorithm for real-time pixel-wise semantic segmentation}{\f0\fs20\cf1 , }{\f0\fs20\cf1 Addit. Manuf.}{\f0\fs20\cf1  }{\f0\fs20\cf1 36}{\f0\fs20\cf1  (}{\f0\fs20\cf1 2020}{\f0\fs20\cf1 )}{\f0\fs20\cf1  }{\f0\fs20\cf1 101453}{\f0\fs20\cf1 , https://doi.org/}{\f0\fs20\cf1 https://doi.org/10.1016/j.addma.2020.101453}{\f0\fs20\cf1 .}{\bkmkend _neb35B4F67F_36B0_4CDE_A929_4F32FC5A9B43}\par\pard\plain \fi-840\li920\ql{\f0\fs20\cf1 [}{\f0\fs20\cf1 27}{\f0\fs20\cf1 ]\tab }{\bkmkstart _neb0A9DD8EA_C3AD_408F_A329_7D4B03015EC8}{\f0\fs20\cf1 Y. Zhang}{\f0\fs20\cf1 , }{\f0\fs20\cf1 L. Cheng}{\f0\fs20\cf1 , }{\f0\fs20\cf1 Z. Jiang}{\f0\fs20\cf1 , }{\f0\fs20\cf1 C. Ma}{\f0\fs20\cf1 , }{\f0\fs20\cf1 A. Zhang}{\f0\fs20\cf1 , }{\f0\fs20\cf1 Z. Chen}{\f0\fs20\cf1 , }{\f0\fs20\cf1 H. Du}{\f0\fs20\cf1 , }{\f0\fs20\cf1 C. Fang}{\f0\fs20\cf1 , }{\f0\fs20\cf1 D. Wang}{\f0\fs20\cf1 , }{\f0\fs20\cf1 In-situ visual monitoring for multi-scale defects detection in laser powder bed fusion}{\f0\fs20\cf1 , }{\f0\fs20\cf1 Addit. Manuf.}{\f0\fs20\cf1  }{\f0\fs20\cf1 96}{\f0\fs20\cf1  (}{\f0\fs20\cf1 2024}{\f0\fs20\cf1 )}{\f0\fs20\cf1  }{\f0\fs20\cf1 104576}{\f0\fs20\cf1 , https://doi.org/}{\f0\fs20\cf1 https://doi.org/10.1016/j.addma.2024.104576}{\f0\fs20\cf1 .}{\bkmkend _neb0A9DD8EA_C3AD_408F_A329_7D4B03015EC8}\par\pard\plain \fi-840\li920\ql{\f0\fs20\cf1 [}{\f0\fs20\cf1 28}{\f0\fs20\cf1 ]\tab }{\bkmkstart _nebAF58D235_2E65_4B82_A737_4A6FD1E8333A}{\f0\fs20\cf1 C. Ma}{\f0\fs20\cf1 , }{\f0\fs20\cf1 D. Wang}{\f0\fs20\cf1 , }{\f0\fs20\cf1 K. Zhao}{\f0\fs20\cf1 , }{\f0\fs20\cf1 J. Gao}{\f0\fs20\cf1 , }{\f0\fs20\cf1 H. Wang}{\f0\fs20\cf1 , }{\f0\fs20\cf1 A. Zhang}{\f0\fs20\cf1 , }{\f0\fs20\cf1 L. Cheng}{\f0\fs20\cf1 , }{\f0\fs20\cf1 Y. Zhang}{\f0\fs20\cf1 , }{\f0\fs20\cf1 Layer-wise surface quality improvement in laser powder bed fusion through surface anomaly detection and control}{\f0\fs20\cf1 , }{\f0\fs20\cf1 Comput. Ind. Eng.}{\f0\fs20\cf1  }{\f0\fs20\cf1 191}{\f0\fs20\cf1  (}{\f0\fs20\cf1 2024}{\f0\fs20\cf1 )}{\f0\fs20\cf1  }{\f0\fs20\cf1 110098}{\f0\fs20\cf1 , https://doi.org/}{\f0\fs20\cf1 https://doi.org/10.1016/j.cie.2024.110098}{\f0\fs20\cf1 .}{\bkmkend _nebAF58D235_2E65_4B82_A737_4A6FD1E8333A}\par\pard\plain \fi-840\li920\ql{\f0\fs20\cf1 [}{\f0\fs20\cf1 29}{\f0\fs20\cf1 ]\tab }{\bkmkstart _neb3C01C9BA_3213_4564_A127_B9AE2574C0F5}{\f0\fs20\cf1 Z. Zhou}{\f0\fs20\cf1 , }{\f0\fs20\cf1 M.M. Rahman Siddiquee}{\f0\fs20\cf1 , }{\f0\fs20\cf1 N. Tajbakhsh}{\f0\fs20\cf1 , }{\f0\fs20\cf1 J. Liang}{\f0\fs20\cf1 , }{\f0\fs20\cf1 UNet++: a nested u-net architecture for medical image segmentation}{\f0\fs20\cf1 , in: }{\f0\fs20\cf1 D. Stoyanov}{\f0\fs20\cf1 , }{\f0\fs20\cf1 Z. Taylor}{\f0\fs20\cf1 , }{\f0\fs20\cf1 G. Carneiro}{\f0\fs20\cf1 , }{\f0\fs20\cf1 T. Syeda-Mahmood}{\f0\fs20\cf1 , }{\f0\fs20\cf1 A. Martel}{\f0\fs20\cf1 , }{\f0\fs20\cf1 L. Maier-Hein}{\f0\fs20\cf1 , }{\f0\fs20\cf1 J.M.R.S. Tavares}{\f0\fs20\cf1 , }{\f0\fs20\cf1 A. Bradley}{\f0\fs20\cf1 , }{\f0\fs20\cf1 J.P. Papa}{\f0\fs20\cf1 , }{\f0\fs20\cf1 V. Belagiannis}{\f0\fs20\cf1 , }{\f0\fs20\cf1 J.C. Nascimento}{\f0\fs20\cf1 , }{\f0\fs20\cf1 Z. Lu}{\f0\fs20\cf1 , }{\f0\fs20\cf1 S. Conjeti}{\f0\fs20\cf1 , }{\f0\fs20\cf1 M. Moradi}{\f0\fs20\cf1 , }{\f0\fs20\cf1 H. Greenspan}{\f0\fs20\cf1 , }{\f0\fs20\cf1 A. Madabhushi}{\f0\fs20\cf1  (Eds.)}{\f0\fs20\cf1 , }{\f0\fs20\cf1 Springer International Publishing}{\f0\fs20\cf1 , }{\f0\fs20\cf1 Cham}{\f0\fs20\cf1 , }{\f0\fs20\cf1 2018}{\f0\fs20\cf1 , pp. }{\f0\fs20\cf1 3-11}{\f0\fs20\cf1 .}{\bkmkend _neb3C01C9BA_3213_4564_A127_B9AE2574C0F5}\par\pard\plain \fi-840\li920\ql{\f0\fs20\cf1 [}{\f0\fs20\cf1 30}{\f0\fs20\cf1 ]\tab }{\bkmkstart _neb956CB36C_01B5_4837_9B2D_3F798F36622A}{\f0\fs20\cf1 L. Qian}{\f0\fs20\cf1 , }{\f0\fs20\cf1 C. Wen}{\f0\fs20\cf1 , }{\f0\fs20\cf1 Y. Li}{\f0\fs20\cf1 , }{\f0\fs20\cf1 Z. Hu}{\f0\fs20\cf1 , }{\f0\fs20\cf1 X. Zhou}{\f0\fs20\cf1 , }{\f0\fs20\cf1 X. Xia}{\f0\fs20\cf1 , }{\f0\fs20\cf1 S. Kim}{\f0\fs20\cf1 , }{\f0\fs20\cf1 Multi-scale context UNet-like network with redesigned skip connections for medical image segmentation}{\f0\fs20\cf1 , }{\f0\fs20\cf1 Comput. Methods. Programs. Biomed.}{\f0\fs20\cf1  }{\f0\fs20\cf1 243}{\f0\fs20\cf1  (}{\f0\fs20\cf1 2024}{\f0\fs20\cf1 )}{\f0\fs20\cf1  }{\f0\fs20\cf1 107885}{\f0\fs20\cf1 , https://doi.org/}{\f0\fs20\cf1 https://doi.org/10.1016/j.cmpb.2023.107885}{\f0\fs20\cf1 .}{\bkmkend _neb956CB36C_01B5_4837_9B2D_3F798F36622A}\par\pard\plain \fi-840\li920\ql{\f0\fs20\cf1 [}{\f0\fs20\cf1 31}{\f0\fs20\cf1 ]\tab }{\bkmkstart _nebC52F0F1F_C9B4_4EC5_A5E0_539EB21EC623}{\f0\fs20\cf1 S. P.}{\f0\fs20\cf1 , }{\f0\fs20\cf1 X. X.}{\f0\fs20\cf1 , }{\f0\fs20\cf1 F. X.}{\f0\fs20\cf1 , }{\f0\fs20\cf1 Y. X.}{\f0\fs20\cf1 , }{\f0\fs20\cf1 X. Y.}{\f0\fs20\cf1 , }{\f0\fs20\cf1 LL-UNet++:UNet++ based nested skip connections network for low-light image enhancement}{\f0\fs20\cf1 , }{\f0\fs20\cf1 IEEE Trans. Comput. Imaging}{\f0\fs20\cf1  }{\f0\fs20\cf1 10}{\f0\fs20\cf1  (}{\f0\fs20\cf1 2024}{\f0\fs20\cf1 )}{\f0\fs20\cf1  }{\f0\fs20\cf1 510-521}{\f0\fs20\cf1 , https://doi.org/}{\f0\fs20\cf1 10.1109/TCI.2024.3378091}{\f0\fs20\cf1 .}{\bkmkend _nebC52F0F1F_C9B4_4EC5_A5E0_539EB21EC623}\par\pard\plain \fi-840\li920\ql{\f0\fs20\cf1 [}{\f0\fs20\cf1 32}{\f0\fs20\cf1 ]\tab }{\bkmkstart _neb6F3A4661_5C0A_49E3_8F14_0380EE4769E2}{\f0\fs20\cf1 B. Li}{\f0\fs20\cf1 , }{\f0\fs20\cf1 F. Wu}{\f0\fs20\cf1 , }{\f0\fs20\cf1 S. Liu}{\f0\fs20\cf1 , }{\f0\fs20\cf1 J. Tang}{\f0\fs20\cf1 , }{\f0\fs20\cf1 G. Li}{\f0\fs20\cf1 , }{\f0\fs20\cf1 M. Zhong}{\f0\fs20\cf1 , }{\f0\fs20\cf1 X. Guan}{\f0\fs20\cf1 , }{\f0\fs20\cf1 CA{\u8208 ?}unet++: an improved structure for medical CT scanning based on the unet++ architecture}{\f0\fs20\cf1 , }{\f0\fs20\cf1 Int. J. Intell. Syst.}{\f0\fs20\cf1  }{\f0\fs20\cf1 37}{\f0\fs20\cf1  (}{\f0\fs20\cf1 2022}{\f0\fs20\cf1 )}{\f0\fs20\cf1 , https://doi.org/}{\f0\fs20\cf1 10.1002/int.22969}{\f0\fs20\cf1 .}{\bkmkend _neb6F3A4661_5C0A_49E3_8F14_0380EE4769E2}\par\pard\plain \fi-840\li920\ql{\f0\fs20\cf1 [}{\f0\fs20\cf1 33}{\f0\fs20\cf1 ]\tab }{\bkmkstart _neb53C8BCF6_096B_4A84_ACA5_03946B60B198}{\f1\fs20\cf1 {\u23452 ?}{\u20122 ?}{\u20029 ?}}{\f0\fs20\cf1 , }{\f1\fs20\cf1 {\u27494 ?}{\u32418 ?}{\u27874 ?}}{\f0\fs20\cf1 , }{\f1\fs20\cf1 {\u36158 ?}{\u38271 ?}{\u27835 ?}}{\f0\fs20\cf1 , }{\f1\fs20\cf1 {\u37329 ?}{\u36154 ?}{\u33635 ?}}{\f0\fs20\cf1 , }{\f1\fs20\cf1 {\u23618 ?}{\u38388 ?}{\u28608 ?}{\u20809 ?}{\u37325 ?}{\u29076 ?}{\u23545 ?}{\u28608 ?}{\u20809 ?}{\u36873 ?}{\u21306 ?}{\u29076 ?}{\u21270 ?}{\u25104 ?}{\u24418 ?}{\u20214 ?}{\u20869 ?}{\u37096 ?}{\u27531 ?}{\u20313 ?}{\u24212 ?}{\u21147 ?}{\u30340 ?}{\u24433 ?}{\u21709 ?}}{\f0\fs20\cf1 , }{\f0\fs20\cf1 (}{\f0\fs20\cf1 2023}{\f0\fs20\cf1 )}{\f0\fs20\cf1 .}{\bkmkend _neb53C8BCF6_096B_4A84_ACA5_03946B60B198}\par\pard\plain \fi-840\li920\ql{\f0\fs20\cf1 [}{\f0\fs20\cf1 34}{\f0\fs20\cf1 ]\tab }{\bkmkstart _nebECCC4A4C_EC89_450B_9A5C_2AFF4007F27D}{\f0\fs20\cf1 J. Karimi}{\f0\fs20\cf1 , }{\f0\fs20\cf1 C. Suryanarayana}{\f0\fs20\cf1 , }{\f0\fs20\cf1 I. Okulov}{\f0\fs20\cf1 , }{\f0\fs20\cf1 K.G. Prashanth}{\f0\fs20\cf1 , }{\f0\fs20\cf1 Selective laser melting of ti6al4v: effect of laser re-melting}{\f0\fs20\cf1 , }{\f0\fs20\cf1 Mater. Sci. Eng. A-Struct. Mater. Prop. Microstruct. Process.}{\f0\fs20\cf1  }{\f0\fs20\cf1 805}{\f0\fs20\cf1  (}{\f0\fs20\cf1 2021}{\f0\fs20\cf1 )}{\f0\fs20\cf1  }{\f0\fs20\cf1 140558}{\f0\fs20\cf1 , https://doi.org/}{\f0\fs20\cf1 https://doi.org/10.1016/j.msea.2020.140558}{\f0\fs20\cf1 .}{\bkmkend _nebECCC4A4C_EC89_450B_9A5C_2AFF4007F27D}\par\pard\plain \fi-840\li920\ql{\f0\fs20\cf1 [}{\f0\fs20\cf1 35}{\f0\fs20\cf1 ]\tab }{\bkmkstart _neb3CC2B8E5_09B4_4BB7_86F7_54D1C8C01DD3}{\f0\fs20\cf1 K. Wei}{\f0\fs20\cf1 , }{\f0\fs20\cf1 M. Lv}{\f0\fs20\cf1 , }{\f0\fs20\cf1 X. Zeng}{\f0\fs20\cf1 , }{\f0\fs20\cf1 Z. Xiao}{\f0\fs20\cf1 , }{\f0\fs20\cf1 G. Huang}{\f0\fs20\cf1 , }{\f0\fs20\cf1 M. Liu}{\f0\fs20\cf1 , }{\f0\fs20\cf1 J. Deng}{\f0\fs20\cf1 , }{\f0\fs20\cf1 Effect of laser remelting on deposition quality, residual stress, microstructure, and mechanical property of selective laser melting processed ti-5al-2.5sn alloy}{\f0\fs20\cf1 , }{\f0\fs20\cf1 Mater. Charact.}{\f0\fs20\cf1  }{\f0\fs20\cf1 150}{\f0\fs20\cf1  (}{\f0\fs20\cf1 2019}{\f0\fs20\cf1 )}{\f0\fs20\cf1  }{\f0\fs20\cf1 67-77}{\f0\fs20\cf1 , https://doi.org/}{\f0\fs20\cf1 https://doi.org/10.1016/j.matchar.2019.02.010}{\f0\fs20\cf1 .}{\bkmkend _neb3CC2B8E5_09B4_4BB7_86F7_54D1C8C01DD3}\par\pard\plain \fi-840\li920\ql{\f0\fs20\cf1 [}{\f0\fs20\cf1 36}{\f0\fs20\cf1 ]\tab }{\bkmkstart _nebF9701B92_4C1E_42F0_9D74_6672A70A4523}{\f0\fs20\cf1 X. Chen}{\f0\fs20\cf1 , }{\f0\fs20\cf1 W. Liao}{\f0\fs20\cf1 , }{\f0\fs20\cf1 J. Yue}{\f0\fs20\cf1 , }{\f0\fs20\cf1 T. Liu}{\f0\fs20\cf1 , }{\f0\fs20\cf1 K. Zhang}{\f0\fs20\cf1 , }{\f0\fs20\cf1 J. Li}{\f0\fs20\cf1 , }{\f0\fs20\cf1 T. Yang}{\f0\fs20\cf1 , }{\f0\fs20\cf1 H. Liu}{\f0\fs20\cf1 , }{\f0\fs20\cf1 H. Wei}{\f0\fs20\cf1 , }{\f0\fs20\cf1 Unveiling the layer-wise dynamics of defect evolution in laser powder bed fusion: insights for in-situ monitoring and control}{\f0\fs20\cf1 , }{\f0\fs20\cf1 Addit. Manuf.}{\f0\fs20\cf1  }{\f0\fs20\cf1 94}{\f0\fs20\cf1  (}{\f0\fs20\cf1 2024}{\f0\fs20\cf1 )}{\f0\fs20\cf1  }{\f0\fs20\cf1 104414}{\f0\fs20\cf1 , https://doi.org/}{\f0\fs20\cf1 https://doi.org/10.1016/j.addma.2024.104414}{\f0\fs20\cf1 .}{\bkmkend _nebF9701B92_4C1E_42F0_9D74_6672A70A4523}\par\pard\plain \fi-840\li920\ql{\f0\fs20\cf1 [}{\f0\fs20\cf1 37}{\f0\fs20\cf1 ]\tab }{\bkmkstart _neb8AF0D58C_DA34_4E5A_AA6E_ED769A40D495}{\f0\fs20\cf1 W.L. Smith}{\f0\fs20\cf1 , }{\f0\fs20\cf1 J.D. Roehling}{\f0\fs20\cf1 , }{\f0\fs20\cf1 M. Strantza}{\f0\fs20\cf1 , }{\f0\fs20\cf1 R.K. Ganeriwala}{\f0\fs20\cf1 , }{\f0\fs20\cf1 A.S. Ashby}{\f0\fs20\cf1 , }{\f0\fs20\cf1 B. Vrancken}{\f0\fs20\cf1 , }{\f0\fs20\cf1 B. Clausen}{\f0\fs20\cf1 , }{\f0\fs20\cf1 G.M. Guss}{\f0\fs20\cf1 , }{\f0\fs20\cf1 D.W. Brown}{\f0\fs20\cf1 , }{\f0\fs20\cf1 J.T. Mckeown}{\f0\fs20\cf1 , }{\f0\fs20\cf1 M.R. Hill}{\f0\fs20\cf1 , }{\f0\fs20\cf1 M.J. Matthews}{\f0\fs20\cf1 , }{\f0\fs20\cf1 Residual stress analysis of in situ surface layer heating effects on laser powder bed fusion of 316l stainless steel}{\f0\fs20\cf1 , }{\f0\fs20\cf1 Addit. Manuf.}{\f0\fs20\cf1  }{\f0\fs20\cf1 47}{\f0\fs20\cf1  (}{\f0\fs20\cf1 2021}{\f0\fs20\cf1 )}{\f0\fs20\cf1  }{\f0\fs20\cf1 102252}{\f0\fs20\cf1 , https://doi.org/}{\f0\fs20\cf1 https://doi.org/10.1016/j.addma.2021.102252}{\f0\fs20\cf1 .}{\bkmkend _neb8AF0D58C_DA34_4E5A_AA6E_ED769A40D495}\par\pard\plain \fi-840\li920\ql{\f0\fs20\cf1 [}{\f0\fs20\cf1 38}{\f0\fs20\cf1 ]\tab }{\bkmkstart _nebC429DC76_E870_4020_AF30_142F8D496C5D}{\f0\fs20\cf1 Y. Liu}{\f0\fs20\cf1 , }{\f0\fs20\cf1 X. Bai}{\f0\fs20\cf1 , }{\f0\fs20\cf1 J. Wang}{\f0\fs20\cf1 , }{\f0\fs20\cf1 G. Li}{\f0\fs20\cf1 , }{\f0\fs20\cf1 J. Li}{\f0\fs20\cf1 , }{\f0\fs20\cf1 Z. Lv}{\f0\fs20\cf1 , }{\f0\fs20\cf1 Image semantic segmentation approach based on DeepLabV3 plus network with an attention mechanism}{\f0\fs20\cf1 , }{\f0\fs20\cf1 Eng. Appl. Artif. Intell.}{\f0\fs20\cf1  }{\f0\fs20\cf1 127}{\f0\fs20\cf1  (}{\f0\fs20\cf1 2024}{\f0\fs20\cf1 )}{\f0\fs20\cf1  }{\f0\fs20\cf1 107260}{\f0\fs20\cf1 , https://doi.org/}{\f0\fs20\cf1 https://doi.org/10.1016/j.engappai.2023.107260}{\f0\fs20\cf1 .}{\bkmkend _nebC429DC76_E870_4020_AF30_142F8D496C5D}\par\pard\plain \fi-840\li920\ql{\f0\fs20\cf1 [}{\f0\fs20\cf1 39}{\f0\fs20\cf1 ]\tab }{\bkmkstart _neb4D367FF8_3782_41C2_8C37_41694364F42D}{\f0\fs20\cf1 E. Xie}{\f0\fs20\cf1 , }{\f0\fs20\cf1 W. Wang}{\f0\fs20\cf1 , }{\f0\fs20\cf1 Z. Yu}{\f0\fs20\cf1 , }{\f0\fs20\cf1 A. Anandkumar}{\f0\fs20\cf1 , }{\f0\fs20\cf1 J.M. Alvarez}{\f0\fs20\cf1 , }{\f0\fs20\cf1 P. Luo}{\f0\fs20\cf1 , }{\f0\fs20\cf1 SegFormer : simple and efficient design for semantic segmentation with transformers}{\f0\fs20\cf1 , }{\f0\fs20\cf1 ADVANCES IN NEURAL INFORMATION PROCESSING SYSTEMS 34 (NEURIPS 2021)}{\f0\fs20\cf1  }{\f0\fs20\cf1 34}{\f0\fs20\cf1  (}{\f0\fs20\cf1 2021}{\f0\fs20\cf1 )}{\f0\fs20\cf1  }{\f0\fs20\cf1 14}{\f0\fs20\cf1 .}{\bkmkend _neb4D367FF8_3782_41C2_8C37_41694364F42D}\par\pard\plain \fi-840\li920\ql{\f0\fs20\cf1 [}{\f0\fs20\cf1 40}{\f0\fs20\cf1 ]\tab }{\bkmkstart _nebA5F394B6_528A_43B0_ADD1_4F7DDF1659F3}{\f0\fs20\cf1 J. Chen}{\f0\fs20\cf1 , }{\f0\fs20\cf1 Y. Lu}{\f0\fs20\cf1 , }{\f0\fs20\cf1 Q. Yu}{\f0\fs20\cf1 , }{\f0\fs20\cf1 X. Luo}{\f0\fs20\cf1 , }{\f0\fs20\cf1 E. Adeli}{\f0\fs20\cf1 , }{\f0\fs20\cf1 Y. Wang}{\f0\fs20\cf1 , }{\f0\fs20\cf1 L. Lu}{\f0\fs20\cf1 , }{\f0\fs20\cf1 A. Yuille}{\f0\fs20\cf1 , }{\f0\fs20\cf1 Y. Zhou}{\f0\fs20\cf1 , }{\f0\fs20\cf1 TransUNet: transformers make strong encoders for medical image segmentation}{\f0\fs20\cf1 ,}{\f0\fs20\cf1  }{\f0\fs20\cf1 2021}{\f0\fs20\cf1 .}{\bkmkend _nebA5F394B6_528A_43B0_ADD1_4F7DDF1659F3}\par\pard\plain \fi-840\li920\ql{\f0\fs20\cf1 [}{\f0\fs20\cf1 41}{\f0\fs20\cf1 ]\tab }{\bkmkstart _nebFC0386AD_F236_45E4_88D4_890E29D46B48}{\f0\fs20\cf1 M. Guo}{\f0\fs20\cf1 , }{\f0\fs20\cf1 C. Lu}{\f0\fs20\cf1 , }{\f0\fs20\cf1 Q. Hou}{\f0\fs20\cf1 , }{\f0\fs20\cf1 Z. Liu}{\f0\fs20\cf1 , }{\f0\fs20\cf1 M. Cheng}{\f0\fs20\cf1 , }{\f0\fs20\cf1 S. Hu}{\f0\fs20\cf1 , }{\f0\fs20\cf1 SegNeXt : rethinking convolutional attention design for semantic segmentation}{\f0\fs20\cf1 , }{\f0\fs20\cf1 ADVANCES IN NEURAL INFORMATION PROCESSING SYSTEMS 35, NEURIPS 2022}{\f0\fs20\cf1  (}{\f0\fs20\cf1 2022}{\f0\fs20\cf1 )}{\f0\fs20\cf1  }{\f0\fs20\cf1 17}{\f0\fs20\cf1 .}{\bkmkend _nebFC0386AD_F236_45E4_88D4_890E29D46B48}\par\pard\plain \fi-840\li920\ql{\f0\fs20\cf1 [}{\f0\fs20\cf1 42}{\f0\fs20\cf1 ]\tab }{\bkmkstart _nebB4421FAB_1231_49E1_810A_6461BC474F5F}{\f0\fs20\cf1 H. H.}{\f0\fs20\cf1 , }{\f0\fs20\cf1 L. L.}{\f0\fs20\cf1 , }{\f0\fs20\cf1 T. R.}{\f0\fs20\cf1 , }{\f0\fs20\cf1 H. H.}{\f0\fs20\cf1 , }{\f0\fs20\cf1 Z. Q.}{\f0\fs20\cf1 , }{\f0\fs20\cf1 I. Y.}{\f0\fs20\cf1 , }{\f0\fs20\cf1 H. X.}{\f0\fs20\cf1 , }{\f0\fs20\cf1 W.C. Y.}{\f0\fs20\cf1 , }{\f0\fs20\cf1 W. J.}{\f0\fs20\cf1 , }{\f0\fs20\cf1 UNet 3+: a full-scale connected UNet for medical image segmentation}{\f0\fs20\cf1 , in}{\f0\fs20\cf1 , }{\f0\fs20\cf1 ICASSP 2020 - 2020 IEEE International Conference on Acoustics, Speech and Signal Processing (ICASSP)}{\f0\fs20\cf1 , }{\f0\fs20\cf1 2020}{\f0\fs20\cf1 , pp. }{\f0\fs20\cf1 1055-1059}{\f0\fs20\cf1 . https://doi.org/}{\f0\fs20\cf1 10.1109/ICASSP40776.2020.9053405}{\f0\fs20\cf1 .}{\bkmkend _nebB4421FAB_1231_49E1_810A_6461BC474F5F}\par\pard\plain \fi-840\li920\ql{\f0\fs20\cf1 [}{\f0\fs20\cf1 43}{\f0\fs20\cf1 ]\tab }{\bkmkstart _neb87E76959_094D_411A_BCFC_38E880099612}{\f0\fs20\cf1 F.G. Fischer}{\f0\fs20\cf1 , }{\f0\fs20\cf1 M.G. Zimmermann}{\f0\fs20\cf1 , }{\f0\fs20\cf1 N. Praetzsch}{\f0\fs20\cf1 , }{\f0\fs20\cf1 C. Knaak}{\f0\fs20\cf1 , }{\f0\fs20\cf1 Monitoring of the powder bed quality in metal additive manufacturing using deep transfer learning}{\f0\fs20\cf1 , }{\f0\fs20\cf1 Mater. Des.}{\f0\fs20\cf1  }{\f0\fs20\cf1 222}{\f0\fs20\cf1  (}{\f0\fs20\cf1 2022}{\f0\fs20\cf1 )}{\f0\fs20\cf1  }{\f0\fs20\cf1 111029}{\f0\fs20\cf1 , https://doi.org/}{\f0\fs20\cf1 https://doi.org/10.1016/j.matdes.2022.111029}{\f0\fs20\cf1 .}{\bkmkend _neb87E76959_094D_411A_BCFC_38E880099612}\par\pard\plain \fi-840\li920\ql{\f0\fs20\cf1 [}{\f0\fs20\cf1 44}{\f0\fs20\cf1 ]\tab }{\bkmkstart _nebE01B8E8D_DCFF_4053_9B5C_1B143F338ED3}{\f0\fs20\cf1 A.A. Tanrikulu}{\f0\fs20\cf1 , }{\f0\fs20\cf1 A. Ganesh-Ram}{\f0\fs20\cf1 , }{\f0\fs20\cf1 B. Farhang}{\f0\fs20\cf1 , }{\f0\fs20\cf1 A. Amerinatanzi}{\f0\fs20\cf1 , }{\f0\fs20\cf1 Unveiling the impact of layerwise laser preheating on microstructure and mechanical response in laser powder bed fusion}{\f0\fs20\cf1 , }{\f0\fs20\cf1 J. Mater. Sci.}{\f0\fs20\cf1  }{\f0\fs20\cf1 58}{\f0\fs20\cf1 (}{\f0\fs20\cf1 45}{\f0\fs20\cf1 )}{\f0\fs20\cf1  (}{\f0\fs20\cf1 2023}{\f0\fs20\cf1 )}{\f0\fs20\cf1  }{\f0\fs20\cf1 17362-17382}{\f0\fs20\cf1 , https://doi.org/}{\f0\fs20\cf1 10.1007/s10853-023-09066-2}{\f0\fs20\cf1 .}{\bkmkend _nebE01B8E8D_DCFF_4053_9B5C_1B143F338ED3}\par\pard\plain \fi-840\li920\ql{\f0\fs20\cf1 [}{\f0\fs20\cf1 45}{\f0\fs20\cf1 ]\tab }{\bkmkstart _neb77CBC80C_F0A9_4870_98BB_22DA5DDCF245}{\f0\fs20\cf1 M. Tang}{\f0\fs20\cf1 , }{\f0\fs20\cf1 P.C. Pistorius}{\f0\fs20\cf1 , }{\f0\fs20\cf1 J.L. Beuth}{\f0\fs20\cf1 , }{\f0\fs20\cf1 Prediction of lack-of-fusion porosity for powder bed fusion}{\f0\fs20\cf1 , }{\f0\fs20\cf1 Addit. Manuf.}{\f0\fs20\cf1  }{\f0\fs20\cf1 14}{\f0\fs20\cf1  (}{\f0\fs20\cf1 2017}{\f0\fs20\cf1 )}{\f0\fs20\cf1  }{\f0\fs20\cf1 39-48}{\f0\fs20\cf1 , https://doi.org/}{\f0\fs20\cf1 https://doi.org/10.1016/j.addma.2016.12.001}{\f0\fs20\cf1 .}{\bkmkend _neb77CBC80C_F0A9_4870_98BB_22DA5DDCF245}\par\pard\plain \fi-840\li920\ql{\f0\fs20\cf1 [}{\f0\fs20\cf1 46}{\f0\fs20\cf1 ]\tab }{\bkmkstart _neb29410677_5802_4274_BF00_F4A3039EAD2B}{\f0\fs20\cf1 J. Fu}{\f0\fs20\cf1 , }{\f0\fs20\cf1 H. Li}{\f0\fs20\cf1 , }{\f0\fs20\cf1 X. Song}{\f0\fs20\cf1 , }{\f0\fs20\cf1 M.W. Fu}{\f0\fs20\cf1 , }{\f0\fs20\cf1 Multi-scale defects in powder-based additively manufactured metals and alloys}{\f0\fs20\cf1 , }{\f0\fs20\cf1 J. Mater. Sci. Technol.}{\f0\fs20\cf1  }{\f0\fs20\cf1 122}{\f0\fs20\cf1  (}{\f0\fs20\cf1 2022}{\f0\fs20\cf1 )}{\f0\fs20\cf1  }{\f0\fs20\cf1 165-199}{\f0\fs20\cf1 , https://doi.org/}{\f0\fs20\cf1 https://doi.org/10.1016/j.jmst.2022.02.015}{\f0\fs20\cf1 .}{\bkmkend _neb29410677_5802_4274_BF00_F4A3039EAD2B}\par\pard\plain \fi-840\li920\ql{\f0\fs20\cf1 [}{\f0\fs20\cf1 47}{\f0\fs20\cf1 ]\tab }{\bkmkstart _neb13C4EB06_045B_4C1E_A4F5_9C90DD656626}{\f0\fs20\cf1 W. Yan}{\f0\fs20\cf1 , }{\f0\fs20\cf1 W. Ge}{\f0\fs20\cf1 , }{\f0\fs20\cf1 Y. Qian}{\f0\fs20\cf1 , }{\f0\fs20\cf1 S. Lin}{\f0\fs20\cf1 , }{\f0\fs20\cf1 B. Zhou}{\f0\fs20\cf1 , }{\f0\fs20\cf1 W.K. Liu}{\f0\fs20\cf1 , }{\f0\fs20\cf1 F. Lin}{\f0\fs20\cf1 , }{\f0\fs20\cf1 G.J. Wagner}{\f0\fs20\cf1 , }{\f0\fs20\cf1 Multi-physics modeling of single/multiple-track defect mechanisms in electron beam selective melting}{\f0\fs20\cf1 , }{\f0\fs20\cf1 Acta Mater.}{\f0\fs20\cf1  }{\f0\fs20\cf1 134}{\f0\fs20\cf1  (}{\f0\fs20\cf1 2017}{\f0\fs20\cf1 )}{\f0\fs20\cf1  }{\f0\fs20\cf1 324-333}{\f0\fs20\cf1 , https://doi.org/}{\f0\fs20\cf1 https://doi.org/10.1016/j.actamat.2017.05.061}{\f0\fs20\cf1 .}{\bkmkend _neb13C4EB06_045B_4C1E_A4F5_9C90DD656626}\par\pard\plain \fi-840\li920\ql{\f0\fs20\cf1 [}{\f0\fs20\cf1 48}{\f0\fs20\cf1 ]\tab }{\bkmkstart _nebB0E0F9C0_240C_4C37_BCA7_2F9CE72EC127}{\f0\fs20\cf1 S. Mojumder}{\f0\fs20\cf1 , }{\f0\fs20\cf1 Z. Gan}{\f0\fs20\cf1 , }{\f0\fs20\cf1 Y. Li}{\f0\fs20\cf1 , }{\f0\fs20\cf1 A.A. Amin}{\f0\fs20\cf1 , }{\f0\fs20\cf1 W.K. Liu}{\f0\fs20\cf1 , }{\f0\fs20\cf1 Linking process parameters with lack-of-fusion porosity for laser powder bed fusion metal additive manufacturing}{\f0\fs20\cf1 , }{\f0\fs20\cf1 Addit. Manuf.}{\f0\fs20\cf1  }{\f0\fs20\cf1 68}{\f0\fs20\cf1  (}{\f0\fs20\cf1 2023}{\f0\fs20\cf1 )}{\f0\fs20\cf1  }{\f0\fs20\cf1 103500}{\f0\fs20\cf1 , https://doi.org/}{\f0\fs20\cf1 https://doi.org/10.1016/j.addma.2023.103500}{\f0\fs20\cf1 .}{\bkmkend _nebB0E0F9C0_240C_4C37_BCA7_2F9CE72EC127}\par\pard\plain \fi-840\li920\ql{\f0\fs20\cf1 [}{\f0\fs20\cf1 49}{\f0\fs20\cf1 ]\tab }{\bkmkstart _nebF60B69C5_2437_414E_AA62_6057036F4039}{\f0\fs20\cf1 F.L. Vecchiato}{\f0\fs20\cf1 , }{\f0\fs20\cf1 H. de Winton}{\f0\fs20\cf1 , }{\f0\fs20\cf1 P.A. Hooper}{\f0\fs20\cf1 , }{\f0\fs20\cf1 M.R. Wenman}{\f0\fs20\cf1 , }{\f0\fs20\cf1 Melt pool microstructure and morphology from single exposures in laser powder bed fusion of 316l stainless steel}{\f0\fs20\cf1 , }{\f0\fs20\cf1 Addit. Manuf.}{\f0\fs20\cf1  }{\f0\fs20\cf1 36}{\f0\fs20\cf1  (}{\f0\fs20\cf1 2020}{\f0\fs20\cf1 )}{\f0\fs20\cf1  }{\f0\fs20\cf1 101401}{\f0\fs20\cf1 , https://doi.org/}{\f0\fs20\cf1 https://doi.org/10.1016/j.addma.2020.101401}{\f0\fs20\cf1 .}{\bkmkend _nebF60B69C5_2437_414E_AA62_6057036F4039}\par\pard\plain \fi-840\li920\ql{\f0\fs20\cf1 [}{\f0\fs20\cf1 50}{\f0\fs20\cf1 ]\tab }{\bkmkstart _nebD489043C_BA06_40C8_AE34_A6E74FB478F3}{\f0\fs20\cf1 H. Gong}{\f0\fs20\cf1 , }{\f0\fs20\cf1 K. Rafi}{\f0\fs20\cf1 , }{\f0\fs20\cf1 H. Gu}{\f0\fs20\cf1 , }{\f0\fs20\cf1 G.D. Janaki Ram}{\f0\fs20\cf1 , }{\f0\fs20\cf1 T. Starr}{\f0\fs20\cf1 , }{\f0\fs20\cf1 B. Stucker}{\f0\fs20\cf1 , }{\f0\fs20\cf1 Influence of defects on mechanical properties of ti{\u8211 ?}6al{\u8211 ?}4v components produced by selective laser melting and electron beam melting}{\f0\fs20\cf1 , }{\f0\fs20\cf1 Mater. Des.}{\f0\fs20\cf1  }{\f0\fs20\cf1 86}{\f0\fs20\cf1  (}{\f0\fs20\cf1 2015}{\f0\fs20\cf1 )}{\f0\fs20\cf1  }{\f0\fs20\cf1 545-554}{\f0\fs20\cf1 , https://doi.org/}{\f0\fs20\cf1 https://doi.org/10.1016/j.matdes.2015.07.147}{\f0\fs20\cf1 .}{\bkmkend _nebD489043C_BA06_40C8_AE34_A6E74FB478F3}\par\pard\plain \fi-840\li920\ql{\f0\fs20\cf1 [}{\f0\fs20\cf1 51}{\f0\fs20\cf1 ]\tab }{\bkmkstart _neb63C7C8E2_AED0_492D_B0A9_A741CF54B3C8}{\f0\fs20\cf1 A.E. Wilson-Heid}{\f0\fs20\cf1 , }{\f0\fs20\cf1 A.M. Beese}{\f0\fs20\cf1 , }{\f0\fs20\cf1 Combined effects of porosity and stress state on the failure behavior of laser powder bed fusion stainless steel 316l}{\f0\fs20\cf1 , }{\f0\fs20\cf1 Addit. Manuf.}{\f0\fs20\cf1  }{\f0\fs20\cf1 39}{\f0\fs20\cf1  (}{\f0\fs20\cf1 2021}{\f0\fs20\cf1 )}{\f0\fs20\cf1  }{\f0\fs20\cf1 101862}{\f0\fs20\cf1 , https://doi.org/}{\f0\fs20\cf1 https://doi.org/10.1016/j.addma.2021.101862}{\f0\fs20\cf1 .}{\bkmkend _neb63C7C8E2_AED0_492D_B0A9_A741CF54B3C8}\par\pard\plain \fi-840\li920\ql{\f0\fs20\cf1 [}{\f0\fs20\cf1 52}{\f0\fs20\cf1 ]\tab }{\bkmkstart _nebB9D32398_5B41_44DB_B56E_020CA8C60CE0}{\f0\fs20\cf1 T. Voisin}{\f0\fs20\cf1 , }{\f0\fs20\cf1 N.P. Calta}{\f0\fs20\cf1 , }{\f0\fs20\cf1 S.A. Khairallah}{\f0\fs20\cf1 , }{\f0\fs20\cf1 J. Forien}{\f0\fs20\cf1 , }{\f0\fs20\cf1 L. Balogh}{\f0\fs20\cf1 , }{\f0\fs20\cf1 R.W. Cunningham}{\f0\fs20\cf1 , }{\f0\fs20\cf1 A.D. Rollett}{\f0\fs20\cf1 , }{\f0\fs20\cf1 Y.M. Wang}{\f0\fs20\cf1 , }{\f0\fs20\cf1 Defects-dictated tensile properties of selective laser melted ti-6al-4v}{\f0\fs20\cf1 , }{\f0\fs20\cf1 Mater. Des.}{\f0\fs20\cf1  }{\f0\fs20\cf1 158}{\f0\fs20\cf1  (}{\f0\fs20\cf1 2018}{\f0\fs20\cf1 )}{\f0\fs20\cf1  }{\f0\fs20\cf1 113-126}{\f0\fs20\cf1 , https://doi.org/}{\f0\fs20\cf1 https://doi.org/10.1016/j.matdes.2018.08.004}{\f0\fs20\cf1 .}{\bkmkend _nebB9D32398_5B41_44DB_B56E_020CA8C60CE0}\par\pard\plain \fi-840\li920\ql{\f0\fs20\cf1 [}{\f0\fs20\cf1 53}{\f0\fs20\cf1 ]\tab }{\bkmkstart _nebD85771B8_0AF1_4142_B47D_04050F19D3C4}{\f0\fs20\cf1 M. Salarian}{\f0\fs20\cf1 , }{\f0\fs20\cf1 H. Asgari}{\f0\fs20\cf1 , }{\f0\fs20\cf1 M. Vlasea}{\f0\fs20\cf1 , }{\f0\fs20\cf1 Pore space characteristics and corresponding effect on tensile properties of inconel 625 fabricated via laser powder bed fusion}{\f0\fs20\cf1 , }{\f0\fs20\cf1 Mater. Sci. Eng. A-Struct. Mater. Prop. Microstruct. Process.}{\f0\fs20\cf1  }{\f0\fs20\cf1 769}{\f0\fs20\cf1  (}{\f0\fs20\cf1 2020}{\f0\fs20\cf1 )}{\f0\fs20\cf1  }{\f0\fs20\cf1 138525}{\f0\fs20\cf1 , https://doi.org/}{\f0\fs20\cf1 https://doi.org/10.1016/j.msea.2019.138525}{\f0\fs20\cf1 .}{\bkmkend _nebD85771B8_0AF1_4142_B47D_04050F19D3C4}\par\pard\plain \fi-840\li920\ql{\f0\fs20\cf1 [}{\f0\fs20\cf1 54}{\f0\fs20\cf1 ]\tab }{\bkmkstart _nebD10AFD3C_9B91_43BA_B2BE_8468597D4650}{\f0\fs20\cf1 A.E. Wilson-Heid}{\f0\fs20\cf1 , }{\f0\fs20\cf1 T.C. Novak}{\f0\fs20\cf1 , }{\f0\fs20\cf1 A.M. Beese}{\f0\fs20\cf1 , }{\f0\fs20\cf1 Characterization of the effects of internal pores on tensile properties of additively manufactured austenitic stainless steel 316l}{\f0\fs20\cf1 , }{\f0\fs20\cf1 Exp. Mech.}{\f0\fs20\cf1  }{\f0\fs20\cf1 59}{\f0\fs20\cf1 (}{\f0\fs20\cf1 6}{\f0\fs20\cf1 )}{\f0\fs20\cf1  (}{\f0\fs20\cf1 2019}{\f0\fs20\cf1 )}{\f0\fs20\cf1  }{\f0\fs20\cf1 793-804}{\f0\fs20\cf1 , https://doi.org/}{\f0\fs20\cf1 10.1007/s11340-018-00465-0}{\f0\fs20\cf1 .}{\bkmkend _nebD10AFD3C_9B91_43BA_B2BE_8468597D4650}\par\pard\plain \fi-840\li920\ql}"/>
    <w:docVar w:name=" ADDIN NE.CacheRef.{0214CE19-0A54-4F79-9A51-8E5E46F1F3C2}" w:val="{\rtf1\ansi\ansicpg936\pard\plain{\fonttbl{\f0\fnil\fcharset0\fprq2 Arial;}}{\colortbl;\red8\green0\blue0;}{\f0\fs24\cf1 [}{\f0\fs24\cf1 32}{\f0\fs24\cf1 ]}}"/>
    <w:docVar w:name=" ADDIN NE.CacheRef.{04510E9D-8AA7-4AD6-BB70-BD14017DCDC9}" w:val="{\rtf1\ansi\ansicpg936\pard\plain{\fonttbl{\f0\fnil\fcharset0\fprq2 Arial;}}{\colortbl;\red8\green0\blue0;}{\f0\fs24\cf1 [}{\f0\fs24\cf1 43}{\f0\fs24\cf1 ]}}"/>
    <w:docVar w:name=" ADDIN NE.CacheRef.{04ADA7CC-B985-490F-B8E5-48357DFF25C1}" w:val="{\rtf1\ansi\ansicpg936\pard\plain{\fonttbl{\f0\fnil\fcharset0\fprq2 Arial;}}{\colortbl;\red8\green0\blue0;}{\f0\fs24\cf1 [}{\f0\fs24\cf1 40}{\f0\fs24\cf1 ]}}"/>
    <w:docVar w:name=" ADDIN NE.CacheRef.{1065CFA4-8C22-42CA-8412-37373A6B1A52}" w:val="{\rtf1\ansi\ansicpg936\pard\plain{\fonttbl{\f0\fnil\fcharset0\fprq2 Arial;}}{\colortbl;\red8\green0\blue0;}{\f0\fs24\cf1 [}{\f0\fs24\cf1 29}{\f0\fs24\cf1 ]}}"/>
    <w:docVar w:name=" ADDIN NE.CacheRef.{14D7B5C1-7B8D-4E08-B11E-4B8CF369AC66}" w:val="{\rtf1\ansi\ansicpg936\pard\plain}"/>
    <w:docVar w:name=" ADDIN NE.CacheRef.{1746B754-5FCE-4BF1-B5A3-C24A3E5669B5}" w:val="{\rtf1\ansi\ansicpg936\pard\plain{\fonttbl{\f0\fnil\fcharset0\fprq2 Arial;}}{\colortbl;\red8\green0\blue0;}{\f0\fs24\cf1 [}{\f0\fs24\cf1 23}{\f0\fs24\cf1 ]}}"/>
    <w:docVar w:name=" ADDIN NE.CacheRef.{18D4C9F4-B45F-4F9C-89F1-1F9DE14D7F84}" w:val="{\rtf1\ansi\ansicpg936\pard\plain{\fonttbl{\f0\fnil\fcharset0\fprq2 Arial;}}{\colortbl;\red8\green0\blue0;}{\f0\fs24\cf1 [}{\f0\fs24\cf1 24}{\f0\fs24\cf1 ,}{\f0\fs24\cf1 25}{\f0\fs24\cf1 ]}}"/>
    <w:docVar w:name=" ADDIN NE.CacheRef.{1D08371D-3524-4EE5-AF41-DDFF3BC5A557}" w:val="{\rtf1\ansi\ansicpg936\pard\plain{\fonttbl{\f0\fnil\fcharset0\fprq2 Arial;}}{\colortbl;\red8\green0\blue0;}{\f0\fs24\cf1 [}{\f0\fs24\cf1 51}{\f0\fs24\cf1 -}{\f0\fs24\cf1 54}{\f0\fs24\cf1 ]}}"/>
    <w:docVar w:name=" ADDIN NE.CacheRef.{1E7D9D95-D42C-4494-8333-04827E97EE8F}" w:val="{\rtf1\ansi\ansicpg936\pard\plain{\fonttbl{\f0\fnil\fcharset0\fprq2 Arial;}}{\colortbl;\red8\green0\blue0;}{\f0\fs24\cf1 [}{\f0\fs24\cf1 24}{\f0\fs24\cf1 ]}}"/>
    <w:docVar w:name=" ADDIN NE.CacheRef.{1FC8AACE-461B-462B-8560-EE359F1D641D}" w:val="{\rtf1\ansi\ansicpg936\pard\plain{\fonttbl{\f0\fnil\fcharset0\fprq2 Arial;}}{\colortbl;\red8\green0\blue0;}{\f0\fs24\cf1 [}{\f0\fs24\cf1 20}{\f0\fs24\cf1 -}{\f0\fs24\cf1 22}{\f0\fs24\cf1 ]}}"/>
    <w:docVar w:name=" ADDIN NE.CacheRef.{252447B2-5D85-4DA6-9E81-1C89A7D00FF2}" w:val="{\rtf1\ansi\ansicpg936\pard\plain{\fonttbl{\f0\fnil\fcharset0\fprq2 Arial;}}{\colortbl;\red8\green0\blue0;}{\f0\fs24\cf1 [}{\f0\fs24\cf1 41}{\f0\fs24\cf1 ]}}"/>
    <w:docVar w:name=" ADDIN NE.CacheRef.{25C73021-533A-4507-A8EA-96AB4F93D443}" w:val="{\rtf1\ansi\ansicpg936\pard\plain{\fonttbl{\f0\fnil\fcharset0\fprq2 Arial;}}{\colortbl;\red8\green0\blue0;}{\f0\fs24\cf1 [}{\f0\fs24\cf1 39}{\f0\fs24\cf1 ]}}"/>
    <w:docVar w:name=" ADDIN NE.CacheRef.{2C9118B5-F917-4D6B-A937-B2376441669B}" w:val="{\rtf1\ansi\ansicpg936\pard\plain{\fonttbl{\f0\fnil\fcharset0\fprq2 Arial;}}{\colortbl;\red8\green0\blue0;}{\f0\fs24\cf1 [}{\f0\fs24\cf1 7}{\f0\fs24\cf1 ]}}"/>
    <w:docVar w:name=" ADDIN NE.CacheRef.{2FB78D25-7610-478E-8D26-EC5E6AA4CF3E}" w:val="{\rtf1\ansi\ansicpg936\pard\plain{\fonttbl{\f0\fnil\fcharset0\fprq2 Arial;}}{\colortbl;\red8\green0\blue0;}{\f0\fs24\cf1 [}{\f0\fs24\cf1 46}{\f0\fs24\cf1 ]}}"/>
    <w:docVar w:name=" ADDIN NE.CacheRef.{405886F5-124F-4226-9115-264AED1A5CE0}" w:val="{\rtf1\ansi\ansicpg936\pard\plain{\fonttbl{\f0\fnil\fcharset0\fprq2 Arial;}}{\colortbl;\red8\green0\blue0;}{\f0\fs24\cf1 [}{\f0\fs24\cf1 30}{\f0\fs24\cf1 ]}}"/>
    <w:docVar w:name=" ADDIN NE.CacheRef.{43334C43-D931-4C5B-84F0-CB09928B5F41}" w:val="{\rtf1\ansi\ansicpg936\pard\plain{\fonttbl{\f0\fnil\fcharset0\fprq2 Arial;}}{\colortbl;\red8\green0\blue0;}{\f0\fs24\cf1 [}{\f0\fs24\cf1 26}{\f0\fs24\cf1 ]}}"/>
    <w:docVar w:name=" ADDIN NE.CacheRef.{44490073-66D6-4403-8631-10A0B609D3D1}" w:val="{\rtf1\ansi\ansicpg936\pard\plain{\fonttbl{\f0\fnil\fcharset0\fprq2 Arial;}}{\colortbl;\red8\green0\blue0;}{\f0\fs24\cf1 [}{\f0\fs24\cf1 8}{\f0\fs24\cf1 ]}}"/>
    <w:docVar w:name=" ADDIN NE.CacheRef.{448F2218-F6C5-480C-8C2C-C4CCC3E8016C}" w:val="{\rtf1\ansi\ansicpg936\pard\plain{\fonttbl{\f0\fnil\fcharset0\fprq2 Arial;}}{\colortbl;\red8\green0\blue0;}{\f0\fs24\cf1 [}{\f0\fs24\cf1 10}{\f0\fs24\cf1 -}{\f0\fs24\cf1 13}{\f0\fs24\cf1 ]}}"/>
    <w:docVar w:name=" ADDIN NE.CacheRef.{48C2F05C-10E1-4C03-AE17-FB6D5FDBF074}" w:val="{\rtf1\ansi\ansicpg936\pard\plain{\fonttbl{\f0\fnil\fcharset0\fprq2 Arial;}}{\colortbl;\red8\green0\blue0;}{\f0\fs24\cf1 [}{\f0\fs24\cf1 29}{\f0\fs24\cf1 ]}}"/>
    <w:docVar w:name=" ADDIN NE.CacheRef.{4F0A6086-9875-4399-A94E-53465487165D}" w:val="{\rtf1\ansi\ansicpg936\pard\plain{\fonttbl{\f0\fnil\fcharset0\fprq2 Arial;}}{\colortbl;\red8\green0\blue0;}{\f0\fs24\cf1 [}{\f0\fs24\cf1 50}{\f0\fs24\cf1 ]}}"/>
    <w:docVar w:name=" ADDIN NE.CacheRef.{4FD4C852-4195-4FE8-8D0D-2D7A691BA45B}" w:val="{\rtf1\ansi\ansicpg936\pard\plain{\fonttbl{\f0\fnil\fcharset0\fprq2 Arial;}}{\colortbl;\red8\green0\blue0;}{\f0\fs24\cf1 [}{\f0\fs24\cf1 35}{\f0\fs24\cf1 ]}}"/>
    <w:docVar w:name=" ADDIN NE.CacheRef.{5150C262-2779-4575-B163-60D8523D6380}" w:val="{\rtf1\ansi\ansicpg936\pard\plain{\fonttbl{\f0\fnil\fcharset0\fprq2 Arial;}}{\colortbl;\red8\green0\blue0;}{\f0\fs24\cf1 [}{\f0\fs24\cf1 29}{\f0\fs24\cf1 ]}}"/>
    <w:docVar w:name=" ADDIN NE.CacheRef.{5D145FFF-B1A9-4B87-8C84-9EE669561B31}" w:val="{\rtf1\ansi\ansicpg936\pard\plain{\fonttbl{\f0\fnil\fcharset0\fprq2 Arial;}}{\colortbl;\red8\green0\blue0;}{\f0\fs24\cf1 [}{\f0\fs24\cf1 22}{\f0\fs24\cf1 ]}}"/>
    <w:docVar w:name=" ADDIN NE.CacheRef.{5DE7E5E4-C338-4ABB-BC4D-D62B2F85FF63}" w:val="{\rtf1\ansi\ansicpg936\pard\plain{\fonttbl{\f0\fnil\fcharset0\fprq2 Arial;}}{\colortbl;\red8\green0\blue0;}{\f0\fs24\cf1 [}{\f0\fs24\cf1 33}{\f0\fs24\cf1 ]}}"/>
    <w:docVar w:name=" ADDIN NE.CacheRef.{5EB1F677-89F5-45A8-9E44-7F489CF13B74}" w:val="{\rtf1\ansi\ansicpg936\pard\plain{\fonttbl{\f0\fnil\fcharset0\fprq2 Arial;}}{\colortbl;\red8\green0\blue0;}{\f0\fs24\cf1 [}{\f0\fs24\cf1 24}{\f0\fs24\cf1 ]}}"/>
    <w:docVar w:name=" ADDIN NE.CacheRef.{6302408D-3608-4446-8278-03FBC42C25BB}" w:val="{\rtf1\ansi\ansicpg936\pard\plain{\fonttbl{\f0\fnil\fcharset0\fprq2 Arial;}}{\colortbl;\red8\green0\blue0;}{\f0\fs24\cf1 [}{\f0\fs24\cf1 44}{\f0\fs24\cf1 ]}}"/>
    <w:docVar w:name=" ADDIN NE.CacheRef.{6552362D-26AA-48E8-B370-2856D622B631}" w:val="{\rtf1\ansi\ansicpg936\pard\plain{\fonttbl{\f0\fnil\fcharset0\fprq2 Arial;}}{\colortbl;\red8\green0\blue0;}{\f0\fs24\cf1 [}{\f0\fs24\cf1 1}{\f0\fs24\cf1 ]}}"/>
    <w:docVar w:name=" ADDIN NE.CacheRef.{68185F39-9DF5-4BF3-B57E-459A1699F95F}" w:val="{\rtf1\ansi\ansicpg936\pard\plain}"/>
    <w:docVar w:name=" ADDIN NE.CacheRef.{6A3FD941-BF5D-4BED-8088-D2A046F13101}" w:val="{\rtf1\ansi\ansicpg936\pard\plain{\fonttbl{\f0\fnil\fcharset0\fprq2 Arial;}}{\colortbl;\red8\green0\blue0;}{\f0\fs24\cf1 [}{\f0\fs24\cf1 20}{\f0\fs24\cf1 ,}{\f0\fs24\cf1 21}{\f0\fs24\cf1 ]}}"/>
    <w:docVar w:name=" ADDIN NE.CacheRef.{72C0E440-8297-46FB-8458-D3126EB87D86}" w:val="{\rtf1\ansi\ansicpg936\pard\plain{\fonttbl{\f0\fnil\fcharset134\fprq2 {\u23435 ?}{\u20307 ?};}}{\colortbl;\red8\green0\blue0;}{\f0\fs32\cf1 [}{\f0\fs32\cf1 1}{\f0\fs32\cf1 ]}}"/>
    <w:docVar w:name=" ADDIN NE.CacheRef.{80AFBA72-6C44-4018-A085-B5B6E6A078A6}" w:val="{\rtf1\ansi\ansicpg936\pard\plain}"/>
    <w:docVar w:name=" ADDIN NE.CacheRef.{84BD7A46-AE7F-4DED-ACE7-FC0E7AF7B68C}" w:val="{\rtf1\ansi\ansicpg936\pard\plain{\fonttbl{\f0\fnil\fcharset0\fprq2 Arial;}}{\colortbl;\red8\green0\blue0;}{\f0\fs24\cf1 [}{\f0\fs24\cf1 27}{\f0\fs24\cf1 ]}}"/>
    <w:docVar w:name=" ADDIN NE.CacheRef.{89486337-0A85-4F35-9276-03B8EC03323D}" w:val="{\rtf1\ansi\ansicpg936\pard\plain{\fonttbl{\f0\fnil\fcharset0\fprq2 Arial;}}{\colortbl;\red8\green0\blue0;}{\f0\fs24\cf1 [}{\f0\fs24\cf1 37}{\f0\fs24\cf1 ]}}"/>
    <w:docVar w:name=" ADDIN NE.CacheRef.{8E44E1F5-25A5-4BF3-B545-F1FAE4FAA519}" w:val="{\rtf1\ansi\ansicpg936\pard\plain{\fonttbl{\f0\fnil\fcharset0\fprq2 Arial;}}{\colortbl;\red8\green0\blue0;}{\f0\fs24\cf1 [}{\f0\fs24\cf1 36}{\f0\fs24\cf1 ]}}"/>
    <w:docVar w:name=" ADDIN NE.CacheRef.{907661F3-31E5-465D-8D7F-A0FC512988E5}" w:val="{\rtf1\ansi\ansicpg936\pard\plain{\fonttbl{\f0\fnil\fcharset0\fprq2 Arial;}}{\colortbl;\red8\green0\blue0;}{\f0\fs24\cf1 [}{\f0\fs24\cf1 26}{\f0\fs24\cf1 ]}}"/>
    <w:docVar w:name=" ADDIN NE.CacheRef.{92E509C4-7D5D-4E97-A2B3-9D038527965F}" w:val="{\rtf1\ansi\ansicpg936\pard\plain}"/>
    <w:docVar w:name=" ADDIN NE.CacheRef.{A3BDAA7F-062C-4DAB-98FC-0A4EE855858C}" w:val="{\rtf1\ansi\ansicpg936\pard\plain{\fonttbl{\f0\fnil\fcharset0\fprq2 Arial;}}{\colortbl;\red8\green0\blue0;}{\f0\fs24\cf1 [}{\f0\fs24\cf1 28}{\f0\fs24\cf1 ]}}"/>
    <w:docVar w:name=" ADDIN NE.CacheRef.{A7A3C6BD-DDA8-4744-9059-CDDECD046D2F}" w:val="{\rtf1\ansi\ansicpg936\pard\plain{\fonttbl{\f0\fnil\fcharset0\fprq2 Arial;}}{\colortbl;\red8\green0\blue0;}{\f0\fs24\cf1 [}{\f0\fs24\cf1 45}{\f0\fs24\cf1 ]}}"/>
    <w:docVar w:name=" ADDIN NE.CacheRef.{AB5B5CDA-E28B-4BD0-A2F2-205C0B3A27F0}" w:val="{\rtf1\ansi\ansicpg936\pard\plain{\fonttbl{\f0\fnil\fcharset0\fprq2 Arial;}}{\colortbl;\red8\green0\blue0;}{\f0\fs24\cf1 [}{\f0\fs24\cf1 14}{\f0\fs24\cf1 ,}{\f0\fs24\cf1 15}{\f0\fs24\cf1 ]}}"/>
    <w:docVar w:name=" ADDIN NE.CacheRef.{AC12D749-DED1-4C8B-9890-9CE3AFABDEFE}" w:val="{\rtf1\ansi\ansicpg936\pard\plain{\fonttbl{\f0\fnil\fcharset0\fprq2 Arial;}}{\colortbl;\red8\green0\blue0;}{\f0\fs24\cf1 [}{\f0\fs24\cf1 1}{\f0\fs24\cf1 ]}}"/>
    <w:docVar w:name=" ADDIN NE.CacheRef.{AD010C6C-8126-4ED5-AB51-0019798AAD39}" w:val="{\rtf1\ansi\ansicpg936\pard\plain}"/>
    <w:docVar w:name=" ADDIN NE.CacheRef.{B1ABB146-ACCD-48EC-BF8F-B26806F66291}" w:val="{\rtf1\ansi\ansicpg936\pard\plain{\fonttbl{\f0\fnil\fcharset0\fprq2 Arial;}}{\colortbl;\red8\green0\blue0;}{\f0\fs24\cf1 [}{\f0\fs24\cf1 27}{\f0\fs24\cf1 ]}}"/>
    <w:docVar w:name=" ADDIN NE.CacheRef.{B2AEE32E-1017-4309-8525-A6373F44D9C8}" w:val="{\rtf1\ansi\ansicpg936\pard\plain{\fonttbl{\f0\fnil\fcharset0\fprq2 Arial;}}{\colortbl;\red8\green0\blue0;}{\f0\fs24\cf1 [}{\f0\fs24\cf1 9}{\f0\fs24\cf1 ]}}"/>
    <w:docVar w:name=" ADDIN NE.CacheRef.{B71FE5F1-60E6-4BCC-B3AF-6C6C6B28FF88}" w:val="{\rtf1\ansi\ansicpg936\pard\plain{\fonttbl{\f0\fnil\fcharset0\fprq2 Arial;}}{\colortbl;\red8\green0\blue0;}{\f0\fs24\cf1 [}{\f0\fs24\cf1 6}{\f0\fs24\cf1 ]}}"/>
    <w:docVar w:name=" ADDIN NE.CacheRef.{BBB2AF55-FCB8-4926-B32E-BE371DC0EEA2}" w:val="{\rtf1\ansi\ansicpg936\pard\plain{\fonttbl{\f0\fnil\fcharset0\fprq2 Arial;}}{\colortbl;\red8\green0\blue0;}{\f0\fs24\cf1 [}{\f0\fs24\cf1 36}{\f0\fs24\cf1 ]}}"/>
    <w:docVar w:name=" ADDIN NE.CacheRef.{D186B9F8-8DE4-434E-840E-042E8ECA28F4}" w:val="{\rtf1\ansi\ansicpg936\pard\plain{\fonttbl{\f0\fnil\fcharset0\fprq2 Arial;}}{\colortbl;\red8\green0\blue0;}{\f0\fs24\cf1 [}{\f0\fs24\cf1 38}{\f0\fs24\cf1 ]}}"/>
    <w:docVar w:name=" ADDIN NE.CacheRef.{D4192899-148B-4ACC-989D-49B5FBA36832}" w:val="{\rtf1\ansi\ansicpg936\pard\plain{\fonttbl{\f0\fnil\fcharset0\fprq2 Arial;}}{\colortbl;\red8\green0\blue0;}{\f0\fs24\cf1 [}{\f0\fs24\cf1 32}{\f0\fs24\cf1 ]}}"/>
    <w:docVar w:name=" ADDIN NE.CacheRef.{D4E44447-A141-4200-A1D4-FDBE1FA4B2A8}" w:val="{\rtf1\ansi\ansicpg936\pard\plain{\fonttbl{\f0\fnil\fcharset0\fprq2 Arial;}}{\colortbl;\red8\green0\blue0;}{\f0\fs24\cf1 [}{\f0\fs24\cf1 16}{\f0\fs24\cf1 ,}{\f0\fs24\cf1 17}{\f0\fs24\cf1 ]}}"/>
    <w:docVar w:name=" ADDIN NE.CacheRef.{D5BF2126-1A9B-4C83-A3FB-752740AF6941}" w:val="{\rtf1\ansi\ansicpg936\pard\plain{\fonttbl{\f0\fnil\fcharset0\fprq2 Arial;}}{\colortbl;\red8\green0\blue0;}{\f0\fs24\cf1 [}{\f0\fs24\cf1 23}{\f0\fs24\cf1 ]}}"/>
    <w:docVar w:name=" ADDIN NE.CacheRef.{D8A682A2-D0F8-4DFB-BC4A-26B997CB2E7B}" w:val="{\rtf1\ansi\ansicpg936\pard\plain{\fonttbl{\f0\fnil\fcharset0\fprq2 Arial;}}{\colortbl;\red8\green0\blue0;}{\f0\fs24\cf1 [}{\f0\fs24\cf1 34}{\f0\fs24\cf1 ]}}"/>
    <w:docVar w:name=" ADDIN NE.CacheRef.{DC3BCD0C-3A11-4445-98D6-C50F765D2B3B}" w:val="{\rtf1\ansi\ansicpg936\pard\plain{\fonttbl{\f0\fnil\fcharset0\fprq2 Arial;}}{\colortbl;\red8\green0\blue0;}{\f0\fs24\cf1 [}{\f0\fs24\cf1 47}{\f0\fs24\cf1 ,}{\f0\fs24\cf1 48}{\f0\fs24\cf1 ]}}"/>
    <w:docVar w:name=" ADDIN NE.CacheRef.{DED0757F-8A7A-4112-80D0-664BFBD50FF9}" w:val="{\rtf1\ansi\ansicpg936\pard\plain{\fonttbl{\f0\fnil\fcharset0\fprq2 Arial;}}{\colortbl;\red8\green0\blue0;}{\f0\fs24\cf1 [}{\f0\fs24\cf1 25}{\f0\fs24\cf1 ]}}"/>
    <w:docVar w:name=" ADDIN NE.CacheRef.{DF873C4F-9AA3-4143-8302-268CAFED17AE}" w:val="{\rtf1\ansi\ansicpg936\pard\plain{\fonttbl{\f0\fnil\fcharset0\fprq2 Arial;}}{\colortbl;\red8\green0\blue0;}{\f0\fs24\cf1 [}{\f0\fs24\cf1 18}{\f0\fs24\cf1 ,}{\f0\fs24\cf1 19}{\f0\fs24\cf1 ]}}"/>
    <w:docVar w:name=" ADDIN NE.CacheRef.{DFF6D356-5D50-4A1A-B334-F8856C2BC9F6}" w:val="{\rtf1\ansi\ansicpg936\pard\plain{\fonttbl{\f0\fnil\fcharset0\fprq2 Arial;}}{\colortbl;\red8\green0\blue0;}{\f0\fs24\cf1 [}{\f0\fs24\cf1 23}{\f0\fs24\cf1 ]}}"/>
    <w:docVar w:name=" ADDIN NE.CacheRef.{E3273B7D-0AD0-464C-ACCF-41C5A8BBCB36}" w:val="{\rtf1\ansi\ansicpg936\pard\plain{\fonttbl{\f0\fnil\fcharset0\fprq2 Arial;}}{\colortbl;\red8\green0\blue0;}{\f0\fs24\cf1 [}{\f0\fs24\cf1 49}{\f0\fs24\cf1 ]}}"/>
    <w:docVar w:name=" ADDIN NE.CacheRef.{E4C499FD-3CB9-4D7E-8AEC-B86F43C733A8}" w:val="{\rtf1\ansi\ansicpg936\pard\plain}"/>
    <w:docVar w:name=" ADDIN NE.CacheRef.{EB6C3FB0-EADD-4A80-9D15-F81BCF69BE47}" w:val="{\rtf1\ansi\ansicpg936\pard\plain{\fonttbl{\f0\fnil\fcharset0\fprq2 Arial;}}{\colortbl;\red8\green0\blue0;}{\f0\fs24\cf1 [}{\f0\fs24\cf1 29}{\f0\fs24\cf1 ]}}"/>
    <w:docVar w:name=" ADDIN NE.CacheRef.{EF5CFEB7-0787-46F9-9D61-E27A7183E407}" w:val="{\rtf1\ansi\ansicpg936\pard\plain{\fonttbl{\f0\fnil\fcharset0\fprq2 Arial;}}{\colortbl;\red8\green0\blue0;}{\f0\fs24\cf1 [}{\f0\fs24\cf1 1}{\f0\fs24\cf1 -}{\f0\fs24\cf1 5}{\f0\fs24\cf1 ]}}"/>
    <w:docVar w:name=" ADDIN NE.CacheRef.{F0EF6E0E-4D46-4D9A-9CFF-812B9AC20CE2}" w:val="{\rtf1\ansi\ansicpg936\pard\plain{\fonttbl{\f0\fnil\fcharset0\fprq2 Arial;}}{\colortbl;\red8\green0\blue0;}{\f0\fs24\cf1 [}{\f0\fs24\cf1 31}{\f0\fs24\cf1 ]}}"/>
    <w:docVar w:name=" ADDIN NE.CacheRef.{F545E8DA-870E-44BD-9A17-CB8F60120EB9}" w:val="{\rtf1\ansi\ansicpg936\pard\plain{\fonttbl{\f0\fnil\fcharset0\fprq2 Arial;}}{\colortbl;\red8\green0\blue0;}{\f0\fs24\cf1 [}{\f0\fs24\cf1 42}{\f0\fs24\cf1 ]}}"/>
    <w:docVar w:name=" ADDIN NE.CacheRef.{F6DFC008-3151-4B7C-BDBD-974EE8AD4C42}" w:val="{\rtf1\ansi\ansicpg936\pard\plain}"/>
    <w:docVar w:name="ne_build" w:val="16.0.18730"/>
    <w:docVar w:name="ne_docsoft" w:val="MSWord"/>
    <w:docVar w:name="ne_docversion" w:val="NoteExpress 2.0"/>
    <w:docVar w:name="ne_os" w:val="Mircrosoft"/>
    <w:docVar w:name="ne_platform" w:val="Word"/>
    <w:docVar w:name="ne_stylename" w:val="Additive Manufacturing"/>
    <w:docVar w:name="NE.Ref{0214CE19-0A54-4F79-9A51-8E5E46F1F3C2}" w:val=" ADDIN NE.Ref.{0214CE19-0A54-4F79-9A51-8E5E46F1F3C2}&lt;Citation&gt;&lt;Group&gt;&lt;References&gt;&lt;Item&gt;&lt;ID&gt;573&lt;/ID&gt;&lt;UID&gt;{8AF0D58C-DA34-4E5A-AA6E-ED769A40D495}&lt;/UID&gt;&lt;Title&gt;Residual stress analysis of in situ surface layer heating effects on laser powder bed fusion of 316L stainless steel&lt;/Title&gt;&lt;Template&gt;Journal Article&lt;/Template&gt;&lt;Star&gt;0&lt;/Star&gt;&lt;Tag&gt;0&lt;/Tag&gt;&lt;Author&gt;Smith, William L; Roehling, John D; Strantza, Maria; Ganeriwala, Rishi K; Ashby, Ava S; Vrancken, Bey; Clausen, Bjørn; Guss, Gabriel M; Brown, Donald W; McKeown, Joseph T; Hill, Michael R; Matthews, Manyalibo J&lt;/Author&gt;&lt;Year&gt;2021&lt;/Year&gt;&lt;Details&gt;&lt;_alternate_title&gt;Additive Manufacturing&lt;/_alternate_title&gt;&lt;_collection_scope&gt;SCIE;EI&lt;/_collection_scope&gt;&lt;_created&gt;65899560&lt;/_created&gt;&lt;_date&gt;2021-01-01&lt;/_date&gt;&lt;_date_display&gt;2021&lt;/_date_display&gt;&lt;_doi&gt;https://doi.org/10.1016/j.addma.2021.102252&lt;/_doi&gt;&lt;_impact_factor&gt;  10.300&lt;/_impact_factor&gt;&lt;_isbn&gt;2214-8604&lt;/_isbn&gt;&lt;_journal&gt;Additive Manufacturing&lt;/_journal&gt;&lt;_keywords&gt;Residual stress; Contour method; Neutron diffraction; Powder bed fusion; Annealing&lt;/_keywords&gt;&lt;_modified&gt;65899560&lt;/_modified&gt;&lt;_pages&gt;102252&lt;/_pages&gt;&lt;_social_category&gt;工程：制造(2) &amp;amp; 材料科学：综合(2)&lt;/_social_category&gt;&lt;_url&gt;https://www.sciencedirect.com/science/article/pii/S2214860421004127&lt;/_url&gt;&lt;_volume&gt;47&lt;/_volume&gt;&lt;_language&gt;English&lt;/_language&gt;&lt;/Details&gt;&lt;Extra&gt;&lt;DBUID&gt;{4639BE48-E8DA-433D-936E-D6A27A715D41}&lt;/DBUID&gt;&lt;/Extra&gt;&lt;/Item&gt;&lt;/References&gt;&lt;/Group&gt;&lt;/Citation&gt;_x000a_"/>
    <w:docVar w:name="NE.Ref{04510E9D-8AA7-4AD6-BB70-BD14017DCDC9}" w:val=" ADDIN NE.Ref.{04510E9D-8AA7-4AD6-BB70-BD14017DCDC9}&lt;Citation&gt;&lt;Group&gt;&lt;References&gt;&lt;Item&gt;&lt;ID&gt;585&lt;/ID&gt;&lt;UID&gt;{87E76959-094D-411A-BCFC-38E880099612}&lt;/UID&gt;&lt;Title&gt;Monitoring of the powder bed quality in metal additive manufacturing using deep transfer learning&lt;/Title&gt;&lt;Template&gt;Journal Article&lt;/Template&gt;&lt;Star&gt;0&lt;/Star&gt;&lt;Tag&gt;0&lt;/Tag&gt;&lt;Author&gt;Fischer, Felix Gabriel; Zimmermann, Max Gero; Praetzsch, Niklas; Knaak, Christian&lt;/Author&gt;&lt;Year&gt;2022&lt;/Year&gt;&lt;Details&gt;&lt;_alternate_title&gt;Materials &amp;amp; Design&lt;/_alternate_title&gt;&lt;_collection_scope&gt;SCIE;EI&lt;/_collection_scope&gt;&lt;_created&gt;65899635&lt;/_created&gt;&lt;_date&gt;2022-01-01&lt;/_date&gt;&lt;_date_display&gt;2022&lt;/_date_display&gt;&lt;_doi&gt;https://doi.org/10.1016/j.matdes.2022.111029&lt;/_doi&gt;&lt;_impact_factor&gt;   7.600&lt;/_impact_factor&gt;&lt;_isbn&gt;0264-1275&lt;/_isbn&gt;&lt;_journal&gt;Materials &amp;amp; Design&lt;/_journal&gt;&lt;_keywords&gt;Laser Powder Bed Fusion; Process monitoring; Quality control; Image processing; Powder bed; Machine learning; Deep learning; Transfer learning&lt;/_keywords&gt;&lt;_modified&gt;65899635&lt;/_modified&gt;&lt;_pages&gt;111029&lt;/_pages&gt;&lt;_social_category&gt;材料科学：综合(2)&lt;/_social_category&gt;&lt;_url&gt;https://www.sciencedirect.com/science/article/pii/S0264127522006517&lt;/_url&gt;&lt;_volume&gt;222&lt;/_volume&gt;&lt;_language&gt;English&lt;/_language&gt;&lt;/Details&gt;&lt;Extra&gt;&lt;DBUID&gt;{4639BE48-E8DA-433D-936E-D6A27A715D41}&lt;/DBUID&gt;&lt;/Extra&gt;&lt;/Item&gt;&lt;/References&gt;&lt;/Group&gt;&lt;/Citation&gt;_x000a_"/>
    <w:docVar w:name="NE.Ref{04ADA7CC-B985-490F-B8E5-48357DFF25C1}" w:val=" ADDIN NE.Ref.{04ADA7CC-B985-490F-B8E5-48357DFF25C1}&lt;Citation&gt;&lt;Group&gt;&lt;References&gt;&lt;Item&gt;&lt;ID&gt;581&lt;/ID&gt;&lt;UID&gt;{A5F394B6-528A-43B0-ADD1-4F7DDF1659F3}&lt;/UID&gt;&lt;Title&gt;TransUNet: Transformers Make Strong Encoders for Medical Image Segmentation&lt;/Title&gt;&lt;Template&gt;Book&lt;/Template&gt;&lt;Star&gt;0&lt;/Star&gt;&lt;Tag&gt;0&lt;/Tag&gt;&lt;Author&gt;Chen, Jieneng; Lu, Yongyi; Yu, Qihang; Luo, Xiangde; Adeli, Ehsan; Wang, Yan; Lu, Le; Yuille, Alan; Zhou, Yuyin&lt;/Author&gt;&lt;Year&gt;2021&lt;/Year&gt;&lt;Details&gt;&lt;_created&gt;65899612&lt;/_created&gt;&lt;_doi&gt;10.48550/arXiv.2102.04306&lt;/_doi&gt;&lt;_modified&gt;65899612&lt;/_modified&gt;&lt;_language&gt;English&lt;/_language&gt;&lt;/Details&gt;&lt;Extra&gt;&lt;DBUID&gt;{4639BE48-E8DA-433D-936E-D6A27A715D41}&lt;/DBUID&gt;&lt;/Extra&gt;&lt;/Item&gt;&lt;/References&gt;&lt;/Group&gt;&lt;/Citation&gt;_x000a_"/>
    <w:docVar w:name="NE.Ref{1065CFA4-8C22-42CA-8412-37373A6B1A52}" w:val=" ADDIN NE.Ref.{1065CFA4-8C22-42CA-8412-37373A6B1A52}&lt;Citation&gt;&lt;Group&gt;&lt;References&gt;&lt;Item&gt;&lt;ID&gt;574&lt;/ID&gt;&lt;UID&gt;{3C01C9BA-3213-4564-A127-B9AE2574C0F5}&lt;/UID&gt;&lt;Title&gt;UNet++: A Nested U-Net Architecture for Medical Image Segmentation&lt;/Title&gt;&lt;Template&gt;Conference Proceedings&lt;/Template&gt;&lt;Star&gt;0&lt;/Star&gt;&lt;Tag&gt;0&lt;/Tag&gt;&lt;Author&gt;Zhou, Zongwei; Rahman Siddiquee, Md Mahfuzur; Tajbakhsh, Nima; Liang, Jianming&lt;/Author&gt;&lt;Year&gt;2018&lt;/Year&gt;&lt;Details&gt;&lt;_accessed&gt;65929621&lt;/_accessed&gt;&lt;_created&gt;65899567&lt;/_created&gt;&lt;_date&gt;2018-01-01&lt;/_date&gt;&lt;_date_display&gt;2018&lt;/_date_display&gt;&lt;_isbn&gt;978-3-030-00889-5&lt;/_isbn&gt;&lt;_modified&gt;65929621&lt;/_modified&gt;&lt;_number&gt;10.1007/978-3-030-00889-5_1&lt;/_number&gt;&lt;_pages&gt;3-11&lt;/_pages&gt;&lt;_place_published&gt;Cham&lt;/_place_published&gt;&lt;_publisher&gt;Springer International Publishing&lt;/_publisher&gt;&lt;_secondary_author&gt;Stoyanov, Danail; Taylor, Zeike; Carneiro, Gustavo; Syeda-Mahmood, Tanveer; Martel, Anne; Maier-Hein, Lena; Tavares, João Manuel R S; Bradley, Andrew; Papa, João Paulo; Belagiannis, Vasileios; Nascimento, Jacinto C; Lu, Zhi; Conjeti, Sailesh; Moradi, Mehdi; Greenspan, Hayit; Madabhushi, Anant&lt;/_secondary_author&gt;&lt;_language&gt;English&lt;/_language&gt;&lt;/Details&gt;&lt;Extra&gt;&lt;DBUID&gt;{4639BE48-E8DA-433D-936E-D6A27A715D41}&lt;/DBUID&gt;&lt;/Extra&gt;&lt;/Item&gt;&lt;/References&gt;&lt;/Group&gt;&lt;/Citation&gt;_x000a_"/>
    <w:docVar w:name="NE.Ref{14D7B5C1-7B8D-4E08-B11E-4B8CF369AC66}" w:val=" ADDIN NE.Ref.{14D7B5C1-7B8D-4E08-B11E-4B8CF369AC66}&lt;Citation&gt;&lt;Group&gt;&lt;References&gt;&lt;Item&gt;&lt;ID&gt;545&lt;/ID&gt;&lt;UID&gt;{A84CAEC5-B32D-4A72-B8DA-618F9EE9521C}&lt;/UID&gt;&lt;Title&gt;Progress in Materials Science&lt;/Title&gt;&lt;Template&gt;Journal Article&lt;/Template&gt;&lt;Star&gt;0&lt;/Star&gt;&lt;Tag&gt;0&lt;/Tag&gt;&lt;Author/&gt;&lt;Year&gt;0&lt;/Year&gt;&lt;Details&gt;&lt;_doi&gt;10.1016/j.pmatsci.2017.10.001&lt;/_doi&gt;&lt;_created&gt;65895313&lt;/_created&gt;&lt;_modified&gt;65895313&lt;/_modified&gt;&lt;/Details&gt;&lt;Extra&gt;&lt;DBUID&gt;{4639BE48-E8DA-433D-936E-D6A27A715D41}&lt;/DBUID&gt;&lt;/Extra&gt;&lt;/Item&gt;&lt;/References&gt;&lt;/Group&gt;&lt;/Citation&gt;_x000a_"/>
    <w:docVar w:name="NE.Ref{1746B754-5FCE-4BF1-B5A3-C24A3E5669B5}" w:val=" ADDIN NE.Ref.{1746B754-5FCE-4BF1-B5A3-C24A3E5669B5}&lt;Citation&gt;&lt;Group&gt;&lt;References&gt;&lt;Item&gt;&lt;ID&gt;599&lt;/ID&gt;&lt;UID&gt;{1FBEA927-9D89-47F8-8512-54261B4EB956}&lt;/UID&gt;&lt;Title&gt;Tool wear segmentation in blanking processes with fully convolutional networks based digital image processing&lt;/Title&gt;&lt;Template&gt;Journal Article&lt;/Template&gt;&lt;Star&gt;0&lt;/Star&gt;&lt;Tag&gt;0&lt;/Tag&gt;&lt;Author&gt;Schlegel, Clemens; Molitor, Dirk Alexander; Kubik, Christian; Martin, Daniel Michael; Groche, Peter&lt;/Author&gt;&lt;Year&gt;2024&lt;/Year&gt;&lt;Details&gt;&lt;_alternate_title&gt;Journal of Materials Processing Technology&lt;/_alternate_title&gt;&lt;_collection_scope&gt;SCIE;EI&lt;/_collection_scope&gt;&lt;_created&gt;65938264&lt;/_created&gt;&lt;_date&gt;2024-01-01&lt;/_date&gt;&lt;_date_display&gt;2024&lt;/_date_display&gt;&lt;_doi&gt;https://doi.org/10.1016/j.jmatprotec.2023.118270&lt;/_doi&gt;&lt;_impact_factor&gt;   6.700&lt;/_impact_factor&gt;&lt;_isbn&gt;0924-0136&lt;/_isbn&gt;&lt;_journal&gt;Journal of Materials Processing Technology&lt;/_journal&gt;&lt;_keywords&gt;Deep learning; Blanking; Semantic segmentation; Tool wear; Transfer learning&lt;/_keywords&gt;&lt;_modified&gt;65938264&lt;/_modified&gt;&lt;_pages&gt;118270&lt;/_pages&gt;&lt;_social_category&gt;工程：工业(2) &amp;amp; 工程：制造(2) &amp;amp; 材料科学：综合(2)&lt;/_social_category&gt;&lt;_url&gt;https://www.sciencedirect.com/science/article/pii/S0924013623004156&lt;/_url&gt;&lt;_volume&gt;324&lt;/_volume&gt;&lt;_language&gt;English&lt;/_language&gt;&lt;/Details&gt;&lt;Extra&gt;&lt;DBUID&gt;{4639BE48-E8DA-433D-936E-D6A27A715D41}&lt;/DBUID&gt;&lt;/Extra&gt;&lt;/Item&gt;&lt;/References&gt;&lt;/Group&gt;&lt;/Citation&gt;_x000a_"/>
    <w:docVar w:name="NE.Ref{18D4C9F4-B45F-4F9C-89F1-1F9DE14D7F84}" w:val=" ADDIN NE.Ref.{18D4C9F4-B45F-4F9C-89F1-1F9DE14D7F84}&lt;Citation&gt;&lt;Group&gt;&lt;References&gt;&lt;Item&gt;&lt;ID&gt;575&lt;/ID&gt;&lt;UID&gt;{59C9688C-F46E-4299-A2E6-E20AE76603B7}&lt;/UID&gt;&lt;Title&gt;U-Net: Convolutional Networks for Biomedical Image Segmentation&lt;/Title&gt;&lt;Template&gt;Conference Proceedings&lt;/Template&gt;&lt;Star&gt;0&lt;/Star&gt;&lt;Tag&gt;0&lt;/Tag&gt;&lt;Author&gt;Ronneberger, Olaf; Fischer, Philipp; Brox, Thomas&lt;/Author&gt;&lt;Year&gt;2015&lt;/Year&gt;&lt;Details&gt;&lt;_accessed&gt;65938353&lt;/_accessed&gt;&lt;_created&gt;65899568&lt;/_created&gt;&lt;_date&gt;2015-01-01&lt;/_date&gt;&lt;_date_display&gt;2015&lt;/_date_display&gt;&lt;_isbn&gt;978-3-319-24574-4&lt;/_isbn&gt;&lt;_modified&gt;65899568&lt;/_modified&gt;&lt;_number&gt;10.1007/978-3-319-24574-4_28&lt;/_number&gt;&lt;_pages&gt;234-241&lt;/_pages&gt;&lt;_place_published&gt;Cham&lt;/_place_published&gt;&lt;_publisher&gt;Springer International Publishing&lt;/_publisher&gt;&lt;_secondary_author&gt;Navab, Nassir; Hornegger, Joachim; Wells, William M; Frangi, Alejandro F&lt;/_secondary_author&gt;&lt;_language&gt;English&lt;/_language&gt;&lt;/Details&gt;&lt;Extra&gt;&lt;DBUID&gt;{4639BE48-E8DA-433D-936E-D6A27A715D41}&lt;/DBUID&gt;&lt;/Extra&gt;&lt;/Item&gt;&lt;/References&gt;&lt;/Group&gt;&lt;Group&gt;&lt;References&gt;&lt;Item&gt;&lt;ID&gt;606&lt;/ID&gt;&lt;UID&gt;{9DDA8BF6-890C-40BC-AACB-0B2F66895E1B}&lt;/UID&gt;&lt;Title&gt;Machine learning-based design for additive manufacturing in biomedical engineering&lt;/Title&gt;&lt;Template&gt;Journal Article&lt;/Template&gt;&lt;Star&gt;0&lt;/Star&gt;&lt;Tag&gt;0&lt;/Tag&gt;&lt;Author&gt;Wu, Chi; Wan, Boyang; Entezari, Ali; Fang, Jianguang; Xu, Yanan; Li, Qing&lt;/Author&gt;&lt;Year&gt;2024&lt;/Year&gt;&lt;Details&gt;&lt;_alternate_title&gt;International Journal of Mechanical Sciences&lt;/_alternate_title&gt;&lt;_date_display&gt;2024&lt;/_date_display&gt;&lt;_date&gt;2024-01-01&lt;/_date&gt;&lt;_doi&gt;https://doi.org/10.1016/j.ijmecsci.2023.108828&lt;/_doi&gt;&lt;_isbn&gt;0020-7403&lt;/_isbn&gt;&lt;_journal&gt;International Journal of Mechanical Sciences&lt;/_journal&gt;&lt;_keywords&gt;Machine learning; Ceramic; Additive manufacturing; Bayesian optimisation; Tissue scaffold&lt;/_keywords&gt;&lt;_pages&gt;108828&lt;/_pages&gt;&lt;_url&gt;https://www.sciencedirect.com/science/article/pii/S0020740323007300&lt;/_url&gt;&lt;_volume&gt;266&lt;/_volume&gt;&lt;_created&gt;65947616&lt;/_created&gt;&lt;_modified&gt;65947616&lt;/_modified&gt;&lt;_impact_factor&gt;   7.100&lt;/_impact_factor&gt;&lt;_social_category&gt;工程：机械(1) &amp;amp; 力学(1)&lt;/_social_category&gt;&lt;_collection_scope&gt;SCIE;EI&lt;/_collection_scope&gt;&lt;/Details&gt;&lt;Extra&gt;&lt;DBUID&gt;{4639BE48-E8DA-433D-936E-D6A27A715D41}&lt;/DBUID&gt;&lt;/Extra&gt;&lt;/Item&gt;&lt;/References&gt;&lt;/Group&gt;&lt;/Citation&gt;_x000a_"/>
    <w:docVar w:name="NE.Ref{1D08371D-3524-4EE5-AF41-DDFF3BC5A557}" w:val=" ADDIN NE.Ref.{1D08371D-3524-4EE5-AF41-DDFF3BC5A557}&lt;Citation&gt;&lt;Group&gt;&lt;References&gt;&lt;Item&gt;&lt;ID&gt;593&lt;/ID&gt;&lt;UID&gt;{63C7C8E2-AED0-492D-B0A9-A741CF54B3C8}&lt;/UID&gt;&lt;Title&gt;Combined effects of porosity and stress state on the failure behavior of laser powder bed fusion stainless steel 316L&lt;/Title&gt;&lt;Template&gt;Journal Article&lt;/Template&gt;&lt;Star&gt;0&lt;/Star&gt;&lt;Tag&gt;0&lt;/Tag&gt;&lt;Author&gt;Wilson-Heid, Alexander E; Beese, Allison M&lt;/Author&gt;&lt;Year&gt;2021&lt;/Year&gt;&lt;Details&gt;&lt;_alternate_title&gt;Additive Manufacturing&lt;/_alternate_title&gt;&lt;_collection_scope&gt;SCIE;EI&lt;/_collection_scope&gt;&lt;_created&gt;65899646&lt;/_created&gt;&lt;_date&gt;2021-01-01&lt;/_date&gt;&lt;_date_display&gt;2021&lt;/_date_display&gt;&lt;_doi&gt;https://doi.org/10.1016/j.addma.2021.101862&lt;/_doi&gt;&lt;_impact_factor&gt;  10.300&lt;/_impact_factor&gt;&lt;_isbn&gt;2214-8604&lt;/_isbn&gt;&lt;_journal&gt;Additive Manufacturing&lt;/_journal&gt;&lt;_keywords&gt;Additive manufacturing; Stainless steel 316L; Failure behavior; Porosity; Stress state&lt;/_keywords&gt;&lt;_modified&gt;65899646&lt;/_modified&gt;&lt;_pages&gt;101862&lt;/_pages&gt;&lt;_social_category&gt;工程：制造(2) &amp;amp; 材料科学：综合(2)&lt;/_social_category&gt;&lt;_url&gt;https://www.sciencedirect.com/science/article/pii/S2214860421000270&lt;/_url&gt;&lt;_volume&gt;39&lt;/_volume&gt;&lt;_language&gt;English&lt;/_language&gt;&lt;/Details&gt;&lt;Extra&gt;&lt;DBUID&gt;{4639BE48-E8DA-433D-936E-D6A27A715D41}&lt;/DBUID&gt;&lt;/Extra&gt;&lt;/Item&gt;&lt;/References&gt;&lt;/Group&gt;&lt;Group&gt;&lt;References&gt;&lt;Item&gt;&lt;ID&gt;594&lt;/ID&gt;&lt;UID&gt;{B9D32398-5B41-44DB-B56E-020CA8C60CE0}&lt;/UID&gt;&lt;Title&gt;Defects-dictated tensile properties of selective laser melted Ti-6Al-4V&lt;/Title&gt;&lt;Template&gt;Journal Article&lt;/Template&gt;&lt;Star&gt;0&lt;/Star&gt;&lt;Tag&gt;0&lt;/Tag&gt;&lt;Author&gt;Voisin, Thomas; Calta, Nicholas P; Khairallah, Saad A; Forien, Jean-Baptiste; Balogh, Levente; Cunningham, Ross W; Rollett, Anthony D; Wang, Y Morris&lt;/Author&gt;&lt;Year&gt;2018&lt;/Year&gt;&lt;Details&gt;&lt;_alternate_title&gt;Materials &amp;amp; Design&lt;/_alternate_title&gt;&lt;_collection_scope&gt;SCIE;EI&lt;/_collection_scope&gt;&lt;_created&gt;65899646&lt;/_created&gt;&lt;_date&gt;2018-01-01&lt;/_date&gt;&lt;_date_display&gt;2018&lt;/_date_display&gt;&lt;_doi&gt;https://doi.org/10.1016/j.matdes.2018.08.004&lt;/_doi&gt;&lt;_impact_factor&gt;   7.600&lt;/_impact_factor&gt;&lt;_isbn&gt;0264-1275&lt;/_isbn&gt;&lt;_journal&gt;Materials &amp;amp; Design&lt;/_journal&gt;&lt;_keywords&gt;Selective laser melting; Ti-6Al-4V; Synchrotron X-ray diffraction; X-ray computed tomography; Pores; Plasticity&lt;/_keywords&gt;&lt;_modified&gt;65899646&lt;/_modified&gt;&lt;_pages&gt;113-126&lt;/_pages&gt;&lt;_social_category&gt;材料科学：综合(2)&lt;/_social_category&gt;&lt;_url&gt;https://www.sciencedirect.com/science/article/pii/S0264127518306129&lt;/_url&gt;&lt;_volume&gt;158&lt;/_volume&gt;&lt;_language&gt;English&lt;/_language&gt;&lt;/Details&gt;&lt;Extra&gt;&lt;DBUID&gt;{4639BE48-E8DA-433D-936E-D6A27A715D41}&lt;/DBUID&gt;&lt;/Extra&gt;&lt;/Item&gt;&lt;/References&gt;&lt;/Group&gt;&lt;Group&gt;&lt;References&gt;&lt;Item&gt;&lt;ID&gt;595&lt;/ID&gt;&lt;UID&gt;{D85771B8-0AF1-4142-B47D-04050F19D3C4}&lt;/UID&gt;&lt;Title&gt;Pore space characteristics and corresponding effect on tensile properties of Inconel 625 fabricated via laser powder bed fusion&lt;/Title&gt;&lt;Template&gt;Journal Article&lt;/Template&gt;&lt;Star&gt;0&lt;/Star&gt;&lt;Tag&gt;0&lt;/Tag&gt;&lt;Author&gt;Salarian, Mehrnaz; Asgari, Hamed; Vlasea, Mihaela&lt;/Author&gt;&lt;Year&gt;2020&lt;/Year&gt;&lt;Details&gt;&lt;_alternate_title&gt;Materials Science and Engineering: A&lt;/_alternate_title&gt;&lt;_created&gt;65899647&lt;/_created&gt;&lt;_date&gt;2020-01-01&lt;/_date&gt;&lt;_date_display&gt;2020&lt;/_date_display&gt;&lt;_doi&gt;https://doi.org/10.1016/j.msea.2019.138525&lt;/_doi&gt;&lt;_impact_factor&gt;   6.100&lt;/_impact_factor&gt;&lt;_isbn&gt;0921-5093&lt;/_isbn&gt;&lt;_journal&gt;Materials Science and Engineering: A&lt;/_journal&gt;&lt;_keywords&gt;Laser powder bed fusion; Inconel 625 alloy; X-ray computed tomography; Tensile behavior; Pore space characteristics&lt;/_keywords&gt;&lt;_modified&gt;65899647&lt;/_modified&gt;&lt;_pages&gt;138525&lt;/_pages&gt;&lt;_social_category&gt;冶金工程(1) &amp;amp; 材料科学：综合(2) &amp;amp; 纳米科技(2)&lt;/_social_category&gt;&lt;_url&gt;https://www.sciencedirect.com/science/article/pii/S0921509319313115&lt;/_url&gt;&lt;_volume&gt;769&lt;/_volume&gt;&lt;_language&gt;English&lt;/_language&gt;&lt;/Details&gt;&lt;Extra&gt;&lt;DBUID&gt;{4639BE48-E8DA-433D-936E-D6A27A715D41}&lt;/DBUID&gt;&lt;/Extra&gt;&lt;/Item&gt;&lt;/References&gt;&lt;/Group&gt;&lt;Group&gt;&lt;References&gt;&lt;Item&gt;&lt;ID&gt;596&lt;/ID&gt;&lt;UID&gt;{D10AFD3C-9B91-43BA-B2BE-8468597D4650}&lt;/UID&gt;&lt;Title&gt;Characterization of the Effects of Internal Pores on Tensile Properties of Additively Manufactured Austenitic Stainless Steel 316L&lt;/Title&gt;&lt;Template&gt;Journal Article&lt;/Template&gt;&lt;Star&gt;0&lt;/Star&gt;&lt;Tag&gt;0&lt;/Tag&gt;&lt;Author&gt;Wilson-Heid, A E; Novak, T C; Beese, A M&lt;/Author&gt;&lt;Year&gt;2019&lt;/Year&gt;&lt;Details&gt;&lt;_alternate_title&gt;Experimental Mechanics&lt;/_alternate_title&gt;&lt;_collection_scope&gt;SCIE;EI&lt;/_collection_scope&gt;&lt;_created&gt;65899647&lt;/_created&gt;&lt;_date&gt;2019-01-01&lt;/_date&gt;&lt;_date_display&gt;2019&lt;/_date_display&gt;&lt;_doi&gt;10.1007/s11340-018-00465-0&lt;/_doi&gt;&lt;_impact_factor&gt;   2.000&lt;/_impact_factor&gt;&lt;_isbn&gt;1741-2765&lt;/_isbn&gt;&lt;_issue&gt;6&lt;/_issue&gt;&lt;_journal&gt;Experimental Mechanics&lt;/_journal&gt;&lt;_modified&gt;65899647&lt;/_modified&gt;&lt;_number&gt;Wilson-Heid2019&lt;/_number&gt;&lt;_pages&gt;793-804&lt;/_pages&gt;&lt;_social_category&gt;材料科学：表征与测试(3) &amp;amp; 材料科学：综合(4) &amp;amp; 力学(4)&lt;/_social_category&gt;&lt;_url&gt;https://doi.org/10.1007/s11340-018-00465-0&lt;/_url&gt;&lt;_volume&gt;59&lt;/_volume&gt;&lt;_language&gt;English&lt;/_language&gt;&lt;/Details&gt;&lt;Extra&gt;&lt;DBUID&gt;{4639BE48-E8DA-433D-936E-D6A27A715D41}&lt;/DBUID&gt;&lt;/Extra&gt;&lt;/Item&gt;&lt;/References&gt;&lt;/Group&gt;&lt;/Citation&gt;_x000a_"/>
    <w:docVar w:name="NE.Ref{1E7D9D95-D42C-4494-8333-04827E97EE8F}" w:val=" ADDIN NE.Ref.{1E7D9D95-D42C-4494-8333-04827E97EE8F}&lt;Citation&gt;&lt;Group&gt;&lt;References&gt;&lt;Item&gt;&lt;ID&gt;575&lt;/ID&gt;&lt;UID&gt;{59C9688C-F46E-4299-A2E6-E20AE76603B7}&lt;/UID&gt;&lt;Title&gt;U-Net: Convolutional Networks for Biomedical Image Segmentation&lt;/Title&gt;&lt;Template&gt;Conference Proceedings&lt;/Template&gt;&lt;Star&gt;0&lt;/Star&gt;&lt;Tag&gt;0&lt;/Tag&gt;&lt;Author&gt;Ronneberger, Olaf; Fischer, Philipp; Brox, Thomas&lt;/Author&gt;&lt;Year&gt;2015&lt;/Year&gt;&lt;Details&gt;&lt;_created&gt;65899568&lt;/_created&gt;&lt;_date&gt;2015-01-01&lt;/_date&gt;&lt;_date_display&gt;2015&lt;/_date_display&gt;&lt;_isbn&gt;978-3-319-24574-4&lt;/_isbn&gt;&lt;_modified&gt;65899568&lt;/_modified&gt;&lt;_number&gt;10.1007/978-3-319-24574-4_28&lt;/_number&gt;&lt;_pages&gt;234-241&lt;/_pages&gt;&lt;_place_published&gt;Cham&lt;/_place_published&gt;&lt;_publisher&gt;Springer International Publishing&lt;/_publisher&gt;&lt;_secondary_author&gt;Navab, Nassir; Hornegger, Joachim; Wells, William M; Frangi, Alejandro F&lt;/_secondary_author&gt;&lt;_language&gt;English&lt;/_language&gt;&lt;/Details&gt;&lt;Extra&gt;&lt;DBUID&gt;{4639BE48-E8DA-433D-936E-D6A27A715D41}&lt;/DBUID&gt;&lt;/Extra&gt;&lt;/Item&gt;&lt;/References&gt;&lt;/Group&gt;&lt;/Citation&gt;_x000a_"/>
    <w:docVar w:name="NE.Ref{1FC8AACE-461B-462B-8560-EE359F1D641D}" w:val=" ADDIN NE.Ref.{1FC8AACE-461B-462B-8560-EE359F1D641D}&lt;Citation&gt;&lt;Group&gt;&lt;References&gt;&lt;Item&gt;&lt;ID&gt;562&lt;/ID&gt;&lt;UID&gt;{03EBAA79-4289-4BB4-A31E-784D5648F6A1}&lt;/UID&gt;&lt;Title&gt;Progress and Opportunities for Machine Learning in Materials and Processes of Additive Manufacturing&lt;/Title&gt;&lt;Template&gt;Journal Article&lt;/Template&gt;&lt;Star&gt;0&lt;/Star&gt;&lt;Tag&gt;0&lt;/Tag&gt;&lt;Author&gt;Ng, Wei Long; Guo Liang, Goh; Goh, Guo Dong; Ten, Jyi; Yeong, Wai Yee&lt;/Author&gt;&lt;Year&gt;2024&lt;/Year&gt;&lt;Details&gt;&lt;_alternate_title&gt;Advanced Materials&lt;/_alternate_title&gt;&lt;_collection_scope&gt;SCIE;EI&lt;/_collection_scope&gt;&lt;_created&gt;65899540&lt;/_created&gt;&lt;_date&gt;2024-03-28&lt;/_date&gt;&lt;_date_display&gt;2024/03/28&lt;/_date_display&gt;&lt;_doi&gt;10.1002/adma.202310006&lt;/_doi&gt;&lt;_impact_factor&gt;  27.400&lt;/_impact_factor&gt;&lt;_journal&gt;Advanced Materials&lt;/_journal&gt;&lt;_modified&gt;65899540&lt;/_modified&gt;&lt;_social_category&gt;化学：综合(1) &amp;amp; 材料科学：综合(1) &amp;amp; 纳米科技(1) &amp;amp; 物理：应用(1) &amp;amp; 物理：凝聚态物理(1)&lt;/_social_category&gt;&lt;_volume&gt;36&lt;/_volume&gt;&lt;_language&gt;English&lt;/_language&gt;&lt;/Details&gt;&lt;Extra&gt;&lt;DBUID&gt;{4639BE48-E8DA-433D-936E-D6A27A715D41}&lt;/DBUID&gt;&lt;/Extra&gt;&lt;/Item&gt;&lt;/References&gt;&lt;/Group&gt;&lt;Group&gt;&lt;References&gt;&lt;Item&gt;&lt;ID&gt;597&lt;/ID&gt;&lt;UID&gt;{02E9B5BD-AFC2-4801-8CEF-6FACEACFE577}&lt;/UID&gt;&lt;Title&gt;Machine learning algorithms for defect detection in metal laser-based additive manufacturing: A review&lt;/Title&gt;&lt;Template&gt;Journal Article&lt;/Template&gt;&lt;Star&gt;0&lt;/Star&gt;&lt;Tag&gt;0&lt;/Tag&gt;&lt;Author&gt;Fu, Yanzhou; Downey, Austin R J; Yuan, Lang; Zhang, Tianyu; Pratt, Avery; Balogun, Yunusa&lt;/Author&gt;&lt;Year&gt;2022&lt;/Year&gt;&lt;Details&gt;&lt;_accessed&gt;65938353&lt;/_accessed&gt;&lt;_alternate_title&gt;Journal of Manufacturing Processes&lt;/_alternate_title&gt;&lt;_collection_scope&gt;SCIE;EI&lt;/_collection_scope&gt;&lt;_created&gt;65899660&lt;/_created&gt;&lt;_date&gt;2022-01-01&lt;/_date&gt;&lt;_date_display&gt;2022&lt;/_date_display&gt;&lt;_doi&gt;https://doi.org/10.1016/j.jmapro.2021.12.061&lt;/_doi&gt;&lt;_impact_factor&gt;   6.100&lt;/_impact_factor&gt;&lt;_isbn&gt;1526-6125&lt;/_isbn&gt;&lt;_journal&gt;Journal of Manufacturing Processes&lt;/_journal&gt;&lt;_keywords&gt;Laser-based additive manufacturing; Machine learning; Defect detection; Product quality; Artificial intelligence&lt;/_keywords&gt;&lt;_modified&gt;65899660&lt;/_modified&gt;&lt;_pages&gt;693-710&lt;/_pages&gt;&lt;_social_category&gt;工程：制造(2)&lt;/_social_category&gt;&lt;_url&gt;https://www.sciencedirect.com/science/article/pii/S1526612522000093&lt;/_url&gt;&lt;_volume&gt;75&lt;/_volume&gt;&lt;_language&gt;English&lt;/_language&gt;&lt;/Details&gt;&lt;Extra&gt;&lt;DBUID&gt;{4639BE48-E8DA-433D-936E-D6A27A715D41}&lt;/DBUID&gt;&lt;/Extra&gt;&lt;/Item&gt;&lt;/References&gt;&lt;/Group&gt;&lt;Group&gt;&lt;References&gt;&lt;Item&gt;&lt;ID&gt;600&lt;/ID&gt;&lt;UID&gt;{56761F51-B67E-4783-870E-B3193C561061}&lt;/UID&gt;&lt;Title&gt;A review of the multi-dimensional application of machine learning to improve the integrated intelligence of laser powder bed fusion&lt;/Title&gt;&lt;Template&gt;Journal Article&lt;/Template&gt;&lt;Star&gt;0&lt;/Star&gt;&lt;Tag&gt;0&lt;/Tag&gt;&lt;Author&gt;Li, Kun; Ma, Ruijin; Qin, Yu; Gong, Na; Wu, Jinzhou; Wen, Peng; Tan, Susheng; Zhang, David Z; Murr, Lawrence E; Luo, Jun&lt;/Author&gt;&lt;Year&gt;2023&lt;/Year&gt;&lt;Details&gt;&lt;_accessed&gt;65938353&lt;/_accessed&gt;&lt;_alternate_title&gt;Journal of Materials Processing Technology&lt;/_alternate_title&gt;&lt;_collection_scope&gt;SCIE;EI&lt;/_collection_scope&gt;&lt;_created&gt;65938280&lt;/_created&gt;&lt;_date&gt;2023-01-01&lt;/_date&gt;&lt;_date_display&gt;2023&lt;/_date_display&gt;&lt;_doi&gt;https://doi.org/10.1016/j.jmatprotec.2023.118032&lt;/_doi&gt;&lt;_impact_factor&gt;   6.700&lt;/_impact_factor&gt;&lt;_isbn&gt;0924-0136&lt;/_isbn&gt;&lt;_journal&gt;Journal of Materials Processing Technology&lt;/_journal&gt;&lt;_keywords&gt;Machine learning; Laser powder bed fusion; Material-structure-performance relationship; Real-time monitoring; Multiscale application&lt;/_keywords&gt;&lt;_modified&gt;65938280&lt;/_modified&gt;&lt;_pages&gt;118032&lt;/_pages&gt;&lt;_social_category&gt;工程：工业(2) &amp;amp; 工程：制造(2) &amp;amp; 材料科学：综合(2)&lt;/_social_category&gt;&lt;_url&gt;https://www.sciencedirect.com/science/article/pii/S0924013623001772&lt;/_url&gt;&lt;_volume&gt;318&lt;/_volume&gt;&lt;_language&gt;English&lt;/_language&gt;&lt;/Details&gt;&lt;Extra&gt;&lt;DBUID&gt;{4639BE48-E8DA-433D-936E-D6A27A715D41}&lt;/DBUID&gt;&lt;/Extra&gt;&lt;/Item&gt;&lt;/References&gt;&lt;/Group&gt;&lt;/Citation&gt;_x000a_"/>
    <w:docVar w:name="NE.Ref{252447B2-5D85-4DA6-9E81-1C89A7D00FF2}" w:val=" ADDIN NE.Ref.{252447B2-5D85-4DA6-9E81-1C89A7D00FF2}&lt;Citation&gt;&lt;Group&gt;&lt;References&gt;&lt;Item&gt;&lt;ID&gt;583&lt;/ID&gt;&lt;UID&gt;{FC0386AD-F236-45E4-88D4-890E29D46B48}&lt;/UID&gt;&lt;Title&gt;SegNeXt : Rethinking Convolutional Attention Design for Semantic Segmentation&lt;/Title&gt;&lt;Template&gt;Journal Article&lt;/Template&gt;&lt;Star&gt;0&lt;/Star&gt;&lt;Tag&gt;0&lt;/Tag&gt;&lt;Author&gt;Guo, Meng-Hao; Lu, Cheng-Ze; Hou, Qibin; Liu, Zheng-Ning; Cheng, Ming-Ming; Hu, Shi-Min&lt;/Author&gt;&lt;Year&gt;2022&lt;/Year&gt;&lt;Details&gt;&lt;_author_adr&gt;[Meng-Hao Guo]Tsinghua Univ, Dept Comp Sci &amp;amp; Technol, IBNRist, Beijing, Peoples R China;[Cheng-Ze Lu]Nankai Univ, TMCC, CS, Tianjin, Peoples R China;[Qibin Hou]Nankai Univ, TMCC, CS, Tianjin, Peoples R China;[Zheng-Ning Liu]Fitten Tech, Beijing, Peoples R China;[Ming-Ming Cheng]Nankai Univ, TMCC, CS, Tianjin, Peoples R China;[Shi-Min Hu]Tsinghua Univ, Dept Comp Sci &amp;amp; Technol, IBNRist, Beijing, Peoples R China;&lt;/_author_adr&gt;&lt;_author_aff&gt;Tsinghua Univ;Tsinghua University;Tsinghua University School of Information Science and Technology;Tsinghua University Department of Computer Science and Technology;Nankai Univ;Nankai University;Fitten Tech;&lt;/_author_aff&gt;&lt;_cate&gt;Computer Science, Artificial Intelligence;Computer Science, Information Systems;&lt;/_cate&gt;&lt;_cited_count&gt;477&lt;/_cited_count&gt;&lt;_created&gt;65899626&lt;/_created&gt;&lt;_date&gt;2022-01-01&lt;/_date&gt;&lt;_db_updated&gt;Web of Science-Core&lt;/_db_updated&gt;&lt;_isbn&gt;1049-5258&lt;/_isbn&gt;&lt;_journal&gt;ADVANCES IN NEURAL INFORMATION PROCESSING SYSTEMS 35, NEURIPS 2022&lt;/_journal&gt;&lt;_modified&gt;65899627&lt;/_modified&gt;&lt;_ori_publication&gt;NEURAL INFORMATION PROCESSING SYSTEMS (NIPS)&lt;/_ori_publication&gt;&lt;_pages&gt;17&lt;/_pages&gt;&lt;_place_published&gt;10010 NORTH TORREY PINES RD, LA JOLLA, CALIFORNIA 92037 USA&lt;/_place_published&gt;&lt;_ref_count&gt;112&lt;/_ref_count&gt;&lt;_url&gt;https://www.webofscience.com/wos/alldb/full-record/WOS:001202259107063&lt;/_url&gt;&lt;_language&gt;English&lt;/_language&gt;&lt;/Details&gt;&lt;Extra&gt;&lt;DBUID&gt;{4639BE48-E8DA-433D-936E-D6A27A715D41}&lt;/DBUID&gt;&lt;/Extra&gt;&lt;/Item&gt;&lt;/References&gt;&lt;/Group&gt;&lt;/Citation&gt;_x000a_"/>
    <w:docVar w:name="NE.Ref{25C73021-533A-4507-A8EA-96AB4F93D443}" w:val=" ADDIN NE.Ref.{25C73021-533A-4507-A8EA-96AB4F93D443}&lt;Citation&gt;&lt;Group&gt;&lt;References&gt;&lt;Item&gt;&lt;ID&gt;580&lt;/ID&gt;&lt;UID&gt;{4D367FF8-3782-41C2-8C37-41694364F42D}&lt;/UID&gt;&lt;Title&gt;SegFormer : Simple and Efficient Design for Semantic Segmentation with Transformers&lt;/Title&gt;&lt;Template&gt;Journal Article&lt;/Template&gt;&lt;Star&gt;0&lt;/Star&gt;&lt;Tag&gt;0&lt;/Tag&gt;&lt;Author&gt;Xie, Enze; Wang, Wenhai; Yu, Zhiding; Anandkumar, Anima; Alvarez, Jose M; Luo, Ping&lt;/Author&gt;&lt;Year&gt;2021&lt;/Year&gt;&lt;Details&gt;&lt;_author_adr&gt;[Enze Xie]Univ Hong Kong, Hong Kong, Peoples R China;[Wenhai Wang]Nanjing Univ, Nanjing, Peoples R China;[Zhiding Yu]NVIDIA, Santa Clara, CA 95051 USA;[Anima Anandkumar]Caltech, Pasadena, CA 91125 USA;[Jose M. Alvarez]NVIDIA, Santa Clara, CA 95051 USA;[Ping Luo]Univ Hong Kong, Hong Kong, Peoples R China;&lt;/_author_adr&gt;&lt;_author_aff&gt;Univ Hong Kong;University of Hong Kong;Nanjing Univ;Nanjing University;NVIDIA;Nvidia Corporation;Caltech;California Institute of Technology;&lt;/_author_aff&gt;&lt;_cate&gt;Computer Science, Artificial Intelligence;&lt;/_cate&gt;&lt;_cited_count&gt;3076&lt;/_cited_count&gt;&lt;_created&gt;65899599&lt;/_created&gt;&lt;_date&gt;2021-01-01&lt;/_date&gt;&lt;_db_updated&gt;Web of Science-Core&lt;/_db_updated&gt;&lt;_isbn&gt;1049-5258&lt;/_isbn&gt;&lt;_journal&gt;ADVANCES IN NEURAL INFORMATION PROCESSING SYSTEMS 34 (NEURIPS 2021)&lt;/_journal&gt;&lt;_modified&gt;65899600&lt;/_modified&gt;&lt;_ori_publication&gt;NEURAL INFORMATION PROCESSING SYSTEMS (NIPS)&lt;/_ori_publication&gt;&lt;_pages&gt;14&lt;/_pages&gt;&lt;_place_published&gt;10010 NORTH TORREY PINES RD, LA JOLLA, CALIFORNIA 92037 USA&lt;/_place_published&gt;&lt;_ref_count&gt;75&lt;/_ref_count&gt;&lt;_url&gt;https://www.webofscience.com/wos/alldb/full-record/WOS:000922928406057&lt;/_url&gt;&lt;_volume&gt;34&lt;/_volume&gt;&lt;_language&gt;English&lt;/_language&gt;&lt;/Details&gt;&lt;Extra&gt;&lt;DBUID&gt;{4639BE48-E8DA-433D-936E-D6A27A715D41}&lt;/DBUID&gt;&lt;/Extra&gt;&lt;/Item&gt;&lt;/References&gt;&lt;/Group&gt;&lt;/Citation&gt;_x000a_"/>
    <w:docVar w:name="NE.Ref{2C9118B5-F917-4D6B-A937-B2376441669B}" w:val=" ADDIN NE.Ref.{2C9118B5-F917-4D6B-A937-B2376441669B}&lt;Citation&gt;&lt;Group&gt;&lt;References&gt;&lt;Item&gt;&lt;ID&gt;603&lt;/ID&gt;&lt;UID&gt;{C1806155-6FD8-4C82-8C7B-C79E860ECA3A}&lt;/UID&gt;&lt;Title&gt;Compressive performance and energy absorption of additively manufactured metallic hybrid lattice structures&lt;/Title&gt;&lt;Template&gt;Journal Article&lt;/Template&gt;&lt;Star&gt;0&lt;/Star&gt;&lt;Tag&gt;0&lt;/Tag&gt;&lt;Author&gt;Xiao, Lijun; Xu, Xiao; Feng, Genzhu; Li, Shi; Song, Weidong; Jiang, Zhaoxiu&lt;/Author&gt;&lt;Year&gt;2022&lt;/Year&gt;&lt;Details&gt;&lt;_alternate_title&gt;International Journal of Mechanical Sciences&lt;/_alternate_title&gt;&lt;_date_display&gt;2022&lt;/_date_display&gt;&lt;_date&gt;2022-01-01&lt;/_date&gt;&lt;_doi&gt;https://doi.org/10.1016/j.ijmecsci.2022.107093&lt;/_doi&gt;&lt;_isbn&gt;0020-7403&lt;/_isbn&gt;&lt;_journal&gt;International Journal of Mechanical Sciences&lt;/_journal&gt;&lt;_keywords&gt;Lattice structure; Additive manufacturing; Energy absorption; Hybrid design; Deformation mechanism&lt;/_keywords&gt;&lt;_pages&gt;107093&lt;/_pages&gt;&lt;_url&gt;https://www.sciencedirect.com/science/article/pii/S0020740322000303&lt;/_url&gt;&lt;_volume&gt;219&lt;/_volume&gt;&lt;_created&gt;65947613&lt;/_created&gt;&lt;_modified&gt;65947613&lt;/_modified&gt;&lt;_impact_factor&gt;   7.100&lt;/_impact_factor&gt;&lt;_social_category&gt;工程：机械(1) &amp;amp; 力学(1)&lt;/_social_category&gt;&lt;_collection_scope&gt;SCIE;EI&lt;/_collection_scope&gt;&lt;/Details&gt;&lt;Extra&gt;&lt;DBUID&gt;{4639BE48-E8DA-433D-936E-D6A27A715D41}&lt;/DBUID&gt;&lt;/Extra&gt;&lt;/Item&gt;&lt;/References&gt;&lt;/Group&gt;&lt;/Citation&gt;_x000a_"/>
    <w:docVar w:name="NE.Ref{2FB78D25-7610-478E-8D26-EC5E6AA4CF3E}" w:val=" ADDIN NE.Ref.{2FB78D25-7610-478E-8D26-EC5E6AA4CF3E}&lt;Citation&gt;&lt;Group&gt;&lt;References&gt;&lt;Item&gt;&lt;ID&gt;588&lt;/ID&gt;&lt;UID&gt;{29410677-5802-4274-BF00-F4A3039EAD2B}&lt;/UID&gt;&lt;Title&gt;Multi-scale defects in powder-based additively manufactured metals and alloys&lt;/Title&gt;&lt;Template&gt;Journal Article&lt;/Template&gt;&lt;Star&gt;0&lt;/Star&gt;&lt;Tag&gt;0&lt;/Tag&gt;&lt;Author&gt;Fu, J; Li, H; Song, X; Fu, M W&lt;/Author&gt;&lt;Year&gt;2022&lt;/Year&gt;&lt;Details&gt;&lt;_alternate_title&gt;Journal of Materials Science &amp;amp; Technology&lt;/_alternate_title&gt;&lt;_collection_scope&gt;SCIE;CSCD;EI&lt;/_collection_scope&gt;&lt;_created&gt;65899640&lt;/_created&gt;&lt;_date&gt;2022-01-01&lt;/_date&gt;&lt;_date_display&gt;2022&lt;/_date_display&gt;&lt;_doi&gt;https://doi.org/10.1016/j.jmst.2022.02.015&lt;/_doi&gt;&lt;_impact_factor&gt;  11.200&lt;/_impact_factor&gt;&lt;_isbn&gt;1005-0302&lt;/_isbn&gt;&lt;_journal&gt;Journal of Materials Science &amp;amp; Technology&lt;/_journal&gt;&lt;_keywords&gt;Metal additive manufacturing; Multi-scale defects; Detection and modeling; Mechanical properties; Defect control and mitigation&lt;/_keywords&gt;&lt;_modified&gt;65899640&lt;/_modified&gt;&lt;_pages&gt;165-199&lt;/_pages&gt;&lt;_social_category&gt;材料科学：综合(1) &amp;amp; 冶金工程(1)&lt;/_social_category&gt;&lt;_url&gt;https://www.sciencedirect.com/science/article/pii/S100503022200247X&lt;/_url&gt;&lt;_volume&gt;122&lt;/_volume&gt;&lt;_language&gt;English&lt;/_language&gt;&lt;/Details&gt;&lt;Extra&gt;&lt;DBUID&gt;{4639BE48-E8DA-433D-936E-D6A27A715D41}&lt;/DBUID&gt;&lt;/Extra&gt;&lt;/Item&gt;&lt;/References&gt;&lt;/Group&gt;&lt;/Citation&gt;_x000a_"/>
    <w:docVar w:name="NE.Ref{405886F5-124F-4226-9115-264AED1A5CE0}" w:val=" ADDIN NE.Ref.{405886F5-124F-4226-9115-264AED1A5CE0}&lt;Citation&gt;&lt;Group&gt;&lt;References&gt;&lt;Item&gt;&lt;ID&gt;576&lt;/ID&gt;&lt;UID&gt;{956CB36C-01B5-4837-9B2D-3F798F36622A}&lt;/UID&gt;&lt;Title&gt;Multi-scale context UNet-like network with redesigned skip connections for medical image segmentation&lt;/Title&gt;&lt;Template&gt;Journal Article&lt;/Template&gt;&lt;Star&gt;0&lt;/Star&gt;&lt;Tag&gt;0&lt;/Tag&gt;&lt;Author&gt;Qian, Ledan; Wen, Caiyun; Li, Yi; Hu, Zhongyi; Zhou, Xiao; Xia, Xiaonyu; Kim, Soo-Hyung&lt;/Author&gt;&lt;Year&gt;2024&lt;/Year&gt;&lt;Details&gt;&lt;_alternate_title&gt;Computer Methods and Programs in Biomedicine&lt;/_alternate_title&gt;&lt;_collection_scope&gt;SCIE;EI&lt;/_collection_scope&gt;&lt;_created&gt;65899569&lt;/_created&gt;&lt;_date&gt;2024-01-01&lt;/_date&gt;&lt;_date_display&gt;2024&lt;/_date_display&gt;&lt;_doi&gt;https://doi.org/10.1016/j.cmpb.2023.107885&lt;/_doi&gt;&lt;_impact_factor&gt;   4.900&lt;/_impact_factor&gt;&lt;_isbn&gt;0169-2607&lt;/_isbn&gt;&lt;_journal&gt;Computer Methods and Programs in Biomedicine&lt;/_journal&gt;&lt;_keywords&gt;Medical image segmentation; Skip connections; UNet-like network; Deep supervision; Model pruning&lt;/_keywords&gt;&lt;_modified&gt;65899569&lt;/_modified&gt;&lt;_pages&gt;107885&lt;/_pages&gt;&lt;_social_category&gt;计算机：跨学科应用(2) &amp;amp; 计算机：理论方法(2) &amp;amp; 工程：生物医学(2) &amp;amp; 医学：信息(3)&lt;/_social_category&gt;&lt;_url&gt;https://www.sciencedirect.com/science/article/pii/S0169260723005515&lt;/_url&gt;&lt;_volume&gt;243&lt;/_volume&gt;&lt;_language&gt;English&lt;/_language&gt;&lt;/Details&gt;&lt;Extra&gt;&lt;DBUID&gt;{4639BE48-E8DA-433D-936E-D6A27A715D41}&lt;/DBUID&gt;&lt;/Extra&gt;&lt;/Item&gt;&lt;/References&gt;&lt;/Group&gt;&lt;/Citation&gt;_x000a_"/>
    <w:docVar w:name="NE.Ref{43334C43-D931-4C5B-84F0-CB09928B5F41}" w:val=" ADDIN NE.Ref.{43334C43-D931-4C5B-84F0-CB09928B5F41}&lt;Citation&gt;&lt;Group&gt;&lt;References&gt;&lt;Item&gt;&lt;ID&gt;577&lt;/ID&gt;&lt;UID&gt;{C52F0F1F-C9B4-4EC5-A5E0-539EB21EC623}&lt;/UID&gt;&lt;Title&gt;LL-UNet++:UNet++ Based Nested Skip Connections Network for Low-Light Image Enhancement&lt;/Title&gt;&lt;Template&gt;Journal Article&lt;/Template&gt;&lt;Star&gt;0&lt;/Star&gt;&lt;Tag&gt;0&lt;/Tag&gt;&lt;Author&gt;P., Shi; X., Xu; X., Fan; X., Yang; Y., Xin&lt;/Author&gt;&lt;Year&gt;2024&lt;/Year&gt;&lt;Details&gt;&lt;_alternate_title&gt;IEEE Transactions on Computational ImagingIEEE Transactions on Computational Imaging&lt;/_alternate_title&gt;&lt;_collection_scope&gt;SCIE;EI&lt;/_collection_scope&gt;&lt;_created&gt;65899577&lt;/_created&gt;&lt;_date&gt;2024-01-01&lt;/_date&gt;&lt;_date_display&gt;2024_x000d__x000a_2024&lt;/_date_display&gt;&lt;_doi&gt;10.1109/TCI.2024.3378091&lt;/_doi&gt;&lt;_impact_factor&gt;   4.200&lt;/_impact_factor&gt;&lt;_isbn&gt;2333-9403&lt;/_isbn&gt;&lt;_journal&gt;IEEE Transactions on Computational Imaging&lt;/_journal&gt;&lt;_modified&gt;65899577&lt;/_modified&gt;&lt;_pages&gt;510-521&lt;/_pages&gt;&lt;_social_category&gt;工程：电子与电气(2) &amp;amp; 成像科学与照相技术(2)&lt;/_social_category&gt;&lt;_volume&gt;10&lt;/_volume&gt;&lt;_language&gt;English&lt;/_language&gt;&lt;/Details&gt;&lt;Extra&gt;&lt;DBUID&gt;{4639BE48-E8DA-433D-936E-D6A27A715D41}&lt;/DBUID&gt;&lt;/Extra&gt;&lt;/Item&gt;&lt;/References&gt;&lt;/Group&gt;&lt;/Citation&gt;_x000a_"/>
    <w:docVar w:name="NE.Ref{44490073-66D6-4403-8631-10A0B609D3D1}" w:val=" ADDIN NE.Ref.{44490073-66D6-4403-8631-10A0B609D3D1}&lt;Citation&gt;&lt;Group&gt;&lt;References&gt;&lt;Item&gt;&lt;ID&gt;550&lt;/ID&gt;&lt;UID&gt;{1A6D8794-4F96-4DE4-ACBF-D43FFCF44DE8}&lt;/UID&gt;&lt;Title&gt;The status, challenges, and future of additive manufacturing in engineering&lt;/Title&gt;&lt;Template&gt;Journal Article&lt;/Template&gt;&lt;Star&gt;0&lt;/Star&gt;&lt;Tag&gt;0&lt;/Tag&gt;&lt;Author&gt;Gao, Wei; Zhang, Yunbo; Ramanujan, Devarajan; Ramani, Karthik; Chen, Yong; Williams, Christopher B; Wang, Charlie C L; Shin, Yung C; Zhang, Song; Zavattieri, Pablo D&lt;/Author&gt;&lt;Year&gt;2015&lt;/Year&gt;&lt;Details&gt;&lt;_accessed&gt;65938350&lt;/_accessed&gt;&lt;_alternate_title&gt;Computer-Aided Design&lt;/_alternate_title&gt;&lt;_collection_scope&gt;SCIE;EI&lt;/_collection_scope&gt;&lt;_created&gt;65899527&lt;/_created&gt;&lt;_date&gt;2015-01-01&lt;/_date&gt;&lt;_date_display&gt;2015&lt;/_date_display&gt;&lt;_doi&gt;https://doi.org/10.1016/j.cad.2015.04.001&lt;/_doi&gt;&lt;_impact_factor&gt;   3.000&lt;/_impact_factor&gt;&lt;_isbn&gt;0010-4485&lt;/_isbn&gt;&lt;_journal&gt;Computer-Aided Design&lt;/_journal&gt;&lt;_keywords&gt;Additive manufacturing; 3D printing; Maker Movement; Topology optimization; Open-source machine; Intellectual property&lt;/_keywords&gt;&lt;_modified&gt;65899527&lt;/_modified&gt;&lt;_pages&gt;65-89&lt;/_pages&gt;&lt;_social_category&gt;计算机：软件工程(3)&lt;/_social_category&gt;&lt;_url&gt;https://www.sciencedirect.com/science/article/pii/S0010448515000469&lt;/_url&gt;&lt;_volume&gt;69&lt;/_volume&gt;&lt;_language&gt;English&lt;/_language&gt;&lt;/Details&gt;&lt;Extra&gt;&lt;DBUID&gt;{4639BE48-E8DA-433D-936E-D6A27A715D41}&lt;/DBUID&gt;&lt;/Extra&gt;&lt;/Item&gt;&lt;/References&gt;&lt;/Group&gt;&lt;/Citation&gt;_x000a_"/>
    <w:docVar w:name="NE.Ref{448F2218-F6C5-480C-8C2C-C4CCC3E8016C}" w:val=" ADDIN NE.Ref.{448F2218-F6C5-480C-8C2C-C4CCC3E8016C}&lt;Citation&gt;&lt;Group&gt;&lt;References&gt;&lt;Item&gt;&lt;ID&gt;554&lt;/ID&gt;&lt;UID&gt;{A96BF5E9-D47B-4163-AB2D-081C89388930}&lt;/UID&gt;&lt;Title&gt;A comprehensive review on laser powder bed fusion of steels: Processing, microstructure, defects and control methods, mechanical properties, current challenges and future trends&lt;/Title&gt;&lt;Template&gt;Journal Article&lt;/Template&gt;&lt;Star&gt;0&lt;/Star&gt;&lt;Tag&gt;0&lt;/Tag&gt;&lt;Author&gt;Narasimharaju, Shubhavardhan Ramadurga; Zeng, Wenhan; See, Tian Long; Zhu, Zicheng; Scott, Paul; Jiang, Xiangqian; Lou, Shan&lt;/Author&gt;&lt;Year&gt;2022&lt;/Year&gt;&lt;Details&gt;&lt;_accessed&gt;65938351&lt;/_accessed&gt;&lt;_alternate_title&gt;Journal of Manufacturing Processes&lt;/_alternate_title&gt;&lt;_collection_scope&gt;SCIE;EI&lt;/_collection_scope&gt;&lt;_created&gt;65899530&lt;/_created&gt;&lt;_date&gt;2022-01-01&lt;/_date&gt;&lt;_date_display&gt;2022&lt;/_date_display&gt;&lt;_doi&gt;https://doi.org/10.1016/j.jmapro.2021.12.033&lt;/_doi&gt;&lt;_impact_factor&gt;   6.100&lt;/_impact_factor&gt;&lt;_isbn&gt;1526-6125&lt;/_isbn&gt;&lt;_journal&gt;Journal of Manufacturing Processes&lt;/_journal&gt;&lt;_keywords&gt;Laser powder bed fusion process; Steels; Thermo-physical phenomena; Microstructure; Mechanical properties; Post-process treatments; Current challenges; Future trends&lt;/_keywords&gt;&lt;_modified&gt;65899530&lt;/_modified&gt;&lt;_pages&gt;375-414&lt;/_pages&gt;&lt;_social_category&gt;工程：制造(2)&lt;/_social_category&gt;&lt;_url&gt;https://www.sciencedirect.com/science/article/pii/S1526612521009178&lt;/_url&gt;&lt;_volume&gt;75&lt;/_volume&gt;&lt;_language&gt;English&lt;/_language&gt;&lt;/Details&gt;&lt;Extra&gt;&lt;DBUID&gt;{4639BE48-E8DA-433D-936E-D6A27A715D41}&lt;/DBUID&gt;&lt;/Extra&gt;&lt;/Item&gt;&lt;/References&gt;&lt;/Group&gt;&lt;Group&gt;&lt;References&gt;&lt;Item&gt;&lt;ID&gt;553&lt;/ID&gt;&lt;UID&gt;{B0112864-5BD2-4071-BEC3-DBE6DA6C49F5}&lt;/UID&gt;&lt;Title&gt;Invited Review Article: Review of the formation and impact of flaws in powder bed fusion additive manufacturing&lt;/Title&gt;&lt;Template&gt;Journal Article&lt;/Template&gt;&lt;Star&gt;0&lt;/Star&gt;&lt;Tag&gt;0&lt;/Tag&gt;&lt;Author&gt;Snow, Zackary; Nassar, Abdalla R; Reutzel, Edward W&lt;/Author&gt;&lt;Year&gt;2020&lt;/Year&gt;&lt;Details&gt;&lt;_accessed&gt;65938351&lt;/_accessed&gt;&lt;_alternate_title&gt;Additive Manufacturing&lt;/_alternate_title&gt;&lt;_collection_scope&gt;SCIE;EI&lt;/_collection_scope&gt;&lt;_created&gt;65899530&lt;/_created&gt;&lt;_date&gt;2020-01-01&lt;/_date&gt;&lt;_date_display&gt;2020&lt;/_date_display&gt;&lt;_doi&gt;https://doi.org/10.1016/j.addma.2020.101457&lt;/_doi&gt;&lt;_impact_factor&gt;  10.300&lt;/_impact_factor&gt;&lt;_isbn&gt;2214-8604&lt;/_isbn&gt;&lt;_journal&gt;Additive Manufacturing&lt;/_journal&gt;&lt;_keywords&gt;Flaws; Powder bed fusion; Additive manufacturing; Defects&lt;/_keywords&gt;&lt;_modified&gt;65899530&lt;/_modified&gt;&lt;_pages&gt;101457&lt;/_pages&gt;&lt;_social_category&gt;工程：制造(2) &amp;amp; 材料科学：综合(2)&lt;/_social_category&gt;&lt;_url&gt;https://www.sciencedirect.com/science/article/pii/S2214860420308290&lt;/_url&gt;&lt;_volume&gt;36&lt;/_volume&gt;&lt;_language&gt;English&lt;/_language&gt;&lt;/Details&gt;&lt;Extra&gt;&lt;DBUID&gt;{4639BE48-E8DA-433D-936E-D6A27A715D41}&lt;/DBUID&gt;&lt;/Extra&gt;&lt;/Item&gt;&lt;/References&gt;&lt;/Group&gt;&lt;Group&gt;&lt;References&gt;&lt;Item&gt;&lt;ID&gt;552&lt;/ID&gt;&lt;UID&gt;{DCCAD99B-41A3-4511-B957-D616E879F0EE}&lt;/UID&gt;&lt;Title&gt;Multi-scale defects in powder-based additively manufactured metals and alloys&lt;/Title&gt;&lt;Template&gt;Journal Article&lt;/Template&gt;&lt;Star&gt;0&lt;/Star&gt;&lt;Tag&gt;0&lt;/Tag&gt;&lt;Author&gt;Fu, J; Li, H; Song, X; Fu, M W&lt;/Author&gt;&lt;Year&gt;2022&lt;/Year&gt;&lt;Details&gt;&lt;_accessed&gt;65938351&lt;/_accessed&gt;&lt;_alternate_title&gt;Journal of Materials Science &amp;amp; Technology&lt;/_alternate_title&gt;&lt;_collection_scope&gt;SCIE;CSCD;EI&lt;/_collection_scope&gt;&lt;_created&gt;65899529&lt;/_created&gt;&lt;_date&gt;2022-01-01&lt;/_date&gt;&lt;_date_display&gt;2022&lt;/_date_display&gt;&lt;_doi&gt;https://doi.org/10.1016/j.jmst.2022.02.015&lt;/_doi&gt;&lt;_impact_factor&gt;  11.200&lt;/_impact_factor&gt;&lt;_isbn&gt;1005-0302&lt;/_isbn&gt;&lt;_journal&gt;Journal of Materials Science &amp;amp; Technology&lt;/_journal&gt;&lt;_keywords&gt;Metal additive manufacturing; Multi-scale defects; Detection and modeling; Mechanical properties; Defect control and mitigation&lt;/_keywords&gt;&lt;_modified&gt;65899529&lt;/_modified&gt;&lt;_pages&gt;165-199&lt;/_pages&gt;&lt;_social_category&gt;材料科学：综合(1) &amp;amp; 冶金工程(1)&lt;/_social_category&gt;&lt;_url&gt;https://www.sciencedirect.com/science/article/pii/S100503022200247X&lt;/_url&gt;&lt;_volume&gt;122&lt;/_volume&gt;&lt;_language&gt;English&lt;/_language&gt;&lt;/Details&gt;&lt;Extra&gt;&lt;DBUID&gt;{4639BE48-E8DA-433D-936E-D6A27A715D41}&lt;/DBUID&gt;&lt;/Extra&gt;&lt;/Item&gt;&lt;/References&gt;&lt;/Group&gt;&lt;Group&gt;&lt;References&gt;&lt;Item&gt;&lt;ID&gt;604&lt;/ID&gt;&lt;UID&gt;{85E52B3A-9B54-4831-8274-954D1BD3FCA6}&lt;/UID&gt;&lt;Title&gt;The potency of defects on fatigue of additively manufactured metals&lt;/Title&gt;&lt;Template&gt;Journal Article&lt;/Template&gt;&lt;Star&gt;0&lt;/Star&gt;&lt;Tag&gt;0&lt;/Tag&gt;&lt;Author&gt;Peng, Xin; Wu, Shengchuan; Qian, Weijian; Bao, Jianguang; Hu, Yanan; Zhan, Zhixin; Guo, Guangping; Withers, Philip J&lt;/Author&gt;&lt;Year&gt;2022&lt;/Year&gt;&lt;Details&gt;&lt;_alternate_title&gt;International Journal of Mechanical Sciences&lt;/_alternate_title&gt;&lt;_date_display&gt;2022&lt;/_date_display&gt;&lt;_date&gt;2022-01-01&lt;/_date&gt;&lt;_doi&gt;https://doi.org/10.1016/j.ijmecsci.2022.107185&lt;/_doi&gt;&lt;_isbn&gt;0020-7403&lt;/_isbn&gt;&lt;_journal&gt;International Journal of Mechanical Sciences&lt;/_journal&gt;&lt;_keywords&gt;Additive manufacturing; Aluminum alloys; Machine learning model; High cycle fatigue life; Defect characterization&lt;/_keywords&gt;&lt;_pages&gt;107185&lt;/_pages&gt;&lt;_url&gt;https://www.sciencedirect.com/science/article/pii/S0020740322001102&lt;/_url&gt;&lt;_volume&gt;221&lt;/_volume&gt;&lt;_created&gt;65947614&lt;/_created&gt;&lt;_modified&gt;65947614&lt;/_modified&gt;&lt;_impact_factor&gt;   7.100&lt;/_impact_factor&gt;&lt;_social_category&gt;工程：机械(1) &amp;amp; 力学(1)&lt;/_social_category&gt;&lt;_collection_scope&gt;SCIE;EI&lt;/_collection_scope&gt;&lt;/Details&gt;&lt;Extra&gt;&lt;DBUID&gt;{4639BE48-E8DA-433D-936E-D6A27A715D41}&lt;/DBUID&gt;&lt;/Extra&gt;&lt;/Item&gt;&lt;/References&gt;&lt;/Group&gt;&lt;/Citation&gt;_x000a_"/>
    <w:docVar w:name="NE.Ref{48C2F05C-10E1-4C03-AE17-FB6D5FDBF074}" w:val=" ADDIN NE.Ref.{48C2F05C-10E1-4C03-AE17-FB6D5FDBF074}&lt;Citation&gt;&lt;Group&gt;&lt;References&gt;&lt;Item&gt;&lt;ID&gt;569&lt;/ID&gt;&lt;UID&gt;{94E9C058-4D15-46B1-879F-85A9E7A64490}&lt;/UID&gt;&lt;Title&gt;Investigation of layer-by-layer laser remelting to improve surface quality, microstructure, and mechanical properties of laser powder bed fused AlSi10Mg alloy&lt;/Title&gt;&lt;Template&gt;Journal Article&lt;/Template&gt;&lt;Star&gt;0&lt;/Star&gt;&lt;Tag&gt;0&lt;/Tag&gt;&lt;Author&gt;Zhou, Jiantao; Han, Xu; Li, Hui; Liu, Sheng; Yi, Junchao&lt;/Author&gt;&lt;Year&gt;2021&lt;/Year&gt;&lt;Details&gt;&lt;_alternate_title&gt;Materials &amp;amp; Design&lt;/_alternate_title&gt;&lt;_collection_scope&gt;SCIE;EI&lt;/_collection_scope&gt;&lt;_created&gt;65899556&lt;/_created&gt;&lt;_date&gt;2021-01-01&lt;/_date&gt;&lt;_date_display&gt;2021&lt;/_date_display&gt;&lt;_doi&gt;https://doi.org/10.1016/j.matdes.2021.110092&lt;/_doi&gt;&lt;_impact_factor&gt;   7.600&lt;/_impact_factor&gt;&lt;_isbn&gt;0264-1275&lt;/_isbn&gt;&lt;_journal&gt;Materials &amp;amp; Design&lt;/_journal&gt;&lt;_keywords&gt;Additive manufacturing; Layer-by-layer laser remelting; Molten pool; Grain refinement&lt;/_keywords&gt;&lt;_modified&gt;65899556&lt;/_modified&gt;&lt;_pages&gt;110092&lt;/_pages&gt;&lt;_social_category&gt;材料科学：综合(2)&lt;/_social_category&gt;&lt;_url&gt;https://www.sciencedirect.com/science/article/pii/S026412752100647X&lt;/_url&gt;&lt;_volume&gt;210&lt;/_volume&gt;&lt;_language&gt;English&lt;/_language&gt;&lt;/Details&gt;&lt;Extra&gt;&lt;DBUID&gt;{4639BE48-E8DA-433D-936E-D6A27A715D41}&lt;/DBUID&gt;&lt;/Extra&gt;&lt;/Item&gt;&lt;/References&gt;&lt;/Group&gt;&lt;/Citation&gt;_x000a_"/>
    <w:docVar w:name="NE.Ref{4F0A6086-9875-4399-A94E-53465487165D}" w:val=" ADDIN NE.Ref.{4F0A6086-9875-4399-A94E-53465487165D}&lt;Citation&gt;&lt;Group&gt;&lt;References&gt;&lt;Item&gt;&lt;ID&gt;592&lt;/ID&gt;&lt;UID&gt;{D489043C-BA06-40C8-AE34-A6E74FB478F3}&lt;/UID&gt;&lt;Title&gt;Influence of defects on mechanical properties of Ti–6Al–4V components produced by selective laser melting and electron beam melting&lt;/Title&gt;&lt;Template&gt;Journal Article&lt;/Template&gt;&lt;Star&gt;0&lt;/Star&gt;&lt;Tag&gt;0&lt;/Tag&gt;&lt;Author&gt;Gong, Haijun; Rafi, Khalid; Gu, Hengfeng; Janaki Ram, G D; Starr, Thomas; Stucker, Brent&lt;/Author&gt;&lt;Year&gt;2015&lt;/Year&gt;&lt;Details&gt;&lt;_alternate_title&gt;Materials &amp;amp; Design&lt;/_alternate_title&gt;&lt;_collection_scope&gt;SCIE;EI&lt;/_collection_scope&gt;&lt;_created&gt;65899645&lt;/_created&gt;&lt;_date&gt;2015-01-01&lt;/_date&gt;&lt;_date_display&gt;2015&lt;/_date_display&gt;&lt;_doi&gt;https://doi.org/10.1016/j.matdes.2015.07.147&lt;/_doi&gt;&lt;_impact_factor&gt;   7.600&lt;/_impact_factor&gt;&lt;_isbn&gt;0264-1275&lt;/_isbn&gt;&lt;_journal&gt;Materials &amp;amp; Design&lt;/_journal&gt;&lt;_keywords&gt;Additive manufacturing; Selective laser melting; Electron beam melting; Ti–6Al–4V; Defects; Mechanical properties&lt;/_keywords&gt;&lt;_modified&gt;65899645&lt;/_modified&gt;&lt;_pages&gt;545-554&lt;/_pages&gt;&lt;_social_category&gt;材料科学：综合(2)&lt;/_social_category&gt;&lt;_url&gt;https://www.sciencedirect.com/science/article/pii/S0264127515302161&lt;/_url&gt;&lt;_volume&gt;86&lt;/_volume&gt;&lt;_language&gt;English&lt;/_language&gt;&lt;/Details&gt;&lt;Extra&gt;&lt;DBUID&gt;{4639BE48-E8DA-433D-936E-D6A27A715D41}&lt;/DBUID&gt;&lt;/Extra&gt;&lt;/Item&gt;&lt;/References&gt;&lt;/Group&gt;&lt;/Citation&gt;_x000a_"/>
    <w:docVar w:name="NE.Ref{4FD4C852-4195-4FE8-8D0D-2D7A691BA45B}" w:val=" ADDIN NE.Ref.{4FD4C852-4195-4FE8-8D0D-2D7A691BA45B}&lt;Citation&gt;&lt;Group&gt;&lt;References&gt;&lt;Item&gt;&lt;ID&gt;571&lt;/ID&gt;&lt;UID&gt;{3CC2B8E5-09B4-4BB7-86F7-54D1C8C01DD3}&lt;/UID&gt;&lt;Title&gt;Effect of laser remelting on deposition quality, residual stress, microstructure, and mechanical property of selective laser melting processed Ti-5Al-2.5Sn alloy&lt;/Title&gt;&lt;Template&gt;Journal Article&lt;/Template&gt;&lt;Star&gt;0&lt;/Star&gt;&lt;Tag&gt;0&lt;/Tag&gt;&lt;Author&gt;Wei, Kaiwen; Lv, Ming; Zeng, Xiaoyan; Xiao, Zhongxu; Huang, Gao; Liu, Mengna; Deng, Jinfeng&lt;/Author&gt;&lt;Year&gt;2019&lt;/Year&gt;&lt;Details&gt;&lt;_alternate_title&gt;Materials Characterization&lt;/_alternate_title&gt;&lt;_collection_scope&gt;SCIE;EI&lt;/_collection_scope&gt;&lt;_created&gt;65899558&lt;/_created&gt;&lt;_date&gt;2019-01-01&lt;/_date&gt;&lt;_date_display&gt;2019&lt;/_date_display&gt;&lt;_doi&gt;https://doi.org/10.1016/j.matchar.2019.02.010&lt;/_doi&gt;&lt;_impact_factor&gt;   4.800&lt;/_impact_factor&gt;&lt;_isbn&gt;1044-5803&lt;/_isbn&gt;&lt;_journal&gt;Materials Characterization&lt;/_journal&gt;&lt;_keywords&gt;Selective laser melting; Laser remelting; Titanium alloy; Residual stress; Microstructure; Mechanical property&lt;/_keywords&gt;&lt;_modified&gt;65899558&lt;/_modified&gt;&lt;_pages&gt;67-77&lt;/_pages&gt;&lt;_social_category&gt;材料科学：表征与测试(2) &amp;amp; 材料科学：综合(2) &amp;amp; 冶金工程(2)&lt;/_social_category&gt;&lt;_url&gt;https://www.sciencedirect.com/science/article/pii/S1044580318330614&lt;/_url&gt;&lt;_volume&gt;150&lt;/_volume&gt;&lt;_language&gt;English&lt;/_language&gt;&lt;/Details&gt;&lt;Extra&gt;&lt;DBUID&gt;{4639BE48-E8DA-433D-936E-D6A27A715D41}&lt;/DBUID&gt;&lt;/Extra&gt;&lt;/Item&gt;&lt;/References&gt;&lt;/Group&gt;&lt;/Citation&gt;_x000a_"/>
    <w:docVar w:name="NE.Ref{5150C262-2779-4575-B163-60D8523D6380}" w:val=" ADDIN NE.Ref.{5150C262-2779-4575-B163-60D8523D6380}&lt;Citation&gt;&lt;Group&gt;&lt;References&gt;&lt;Item&gt;&lt;ID&gt;568&lt;/ID&gt;&lt;UID&gt;{53C8BCF6-096B-4A84-ACA5-03946B60B198}&lt;/UID&gt;&lt;Title&gt;层间激光重熔对激光选区熔化成形件内部残余应力的影响&lt;/Title&gt;&lt;Template&gt;Journal Article&lt;/Template&gt;&lt;Star&gt;0&lt;/Star&gt;&lt;Tag&gt;0&lt;/Tag&gt;&lt;Author&gt;宜亚丽; 武红波; 贾长治; 金贺荣&lt;/Author&gt;&lt;Year&gt;2023&lt;/Year&gt;&lt;Details&gt;&lt;_translated_author&gt;Yi, Ya li;Wu, Hong bo;Jia, Zhang zhi;Jin, He rong&lt;/_translated_author&gt;&lt;_language&gt;Chinese&lt;/_language&gt;&lt;/Details&gt;&lt;Extra&gt;&lt;DBUID&gt;{4639BE48-E8DA-433D-936E-D6A27A715D41}&lt;/DBUID&gt;&lt;/Extra&gt;&lt;/Item&gt;&lt;/References&gt;&lt;/Group&gt;&lt;/Citation&gt;_x000a_"/>
    <w:docVar w:name="NE.Ref{5D145FFF-B1A9-4B87-8C84-9EE669561B31}" w:val=" ADDIN NE.Ref.{5D145FFF-B1A9-4B87-8C84-9EE669561B31}&lt;Citation&gt;&lt;Group&gt;&lt;References&gt;&lt;Item&gt;&lt;ID&gt;566&lt;/ID&gt;&lt;UID&gt;{35B4F67F-36B0-4CDE-A929-4F32FC5A9B43}&lt;/UID&gt;&lt;Title&gt;Layer-wise anomaly detection and classification for powder bed additive manufacturing processes: A machine-agnostic algorithm for real-time pixel-wise semantic segmentation&lt;/Title&gt;&lt;Template&gt;Journal Article&lt;/Template&gt;&lt;Star&gt;0&lt;/Star&gt;&lt;Tag&gt;0&lt;/Tag&gt;&lt;Author&gt;Scime, Luke; Siddel, Derek; Baird, Seth; Paquit, Vincent&lt;/Author&gt;&lt;Year&gt;2020&lt;/Year&gt;&lt;Details&gt;&lt;_alternate_title&gt;Additive Manufacturing&lt;/_alternate_title&gt;&lt;_collection_scope&gt;SCIE;EI&lt;/_collection_scope&gt;&lt;_created&gt;65899544&lt;/_created&gt;&lt;_date&gt;2020-01-01&lt;/_date&gt;&lt;_date_display&gt;2020&lt;/_date_display&gt;&lt;_doi&gt;https://doi.org/10.1016/j.addma.2020.101453&lt;/_doi&gt;&lt;_impact_factor&gt;  10.300&lt;/_impact_factor&gt;&lt;_isbn&gt;2214-8604&lt;/_isbn&gt;&lt;_journal&gt;Additive Manufacturing&lt;/_journal&gt;&lt;_keywords&gt;Additive manufacturing; Machine learning; Convolutional neural network; In-situ anomaly detection; Semantic segmentation&lt;/_keywords&gt;&lt;_modified&gt;65899544&lt;/_modified&gt;&lt;_pages&gt;101453&lt;/_pages&gt;&lt;_social_category&gt;工程：制造(2) &amp;amp; 材料科学：综合(2)&lt;/_social_category&gt;&lt;_url&gt;https://www.sciencedirect.com/science/article/pii/S2214860420308253&lt;/_url&gt;&lt;_volume&gt;36&lt;/_volume&gt;&lt;_language&gt;English&lt;/_language&gt;&lt;/Details&gt;&lt;Extra&gt;&lt;DBUID&gt;{4639BE48-E8DA-433D-936E-D6A27A715D41}&lt;/DBUID&gt;&lt;/Extra&gt;&lt;/Item&gt;&lt;/References&gt;&lt;/Group&gt;&lt;/Citation&gt;_x000a_"/>
    <w:docVar w:name="NE.Ref{5DE7E5E4-C338-4ABB-BC4D-D62B2F85FF63}" w:val=" ADDIN NE.Ref.{5DE7E5E4-C338-4ABB-BC4D-D62B2F85FF63}&lt;Citation&gt;&lt;Group&gt;&lt;References&gt;&lt;Item&gt;&lt;ID&gt;568&lt;/ID&gt;&lt;UID&gt;{53C8BCF6-096B-4A84-ACA5-03946B60B198}&lt;/UID&gt;&lt;Title&gt;层间激光重熔对激光选区熔化成形件内部残余应力的影响&lt;/Title&gt;&lt;Template&gt;Journal Article&lt;/Template&gt;&lt;Star&gt;0&lt;/Star&gt;&lt;Tag&gt;0&lt;/Tag&gt;&lt;Author&gt;宜亚丽; 武红波; 贾长治; 金贺荣&lt;/Author&gt;&lt;Year&gt;2023&lt;/Year&gt;&lt;Details&gt;&lt;_translated_author&gt;Yi, Ya li;Wu, Hong bo;Jia, Zhang zhi;Jin, He rong&lt;/_translated_author&gt;&lt;/Details&gt;&lt;Extra&gt;&lt;DBUID&gt;{4639BE48-E8DA-433D-936E-D6A27A715D41}&lt;/DBUID&gt;&lt;/Extra&gt;&lt;/Item&gt;&lt;/References&gt;&lt;/Group&gt;&lt;/Citation&gt;_x000a_"/>
    <w:docVar w:name="NE.Ref{5EB1F677-89F5-45A8-9E44-7F489CF13B74}" w:val=" ADDIN NE.Ref.{5EB1F677-89F5-45A8-9E44-7F489CF13B74}&lt;Citation&gt;&lt;Group&gt;&lt;References&gt;&lt;Item&gt;&lt;ID&gt;575&lt;/ID&gt;&lt;UID&gt;{59C9688C-F46E-4299-A2E6-E20AE76603B7}&lt;/UID&gt;&lt;Title&gt;U-Net: Convolutional Networks for Biomedical Image Segmentation&lt;/Title&gt;&lt;Template&gt;Conference Proceedings&lt;/Template&gt;&lt;Star&gt;0&lt;/Star&gt;&lt;Tag&gt;0&lt;/Tag&gt;&lt;Author&gt;Ronneberger, Olaf; Fischer, Philipp; Brox, Thomas&lt;/Author&gt;&lt;Year&gt;2015&lt;/Year&gt;&lt;Details&gt;&lt;_accessed&gt;65938353&lt;/_accessed&gt;&lt;_created&gt;65899568&lt;/_created&gt;&lt;_date&gt;2015-01-01&lt;/_date&gt;&lt;_date_display&gt;2015&lt;/_date_display&gt;&lt;_isbn&gt;978-3-319-24574-4&lt;/_isbn&gt;&lt;_modified&gt;65899568&lt;/_modified&gt;&lt;_number&gt;10.1007/978-3-319-24574-4_28&lt;/_number&gt;&lt;_pages&gt;234-241&lt;/_pages&gt;&lt;_place_published&gt;Cham&lt;/_place_published&gt;&lt;_publisher&gt;Springer International Publishing&lt;/_publisher&gt;&lt;_secondary_author&gt;Navab, Nassir; Hornegger, Joachim; Wells, William M; Frangi, Alejandro F&lt;/_secondary_author&gt;&lt;_language&gt;English&lt;/_language&gt;&lt;/Details&gt;&lt;Extra&gt;&lt;DBUID&gt;{4639BE48-E8DA-433D-936E-D6A27A715D41}&lt;/DBUID&gt;&lt;/Extra&gt;&lt;/Item&gt;&lt;/References&gt;&lt;/Group&gt;&lt;/Citation&gt;_x000a_"/>
    <w:docVar w:name="NE.Ref{6302408D-3608-4446-8278-03FBC42C25BB}" w:val=" ADDIN NE.Ref.{6302408D-3608-4446-8278-03FBC42C25BB}&lt;Citation&gt;&lt;Group&gt;&lt;References&gt;&lt;Item&gt;&lt;ID&gt;586&lt;/ID&gt;&lt;UID&gt;{E01B8E8D-DCFF-4053-9B5C-1B143F338ED3}&lt;/UID&gt;&lt;Title&gt;Unveiling the impact of layerwise laser preheating on microstructure and mechanical response in laser powder bed fusion&lt;/Title&gt;&lt;Template&gt;Journal Article&lt;/Template&gt;&lt;Star&gt;0&lt;/Star&gt;&lt;Tag&gt;0&lt;/Tag&gt;&lt;Author&gt;Tanrikulu, Ahmet Alptug; Ganesh-Ram, Aditya; Farhang, Behzad; Amerinatanzi, Amirhesam&lt;/Author&gt;&lt;Year&gt;2023&lt;/Year&gt;&lt;Details&gt;&lt;_alternate_title&gt;Journal of Materials Science&lt;/_alternate_title&gt;&lt;_collection_scope&gt;SCIE;EI&lt;/_collection_scope&gt;&lt;_created&gt;65899637&lt;/_created&gt;&lt;_date&gt;2023-01-01&lt;/_date&gt;&lt;_date_display&gt;2023&lt;/_date_display&gt;&lt;_doi&gt;10.1007/s10853-023-09066-2&lt;/_doi&gt;&lt;_impact_factor&gt;   3.500&lt;/_impact_factor&gt;&lt;_isbn&gt;1573-4803&lt;/_isbn&gt;&lt;_issue&gt;45&lt;/_issue&gt;&lt;_journal&gt;Journal of Materials Science&lt;/_journal&gt;&lt;_modified&gt;65899637&lt;/_modified&gt;&lt;_number&gt;Tanrikulu2023&lt;/_number&gt;&lt;_pages&gt;17362-17382&lt;/_pages&gt;&lt;_social_category&gt;材料科学：综合(4)&lt;/_social_category&gt;&lt;_url&gt;https://doi.org/10.1007/s10853-023-09066-2&lt;/_url&gt;&lt;_volume&gt;58&lt;/_volume&gt;&lt;_language&gt;English&lt;/_language&gt;&lt;/Details&gt;&lt;Extra&gt;&lt;DBUID&gt;{4639BE48-E8DA-433D-936E-D6A27A715D41}&lt;/DBUID&gt;&lt;/Extra&gt;&lt;/Item&gt;&lt;/References&gt;&lt;/Group&gt;&lt;/Citation&gt;_x000a_"/>
    <w:docVar w:name="NE.Ref{6552362D-26AA-48E8-B370-2856D622B631}" w:val=" ADDIN NE.Ref.{6552362D-26AA-48E8-B370-2856D622B631}&lt;Citation&gt;&lt;Group&gt;&lt;References&gt;&lt;Item&gt;&lt;ID&gt;544&lt;/ID&gt;&lt;UID&gt;{246E40F5-F118-40F7-B19F-54F34B34CE56}&lt;/UID&gt;&lt;Title&gt;A novel deep learning model for the real-time prediction of emissivity and thermal history in metal additive manufacturing processes&lt;/Title&gt;&lt;Template&gt;Journal Article&lt;/Template&gt;&lt;Star&gt;0&lt;/Star&gt;&lt;Tag&gt;0&lt;/Tag&gt;&lt;Author/&gt;&lt;Year&gt;0&lt;/Year&gt;&lt;Details&gt;&lt;_doi&gt;10.1016/j.jmapro.2025.01.028&lt;/_doi&gt;&lt;_created&gt;65894977&lt;/_created&gt;&lt;_modified&gt;65894981&lt;/_modified&gt;&lt;_accessed&gt;65894981&lt;/_accessed&gt;&lt;/Details&gt;&lt;Extra&gt;&lt;DBUID&gt;{4639BE48-E8DA-433D-936E-D6A27A715D41}&lt;/DBUID&gt;&lt;/Extra&gt;&lt;/Item&gt;&lt;/References&gt;&lt;/Group&gt;&lt;/Citation&gt;_x000a_"/>
    <w:docVar w:name="NE.Ref{68185F39-9DF5-4BF3-B57E-459A1699F95F}" w:val=" ADDIN NE.Ref.{68185F39-9DF5-4BF3-B57E-459A1699F95F}&lt;Citation&gt;&lt;Group&gt;&lt;References&gt;&lt;Item&gt;&lt;ID&gt;545&lt;/ID&gt;&lt;UID&gt;{A84CAEC5-B32D-4A72-B8DA-618F9EE9521C}&lt;/UID&gt;&lt;Title&gt;Progress in Materials Science&lt;/Title&gt;&lt;Template&gt;Journal Article&lt;/Template&gt;&lt;Star&gt;0&lt;/Star&gt;&lt;Tag&gt;0&lt;/Tag&gt;&lt;Author/&gt;&lt;Year&gt;0&lt;/Year&gt;&lt;Details&gt;&lt;_doi&gt;10.1016/j.pmatsci.2017.10.001&lt;/_doi&gt;&lt;_created&gt;65895313&lt;/_created&gt;&lt;_modified&gt;65895313&lt;/_modified&gt;&lt;/Details&gt;&lt;Extra&gt;&lt;DBUID&gt;{4639BE48-E8DA-433D-936E-D6A27A715D41}&lt;/DBUID&gt;&lt;/Extra&gt;&lt;/Item&gt;&lt;/References&gt;&lt;/Group&gt;&lt;/Citation&gt;_x000a_"/>
    <w:docVar w:name="NE.Ref{6A3FD941-BF5D-4BED-8088-D2A046F13101}" w:val=" ADDIN NE.Ref.{6A3FD941-BF5D-4BED-8088-D2A046F13101}&lt;Citation&gt;&lt;Group&gt;&lt;References&gt;&lt;Item&gt;&lt;ID&gt;564&lt;/ID&gt;&lt;UID&gt;{36AB4E56-F413-4D4A-93A0-AEBB9C1E5CE0}&lt;/UID&gt;&lt;Title&gt;A multi-scale convolutional neural network for autonomous anomaly detection and classification in a laser powder bed fusion additive manufacturing process&lt;/Title&gt;&lt;Template&gt;Journal Article&lt;/Template&gt;&lt;Star&gt;0&lt;/Star&gt;&lt;Tag&gt;0&lt;/Tag&gt;&lt;Author&gt;Scime, Luke; Beuth, Jack&lt;/Author&gt;&lt;Year&gt;2018&lt;/Year&gt;&lt;Details&gt;&lt;_alternate_title&gt;Additive Manufacturing&lt;/_alternate_title&gt;&lt;_collection_scope&gt;SCIE;EI&lt;/_collection_scope&gt;&lt;_created&gt;65899543&lt;/_created&gt;&lt;_date&gt;2018-01-01&lt;/_date&gt;&lt;_date_display&gt;2018&lt;/_date_display&gt;&lt;_doi&gt;https://doi.org/10.1016/j.addma.2018.09.034&lt;/_doi&gt;&lt;_impact_factor&gt;  10.300&lt;/_impact_factor&gt;&lt;_isbn&gt;2214-8604&lt;/_isbn&gt;&lt;_journal&gt;Additive Manufacturing&lt;/_journal&gt;&lt;_keywords&gt;Additive manufacturing; Convolutional Neural Network (CNN); Computer vision; Machine learning; In-situ process monitoring&lt;/_keywords&gt;&lt;_modified&gt;65899543&lt;/_modified&gt;&lt;_pages&gt;273-286&lt;/_pages&gt;&lt;_social_category&gt;工程：制造(2) &amp;amp; 材料科学：综合(2)&lt;/_social_category&gt;&lt;_url&gt;https://www.sciencedirect.com/science/article/pii/S2214860418305165&lt;/_url&gt;&lt;_volume&gt;24&lt;/_volume&gt;&lt;_language&gt;English&lt;/_language&gt;&lt;/Details&gt;&lt;Extra&gt;&lt;DBUID&gt;{4639BE48-E8DA-433D-936E-D6A27A715D41}&lt;/DBUID&gt;&lt;/Extra&gt;&lt;/Item&gt;&lt;/References&gt;&lt;/Group&gt;&lt;Group&gt;&lt;References&gt;&lt;Item&gt;&lt;ID&gt;565&lt;/ID&gt;&lt;UID&gt;{7E2511C2-9D46-4A97-9B4D-E2BE7DAAEFEF}&lt;/UID&gt;&lt;Title&gt;Anomaly detection and classification in a laser powder bed additive manufacturing process using a trained computer vision algorithm&lt;/Title&gt;&lt;Template&gt;Journal Article&lt;/Template&gt;&lt;Star&gt;0&lt;/Star&gt;&lt;Tag&gt;0&lt;/Tag&gt;&lt;Author&gt;Scime, Luke; Beuth, Jack&lt;/Author&gt;&lt;Year&gt;2018&lt;/Year&gt;&lt;Details&gt;&lt;_alternate_title&gt;Additive Manufacturing&lt;/_alternate_title&gt;&lt;_collection_scope&gt;SCIE;EI&lt;/_collection_scope&gt;&lt;_created&gt;65899543&lt;/_created&gt;&lt;_date&gt;2018-01-01&lt;/_date&gt;&lt;_date_display&gt;2018&lt;/_date_display&gt;&lt;_doi&gt;https://doi.org/10.1016/j.addma.2017.11.009&lt;/_doi&gt;&lt;_impact_factor&gt;  10.300&lt;/_impact_factor&gt;&lt;_isbn&gt;2214-8604&lt;/_isbn&gt;&lt;_journal&gt;Additive Manufacturing&lt;/_journal&gt;&lt;_keywords&gt;Additive manufacturing; Computer vision; Machine learning; In-situ monitoring; Powder spreading anomalies&lt;/_keywords&gt;&lt;_modified&gt;65899543&lt;/_modified&gt;&lt;_pages&gt;114-126&lt;/_pages&gt;&lt;_social_category&gt;工程：制造(2) &amp;amp; 材料科学：综合(2)&lt;/_social_category&gt;&lt;_url&gt;https://www.sciencedirect.com/science/article/pii/S221486041730180X&lt;/_url&gt;&lt;_volume&gt;19&lt;/_volume&gt;&lt;_language&gt;English&lt;/_language&gt;&lt;/Details&gt;&lt;Extra&gt;&lt;DBUID&gt;{4639BE48-E8DA-433D-936E-D6A27A715D41}&lt;/DBUID&gt;&lt;/Extra&gt;&lt;/Item&gt;&lt;/References&gt;&lt;/Group&gt;&lt;/Citation&gt;_x000a_"/>
    <w:docVar w:name="NE.Ref{72C0E440-8297-46FB-8458-D3126EB87D86}" w:val=" ADDIN NE.Ref.{72C0E440-8297-46FB-8458-D3126EB87D86}&lt;Citation&gt;&lt;Group&gt;&lt;References&gt;&lt;Item&gt;&lt;ID&gt;544&lt;/ID&gt;&lt;UID&gt;{246E40F5-F118-40F7-B19F-54F34B34CE56}&lt;/UID&gt;&lt;Title&gt;A novel deep learning model for the real-time prediction of emissivity and thermal history in metal additive manufacturing processes&lt;/Title&gt;&lt;Template&gt;Journal Article&lt;/Template&gt;&lt;Star&gt;0&lt;/Star&gt;&lt;Tag&gt;0&lt;/Tag&gt;&lt;Author/&gt;&lt;Year&gt;0&lt;/Year&gt;&lt;Details&gt;&lt;_doi&gt;10.1016/j.jmapro.2025.01.028&lt;/_doi&gt;&lt;_created&gt;65894977&lt;/_created&gt;&lt;_modified&gt;65894981&lt;/_modified&gt;&lt;_accessed&gt;65894981&lt;/_accessed&gt;&lt;/Details&gt;&lt;Extra&gt;&lt;DBUID&gt;{4639BE48-E8DA-433D-936E-D6A27A715D41}&lt;/DBUID&gt;&lt;/Extra&gt;&lt;/Item&gt;&lt;/References&gt;&lt;/Group&gt;&lt;/Citation&gt;_x000a_"/>
    <w:docVar w:name="NE.Ref{80AFBA72-6C44-4018-A085-B5B6E6A078A6}" w:val=" ADDIN NE.Ref.{80AFBA72-6C44-4018-A085-B5B6E6A078A6}&lt;Citation&gt;&lt;Group&gt;&lt;References&gt;&lt;Item&gt;&lt;ID&gt;553&lt;/ID&gt;&lt;UID&gt;{AC5B68C6-6E11-42C8-9957-F92BE7AB3040}&lt;/UID&gt;&lt;Title&gt;Progress in Materials Science&lt;/Title&gt;&lt;Template&gt;Journal Article&lt;/Template&gt;&lt;Star&gt;0&lt;/Star&gt;&lt;Tag&gt;0&lt;/Tag&gt;&lt;Author/&gt;&lt;Year&gt;0&lt;/Year&gt;&lt;Details&gt;&lt;_doi&gt;10.1016/j.pmatsci.2017.10.001&lt;/_doi&gt;&lt;_created&gt;65895336&lt;/_created&gt;&lt;_modified&gt;65895336&lt;/_modified&gt;&lt;_language&gt;English&lt;/_language&gt;&lt;/Details&gt;&lt;Extra&gt;&lt;DBUID&gt;{4639BE48-E8DA-433D-936E-D6A27A715D41}&lt;/DBUID&gt;&lt;/Extra&gt;&lt;/Item&gt;&lt;/References&gt;&lt;/Group&gt;&lt;/Citation&gt;_x000a_"/>
    <w:docVar w:name="NE.Ref{84BD7A46-AE7F-4DED-ACE7-FC0E7AF7B68C}" w:val=" ADDIN NE.Ref.{84BD7A46-AE7F-4DED-ACE7-FC0E7AF7B68C}&lt;Citation&gt;&lt;Group&gt;&lt;References&gt;&lt;Item&gt;&lt;ID&gt;567&lt;/ID&gt;&lt;UID&gt;{0A9DD8EA-C3AD-408F-A329-7D4B03015EC8}&lt;/UID&gt;&lt;Title&gt;In-situ visual monitoring for multi-scale defects detection in laser powder bed fusion&lt;/Title&gt;&lt;Template&gt;Journal Article&lt;/Template&gt;&lt;Star&gt;0&lt;/Star&gt;&lt;Tag&gt;0&lt;/Tag&gt;&lt;Author&gt;Zhang, Yingjie; Cheng, Lang; Jiang, Zimeng; Ma, Chenguang; Zhang, Aoming; Chen, Zhangdong; Du, Honghong; Fang, Canneng; Wang, Di&lt;/Author&gt;&lt;Year&gt;2024&lt;/Year&gt;&lt;Details&gt;&lt;_alternate_title&gt;Additive Manufacturing&lt;/_alternate_title&gt;&lt;_collection_scope&gt;SCIE;EI&lt;/_collection_scope&gt;&lt;_created&gt;65899545&lt;/_created&gt;&lt;_date&gt;2024-01-01&lt;/_date&gt;&lt;_date_display&gt;2024&lt;/_date_display&gt;&lt;_doi&gt;https://doi.org/10.1016/j.addma.2024.104576&lt;/_doi&gt;&lt;_impact_factor&gt;  10.300&lt;/_impact_factor&gt;&lt;_isbn&gt;2214-8604&lt;/_isbn&gt;&lt;_journal&gt;Additive Manufacturing&lt;/_journal&gt;&lt;_keywords&gt;Additive manufacturing; Laser powder bed fusion; In-situ monitoring; Deep transfer learning; Muti-scale defects detection&lt;/_keywords&gt;&lt;_modified&gt;65899545&lt;/_modified&gt;&lt;_pages&gt;104576&lt;/_pages&gt;&lt;_social_category&gt;工程：制造(2) &amp;amp; 材料科学：综合(2)&lt;/_social_category&gt;&lt;_url&gt;https://www.sciencedirect.com/science/article/pii/S2214860424006225&lt;/_url&gt;&lt;_volume&gt;96&lt;/_volume&gt;&lt;_language&gt;English&lt;/_language&gt;&lt;/Details&gt;&lt;Extra&gt;&lt;DBUID&gt;{4639BE48-E8DA-433D-936E-D6A27A715D41}&lt;/DBUID&gt;&lt;/Extra&gt;&lt;/Item&gt;&lt;/References&gt;&lt;/Group&gt;&lt;/Citation&gt;_x000a_"/>
    <w:docVar w:name="NE.Ref{89486337-0A85-4F35-9276-03B8EC03323D}" w:val=" ADDIN NE.Ref.{89486337-0A85-4F35-9276-03B8EC03323D}&lt;Citation&gt;&lt;Group&gt;&lt;References&gt;&lt;Item&gt;&lt;ID&gt;573&lt;/ID&gt;&lt;UID&gt;{8AF0D58C-DA34-4E5A-AA6E-ED769A40D495}&lt;/UID&gt;&lt;Title&gt;Residual stress analysis of in situ surface layer heating effects on laser powder bed fusion of 316L stainless steel&lt;/Title&gt;&lt;Template&gt;Journal Article&lt;/Template&gt;&lt;Star&gt;0&lt;/Star&gt;&lt;Tag&gt;0&lt;/Tag&gt;&lt;Author&gt;Smith, William L; Roehling, John D; Strantza, Maria; Ganeriwala, Rishi K; Ashby, Ava S; Vrancken, Bey; Clausen, Bjørn; Guss, Gabriel M; Brown, Donald W; McKeown, Joseph T; Hill, Michael R; Matthews, Manyalibo J&lt;/Author&gt;&lt;Year&gt;2021&lt;/Year&gt;&lt;Details&gt;&lt;_alternate_title&gt;Additive Manufacturing&lt;/_alternate_title&gt;&lt;_collection_scope&gt;SCIE;EI&lt;/_collection_scope&gt;&lt;_created&gt;65899560&lt;/_created&gt;&lt;_date&gt;2021-01-01&lt;/_date&gt;&lt;_date_display&gt;2021&lt;/_date_display&gt;&lt;_doi&gt;https://doi.org/10.1016/j.addma.2021.102252&lt;/_doi&gt;&lt;_impact_factor&gt;  10.300&lt;/_impact_factor&gt;&lt;_isbn&gt;2214-8604&lt;/_isbn&gt;&lt;_journal&gt;Additive Manufacturing&lt;/_journal&gt;&lt;_keywords&gt;Residual stress; Contour method; Neutron diffraction; Powder bed fusion; Annealing&lt;/_keywords&gt;&lt;_modified&gt;65899560&lt;/_modified&gt;&lt;_pages&gt;102252&lt;/_pages&gt;&lt;_social_category&gt;工程：制造(2) &amp;amp; 材料科学：综合(2)&lt;/_social_category&gt;&lt;_url&gt;https://www.sciencedirect.com/science/article/pii/S2214860421004127&lt;/_url&gt;&lt;_volume&gt;47&lt;/_volume&gt;&lt;_language&gt;English&lt;/_language&gt;&lt;/Details&gt;&lt;Extra&gt;&lt;DBUID&gt;{4639BE48-E8DA-433D-936E-D6A27A715D41}&lt;/DBUID&gt;&lt;/Extra&gt;&lt;/Item&gt;&lt;/References&gt;&lt;/Group&gt;&lt;/Citation&gt;_x000a_"/>
    <w:docVar w:name="NE.Ref{8E44E1F5-25A5-4BF3-B545-F1FAE4FAA519}" w:val=" ADDIN NE.Ref.{8E44E1F5-25A5-4BF3-B545-F1FAE4FAA519}&lt;Citation&gt;&lt;Group&gt;&lt;References&gt;&lt;Item&gt;&lt;ID&gt;572&lt;/ID&gt;&lt;UID&gt;{F9701B92-4C1E-42F0-9D74-6672A70A4523}&lt;/UID&gt;&lt;Title&gt;Unveiling the layer-wise dynamics of defect evolution in laser powder bed fusion: Insights for in-situ monitoring and control&lt;/Title&gt;&lt;Template&gt;Journal Article&lt;/Template&gt;&lt;Star&gt;0&lt;/Star&gt;&lt;Tag&gt;0&lt;/Tag&gt;&lt;Author&gt;Chen, Xiangyuan; Liao, Wenhe; Yue, Jiashun; Liu, Tingting; Zhang, Kai; Li, Jiansen; Yang, Tao; Liu, Haolin; Wei, Huiliang&lt;/Author&gt;&lt;Year&gt;2024&lt;/Year&gt;&lt;Details&gt;&lt;_alternate_title&gt;Additive Manufacturing&lt;/_alternate_title&gt;&lt;_collection_scope&gt;SCIE;EI&lt;/_collection_scope&gt;&lt;_created&gt;65899559&lt;/_created&gt;&lt;_date&gt;2024-01-01&lt;/_date&gt;&lt;_date_display&gt;2024&lt;/_date_display&gt;&lt;_doi&gt;https://doi.org/10.1016/j.addma.2024.104414&lt;/_doi&gt;&lt;_impact_factor&gt;  10.300&lt;/_impact_factor&gt;&lt;_isbn&gt;2214-8604&lt;/_isbn&gt;&lt;_journal&gt;Additive Manufacturing&lt;/_journal&gt;&lt;_keywords&gt;Laser powder bed fusion; Defect evolution; In-situ monitoring; μ-CT characterization&lt;/_keywords&gt;&lt;_modified&gt;65899559&lt;/_modified&gt;&lt;_pages&gt;104414&lt;/_pages&gt;&lt;_social_category&gt;工程：制造(2) &amp;amp; 材料科学：综合(2)&lt;/_social_category&gt;&lt;_url&gt;https://www.sciencedirect.com/science/article/pii/S2214860424004603&lt;/_url&gt;&lt;_volume&gt;94&lt;/_volume&gt;&lt;_language&gt;English&lt;/_language&gt;&lt;/Details&gt;&lt;Extra&gt;&lt;DBUID&gt;{4639BE48-E8DA-433D-936E-D6A27A715D41}&lt;/DBUID&gt;&lt;/Extra&gt;&lt;/Item&gt;&lt;/References&gt;&lt;/Group&gt;&lt;/Citation&gt;_x000a_"/>
    <w:docVar w:name="NE.Ref{907661F3-31E5-465D-8D7F-A0FC512988E5}" w:val=" ADDIN NE.Ref.{907661F3-31E5-465D-8D7F-A0FC512988E5}&lt;Citation&gt;&lt;Group&gt;&lt;References&gt;&lt;Item&gt;&lt;ID&gt;566&lt;/ID&gt;&lt;UID&gt;{35B4F67F-36B0-4CDE-A929-4F32FC5A9B43}&lt;/UID&gt;&lt;Title&gt;Layer-wise anomaly detection and classification for powder bed additive manufacturing processes: A machine-agnostic algorithm for real-time pixel-wise semantic segmentation&lt;/Title&gt;&lt;Template&gt;Journal Article&lt;/Template&gt;&lt;Star&gt;0&lt;/Star&gt;&lt;Tag&gt;0&lt;/Tag&gt;&lt;Author&gt;Scime, Luke; Siddel, Derek; Baird, Seth; Paquit, Vincent&lt;/Author&gt;&lt;Year&gt;2020&lt;/Year&gt;&lt;Details&gt;&lt;_alternate_title&gt;Additive Manufacturing&lt;/_alternate_title&gt;&lt;_collection_scope&gt;SCIE;EI&lt;/_collection_scope&gt;&lt;_created&gt;65899544&lt;/_created&gt;&lt;_date&gt;2020-01-01&lt;/_date&gt;&lt;_date_display&gt;2020&lt;/_date_display&gt;&lt;_doi&gt;https://doi.org/10.1016/j.addma.2020.101453&lt;/_doi&gt;&lt;_impact_factor&gt;  10.300&lt;/_impact_factor&gt;&lt;_isbn&gt;2214-8604&lt;/_isbn&gt;&lt;_journal&gt;Additive Manufacturing&lt;/_journal&gt;&lt;_keywords&gt;Additive manufacturing; Machine learning; Convolutional neural network; In-situ anomaly detection; Semantic segmentation&lt;/_keywords&gt;&lt;_modified&gt;65899544&lt;/_modified&gt;&lt;_pages&gt;101453&lt;/_pages&gt;&lt;_social_category&gt;工程：制造(2) &amp;amp; 材料科学：综合(2)&lt;/_social_category&gt;&lt;_url&gt;https://www.sciencedirect.com/science/article/pii/S2214860420308253&lt;/_url&gt;&lt;_volume&gt;36&lt;/_volume&gt;&lt;_language&gt;English&lt;/_language&gt;&lt;/Details&gt;&lt;Extra&gt;&lt;DBUID&gt;{4639BE48-E8DA-433D-936E-D6A27A715D41}&lt;/DBUID&gt;&lt;/Extra&gt;&lt;/Item&gt;&lt;/References&gt;&lt;/Group&gt;&lt;/Citation&gt;_x000a_"/>
    <w:docVar w:name="NE.Ref{92E509C4-7D5D-4E97-A2B3-9D038527965F}" w:val=" ADDIN NE.Ref.{92E509C4-7D5D-4E97-A2B3-9D038527965F}&lt;Citation&gt;&lt;Group&gt;&lt;References&gt;&lt;Item&gt;&lt;ID&gt;546&lt;/ID&gt;&lt;UID&gt;{F4F1F927-F52F-416B-A10F-9570C4CC18AD}&lt;/UID&gt;&lt;Title&gt;Additive manufacturing of high-strength crack-free Ni-based Hastelloy X superalloy&lt;/Title&gt;&lt;Template&gt;Journal Article&lt;/Template&gt;&lt;Star&gt;0&lt;/Star&gt;&lt;Tag&gt;0&lt;/Tag&gt;&lt;Author/&gt;&lt;Year&gt;0&lt;/Year&gt;&lt;Details&gt;&lt;_doi&gt;10.1016/j.addma.2019.100919&lt;/_doi&gt;&lt;_created&gt;65895313&lt;/_created&gt;&lt;_modified&gt;65895313&lt;/_modified&gt;&lt;_language&gt;English&lt;/_language&gt;&lt;/Details&gt;&lt;Extra&gt;&lt;DBUID&gt;{4639BE48-E8DA-433D-936E-D6A27A715D41}&lt;/DBUID&gt;&lt;/Extra&gt;&lt;/Item&gt;&lt;/References&gt;&lt;/Group&gt;&lt;Group&gt;&lt;References&gt;&lt;Item&gt;&lt;ID&gt;547&lt;/ID&gt;&lt;UID&gt;{C9B152D7-607F-47C0-9B38-150074EF3685}&lt;/UID&gt;&lt;Title&gt;Composites Part B&lt;/Title&gt;&lt;Template&gt;Journal Article&lt;/Template&gt;&lt;Star&gt;0&lt;/Star&gt;&lt;Tag&gt;0&lt;/Tag&gt;&lt;Author/&gt;&lt;Year&gt;0&lt;/Year&gt;&lt;Details&gt;&lt;_doi&gt;10.1016/j.compositesb.2024.111940&lt;/_doi&gt;&lt;_created&gt;65895313&lt;/_created&gt;&lt;_modified&gt;65895313&lt;/_modified&gt;&lt;_language&gt;English&lt;/_language&gt;&lt;/Details&gt;&lt;Extra&gt;&lt;DBUID&gt;{4639BE48-E8DA-433D-936E-D6A27A715D41}&lt;/DBUID&gt;&lt;/Extra&gt;&lt;/Item&gt;&lt;/References&gt;&lt;/Group&gt;&lt;Group&gt;&lt;References&gt;&lt;Item&gt;&lt;ID&gt;548&lt;/ID&gt;&lt;UID&gt;{792F7E5F-3B8D-4BA1-B122-DD6FA8DFE621}&lt;/UID&gt;&lt;Title&gt;Composites Part B&lt;/Title&gt;&lt;Template&gt;Journal Article&lt;/Template&gt;&lt;Star&gt;0&lt;/Star&gt;&lt;Tag&gt;0&lt;/Tag&gt;&lt;Author/&gt;&lt;Year&gt;0&lt;/Year&gt;&lt;Details&gt;&lt;_doi&gt;10.1016/j.compositesb.2023.111023&lt;/_doi&gt;&lt;_created&gt;65895313&lt;/_created&gt;&lt;_modified&gt;65895313&lt;/_modified&gt;&lt;_language&gt;English&lt;/_language&gt;&lt;/Details&gt;&lt;Extra&gt;&lt;DBUID&gt;{4639BE48-E8DA-433D-936E-D6A27A715D41}&lt;/DBUID&gt;&lt;/Extra&gt;&lt;/Item&gt;&lt;/References&gt;&lt;/Group&gt;&lt;Group&gt;&lt;References&gt;&lt;Item&gt;&lt;ID&gt;545&lt;/ID&gt;&lt;UID&gt;{A84CAEC5-B32D-4A72-B8DA-618F9EE9521C}&lt;/UID&gt;&lt;Title&gt;Progress in Materials Science&lt;/Title&gt;&lt;Template&gt;Journal Article&lt;/Template&gt;&lt;Star&gt;0&lt;/Star&gt;&lt;Tag&gt;0&lt;/Tag&gt;&lt;Author/&gt;&lt;Year&gt;0&lt;/Year&gt;&lt;Details&gt;&lt;_doi&gt;10.1016/j.pmatsci.2017.10.001&lt;/_doi&gt;&lt;_created&gt;65895313&lt;/_created&gt;&lt;_modified&gt;65895313&lt;/_modified&gt;&lt;_language&gt;English&lt;/_language&gt;&lt;/Details&gt;&lt;Extra&gt;&lt;DBUID&gt;{4639BE48-E8DA-433D-936E-D6A27A715D41}&lt;/DBUID&gt;&lt;/Extra&gt;&lt;/Item&gt;&lt;/References&gt;&lt;/Group&gt;&lt;/Citation&gt;_x000a_"/>
    <w:docVar w:name="NE.Ref{A3BDAA7F-062C-4DAB-98FC-0A4EE855858C}" w:val=" ADDIN NE.Ref.{A3BDAA7F-062C-4DAB-98FC-0A4EE855858C}&lt;Citation&gt;&lt;Group&gt;&lt;References&gt;&lt;Item&gt;&lt;ID&gt;557&lt;/ID&gt;&lt;UID&gt;{AF58D235-2E65-4B82-A737-4A6FD1E8333A}&lt;/UID&gt;&lt;Title&gt;Layer-wise surface quality improvement in laser powder bed fusion through surface anomaly detection and control&lt;/Title&gt;&lt;Template&gt;Journal Article&lt;/Template&gt;&lt;Star&gt;0&lt;/Star&gt;&lt;Tag&gt;0&lt;/Tag&gt;&lt;Author&gt;Ma, Chenguang; Wang, Di; Zhao, Kai; Gao, Jiali; Wang, Heng; Zhang, Aoming; Cheng, Lang; Zhang, Yingjie&lt;/Author&gt;&lt;Year&gt;2024&lt;/Year&gt;&lt;Details&gt;&lt;_alternate_title&gt;Computers &amp;amp; Industrial Engineering&lt;/_alternate_title&gt;&lt;_collection_scope&gt;SCIE;EI&lt;/_collection_scope&gt;&lt;_created&gt;65899533&lt;/_created&gt;&lt;_date&gt;2024-01-01&lt;/_date&gt;&lt;_date_display&gt;2024&lt;/_date_display&gt;&lt;_doi&gt;https://doi.org/10.1016/j.cie.2024.110098&lt;/_doi&gt;&lt;_impact_factor&gt;   6.700&lt;/_impact_factor&gt;&lt;_isbn&gt;0360-8352&lt;/_isbn&gt;&lt;_journal&gt;Computers &amp;amp; Industrial Engineering&lt;/_journal&gt;&lt;_keywords&gt;Laser powder bed fusion; In-situ monitoring; Layer-wise control; Surface quality; Deep learning&lt;/_keywords&gt;&lt;_modified&gt;65899533&lt;/_modified&gt;&lt;_pages&gt;110098&lt;/_pages&gt;&lt;_social_category&gt;计算机：跨学科应用(2) &amp;amp; 工程：工业(2)&lt;/_social_category&gt;&lt;_url&gt;https://www.sciencedirect.com/science/article/pii/S0360835224002195&lt;/_url&gt;&lt;_volume&gt;191&lt;/_volume&gt;&lt;_language&gt;English&lt;/_language&gt;&lt;/Details&gt;&lt;Extra&gt;&lt;DBUID&gt;{4639BE48-E8DA-433D-936E-D6A27A715D41}&lt;/DBUID&gt;&lt;/Extra&gt;&lt;/Item&gt;&lt;/References&gt;&lt;/Group&gt;&lt;/Citation&gt;_x000a_"/>
    <w:docVar w:name="NE.Ref{A7A3C6BD-DDA8-4744-9059-CDDECD046D2F}" w:val=" ADDIN NE.Ref.{A7A3C6BD-DDA8-4744-9059-CDDECD046D2F}&lt;Citation&gt;&lt;Group&gt;&lt;References&gt;&lt;Item&gt;&lt;ID&gt;587&lt;/ID&gt;&lt;UID&gt;{77CBC80C-F0A9-4870-98BB-22DA5DDCF245}&lt;/UID&gt;&lt;Title&gt;Prediction of lack-of-fusion porosity for powder bed fusion&lt;/Title&gt;&lt;Template&gt;Journal Article&lt;/Template&gt;&lt;Star&gt;0&lt;/Star&gt;&lt;Tag&gt;0&lt;/Tag&gt;&lt;Author&gt;Tang, Ming; Pistorius, P Chris; Beuth, Jack L&lt;/Author&gt;&lt;Year&gt;2017&lt;/Year&gt;&lt;Details&gt;&lt;_alternate_title&gt;Additive Manufacturing&lt;/_alternate_title&gt;&lt;_collection_scope&gt;SCIE;EI&lt;/_collection_scope&gt;&lt;_created&gt;65899638&lt;/_created&gt;&lt;_date&gt;2017-01-01&lt;/_date&gt;&lt;_date_display&gt;2017&lt;/_date_display&gt;&lt;_doi&gt;https://doi.org/10.1016/j.addma.2016.12.001&lt;/_doi&gt;&lt;_impact_factor&gt;  10.300&lt;/_impact_factor&gt;&lt;_isbn&gt;2214-8604&lt;/_isbn&gt;&lt;_journal&gt;Additive Manufacturing&lt;/_journal&gt;&lt;_keywords&gt;Powder bed fusion; Porosity; Simulation; Melt pool; Lack of fusion&lt;/_keywords&gt;&lt;_modified&gt;65899638&lt;/_modified&gt;&lt;_pages&gt;39-48&lt;/_pages&gt;&lt;_social_category&gt;工程：制造(2) &amp;amp; 材料科学：综合(2)&lt;/_social_category&gt;&lt;_url&gt;https://www.sciencedirect.com/science/article/pii/S2214860416300471&lt;/_url&gt;&lt;_volume&gt;14&lt;/_volume&gt;&lt;_language&gt;English&lt;/_language&gt;&lt;/Details&gt;&lt;Extra&gt;&lt;DBUID&gt;{4639BE48-E8DA-433D-936E-D6A27A715D41}&lt;/DBUID&gt;&lt;/Extra&gt;&lt;/Item&gt;&lt;/References&gt;&lt;/Group&gt;&lt;/Citation&gt;_x000a_"/>
    <w:docVar w:name="NE.Ref{AB5B5CDA-E28B-4BD0-A2F2-205C0B3A27F0}" w:val=" ADDIN NE.Ref.{AB5B5CDA-E28B-4BD0-A2F2-205C0B3A27F0}&lt;Citation&gt;&lt;Group&gt;&lt;References&gt;&lt;Item&gt;&lt;ID&gt;555&lt;/ID&gt;&lt;UID&gt;{9EA48177-512D-4AE9-80DD-8A1EFB541928}&lt;/UID&gt;&lt;Title&gt;In-situ process monitoring and adaptive quality enhancement in laser additive manufacturing: A critical review&lt;/Title&gt;&lt;Template&gt;Journal Article&lt;/Template&gt;&lt;Star&gt;0&lt;/Star&gt;&lt;Tag&gt;0&lt;/Tag&gt;&lt;Author&gt;Chen, Lequn; Bi, Guijun; Yao, Xiling; Su, Jinlong; Tan, Chaolin; Feng, Wenhe; Benakis, Michalis; Chew, Youxiang; Moon, Seung Ki&lt;/Author&gt;&lt;Year&gt;2024&lt;/Year&gt;&lt;Details&gt;&lt;_alternate_title&gt;Journal of Manufacturing Systems&lt;/_alternate_title&gt;&lt;_collection_scope&gt;SCIE;EI&lt;/_collection_scope&gt;&lt;_created&gt;65899532&lt;/_created&gt;&lt;_date&gt;2024-01-01&lt;/_date&gt;&lt;_date_display&gt;2024&lt;/_date_display&gt;&lt;_doi&gt;https://doi.org/10.1016/j.jmsy.2024.04.013&lt;/_doi&gt;&lt;_impact_factor&gt;  12.300&lt;/_impact_factor&gt;&lt;_isbn&gt;0278-6125&lt;/_isbn&gt;&lt;_journal&gt;Journal of Manufacturing Systems&lt;/_journal&gt;&lt;_keywords&gt;Additive manufacturing; Laser Directed Energy Deposition; Laser Powder Bed Fusion; In-situ monitoring; Multisensor data fusion; Defect detection; Closed-loop control; Digital twin; Machine learning&lt;/_keywords&gt;&lt;_modified&gt;65899532&lt;/_modified&gt;&lt;_pages&gt;527-574&lt;/_pages&gt;&lt;_social_category&gt;工程：制造(1) &amp;amp; 运筹学与管理科学(1) &amp;amp; 工程：工业(2)&lt;/_social_category&gt;&lt;_url&gt;https://www.sciencedirect.com/science/article/pii/S0278612524000815&lt;/_url&gt;&lt;_volume&gt;74&lt;/_volume&gt;&lt;_language&gt;English&lt;/_language&gt;&lt;/Details&gt;&lt;Extra&gt;&lt;DBUID&gt;{4639BE48-E8DA-433D-936E-D6A27A715D41}&lt;/DBUID&gt;&lt;/Extra&gt;&lt;/Item&gt;&lt;/References&gt;&lt;/Group&gt;&lt;Group&gt;&lt;References&gt;&lt;Item&gt;&lt;ID&gt;556&lt;/ID&gt;&lt;UID&gt;{CF520522-CF18-4E9E-B957-3E0C01E7CB60}&lt;/UID&gt;&lt;Title&gt;In-situ sensing, process monitoring and machine control in Laser Powder Bed Fusion: A review&lt;/Title&gt;&lt;Template&gt;Journal Article&lt;/Template&gt;&lt;Star&gt;0&lt;/Star&gt;&lt;Tag&gt;0&lt;/Tag&gt;&lt;Author&gt;McCann, Ronan; Obeidi, Muhannad A; Hughes, Cian; McCarthy, 脡anna; Egan, Darragh S; Vijayaraghavan, Rajani K; Joshi, Ajey M; Acinas Garzon, Victor; Dowling, Denis P; McNally, Patrick J; Brabazon, Dermot&lt;/Author&gt;&lt;Year&gt;2021&lt;/Year&gt;&lt;Details&gt;&lt;_alternate_title&gt;Additive Manufacturing&lt;/_alternate_title&gt;&lt;_collection_scope&gt;SCIE;EI&lt;/_collection_scope&gt;&lt;_created&gt;65899532&lt;/_created&gt;&lt;_date&gt;2021-01-01&lt;/_date&gt;&lt;_date_display&gt;2021&lt;/_date_display&gt;&lt;_doi&gt;https://doi.org/10.1016/j.addma.2021.102058&lt;/_doi&gt;&lt;_impact_factor&gt;  10.300&lt;/_impact_factor&gt;&lt;_isbn&gt;2214-8604&lt;/_isbn&gt;&lt;_journal&gt;Additive Manufacturing&lt;/_journal&gt;&lt;_keywords&gt;Additive manufacturing; Powder bed fusion; Process sensing; Machine control; Smart manufacturing; Selective laser melting; Electron beam melting; Industry 4.0; In-situ monitoring&lt;/_keywords&gt;&lt;_modified&gt;65899532&lt;/_modified&gt;&lt;_pages&gt;102058&lt;/_pages&gt;&lt;_social_category&gt;工程：制造(2) &amp;amp; 材料科学：综合(2)&lt;/_social_category&gt;&lt;_url&gt;https://www.sciencedirect.com/science/article/pii/S2214860421002232&lt;/_url&gt;&lt;_volume&gt;45&lt;/_volume&gt;&lt;_language&gt;English&lt;/_language&gt;&lt;/Details&gt;&lt;Extra&gt;&lt;DBUID&gt;{4639BE48-E8DA-433D-936E-D6A27A715D41}&lt;/DBUID&gt;&lt;/Extra&gt;&lt;/Item&gt;&lt;/References&gt;&lt;/Group&gt;&lt;/Citation&gt;_x000a_"/>
    <w:docVar w:name="NE.Ref{AC12D749-DED1-4C8B-9890-9CE3AFABDEFE}" w:val=" ADDIN NE.Ref.{AC12D749-DED1-4C8B-9890-9CE3AFABDEFE}&lt;Citation&gt;&lt;Group&gt;&lt;References&gt;&lt;Item&gt;&lt;ID&gt;544&lt;/ID&gt;&lt;UID&gt;{246E40F5-F118-40F7-B19F-54F34B34CE56}&lt;/UID&gt;&lt;Title&gt;A novel deep learning model for the real-time prediction of emissivity and thermal history in metal additive manufacturing processes&lt;/Title&gt;&lt;Template&gt;Journal Article&lt;/Template&gt;&lt;Star&gt;0&lt;/Star&gt;&lt;Tag&gt;0&lt;/Tag&gt;&lt;Author/&gt;&lt;Year&gt;0&lt;/Year&gt;&lt;Details&gt;&lt;_doi&gt;10.1016/j.jmapro.2025.01.028&lt;/_doi&gt;&lt;_created&gt;65894977&lt;/_created&gt;&lt;_modified&gt;65894981&lt;/_modified&gt;&lt;_accessed&gt;65894981&lt;/_accessed&gt;&lt;_language&gt;English&lt;/_language&gt;&lt;/Details&gt;&lt;Extra&gt;&lt;DBUID&gt;{4639BE48-E8DA-433D-936E-D6A27A715D41}&lt;/DBUID&gt;&lt;/Extra&gt;&lt;/Item&gt;&lt;/References&gt;&lt;/Group&gt;&lt;/Citation&gt;_x000a_"/>
    <w:docVar w:name="NE.Ref{AD010C6C-8126-4ED5-AB51-0019798AAD39}" w:val=" ADDIN NE.Ref.{AD010C6C-8126-4ED5-AB51-0019798AAD39}&lt;Citation&gt;&lt;Group&gt;&lt;References&gt;&lt;Item&gt;&lt;ID&gt;546&lt;/ID&gt;&lt;UID&gt;{F4F1F927-F52F-416B-A10F-9570C4CC18AD}&lt;/UID&gt;&lt;Title&gt;Additive manufacturing of high-strength crack-free Ni-based Hastelloy X superalloy&lt;/Title&gt;&lt;Template&gt;Journal Article&lt;/Template&gt;&lt;Star&gt;0&lt;/Star&gt;&lt;Tag&gt;0&lt;/Tag&gt;&lt;Author/&gt;&lt;Year&gt;0&lt;/Year&gt;&lt;Details&gt;&lt;_doi&gt;10.1016/j.addma.2019.100919&lt;/_doi&gt;&lt;_created&gt;65895313&lt;/_created&gt;&lt;_modified&gt;65895313&lt;/_modified&gt;&lt;/Details&gt;&lt;Extra&gt;&lt;DBUID&gt;{4639BE48-E8DA-433D-936E-D6A27A715D41}&lt;/DBUID&gt;&lt;/Extra&gt;&lt;/Item&gt;&lt;/References&gt;&lt;/Group&gt;&lt;/Citation&gt;_x000a_"/>
    <w:docVar w:name="NE.Ref{B1ABB146-ACCD-48EC-BF8F-B26806F66291}" w:val=" ADDIN NE.Ref.{B1ABB146-ACCD-48EC-BF8F-B26806F66291}&lt;Citation&gt;&lt;Group&gt;&lt;References&gt;&lt;Item&gt;&lt;ID&gt;578&lt;/ID&gt;&lt;UID&gt;{6F3A4661-5C0A-49E3-8F14-0380EE4769E2}&lt;/UID&gt;&lt;Title&gt;CA‐Unet++: An improved structure for medical CT scanning based on the Unet++ Architecture&lt;/Title&gt;&lt;Template&gt;Journal Article&lt;/Template&gt;&lt;Star&gt;0&lt;/Star&gt;&lt;Tag&gt;0&lt;/Tag&gt;&lt;Author&gt;Li, Bo; Wu, Fei; Liu, Sikai; Tang, Jinhong; Li, Guanghui; Zhong, Meiling; Guan, Xiaohui&lt;/Author&gt;&lt;Year&gt;2022&lt;/Year&gt;&lt;Details&gt;&lt;_accessed&gt;65899582&lt;/_accessed&gt;&lt;_alternate_title&gt;International Journal of Intelligent Systems&lt;/_alternate_title&gt;&lt;_collection_scope&gt;SCIE;EI&lt;/_collection_scope&gt;&lt;_created&gt;65899582&lt;/_created&gt;&lt;_date&gt;2022-08-10&lt;/_date&gt;&lt;_date_display&gt;2022/08/10&lt;/_date_display&gt;&lt;_doi&gt;10.1002/int.22969&lt;/_doi&gt;&lt;_impact_factor&gt;   5.000&lt;/_impact_factor&gt;&lt;_journal&gt;International Journal of Intelligent Systems&lt;/_journal&gt;&lt;_modified&gt;65899582&lt;/_modified&gt;&lt;_social_category&gt;计算机：人工智能(3)&lt;/_social_category&gt;&lt;_volume&gt;37&lt;/_volume&gt;&lt;_language&gt;English&lt;/_language&gt;&lt;/Details&gt;&lt;Extra&gt;&lt;DBUID&gt;{4639BE48-E8DA-433D-936E-D6A27A715D41}&lt;/DBUID&gt;&lt;/Extra&gt;&lt;/Item&gt;&lt;/References&gt;&lt;/Group&gt;&lt;/Citation&gt;_x000a_"/>
    <w:docVar w:name="NE.Ref{B2AEE32E-1017-4309-8525-A6373F44D9C8}" w:val=" ADDIN NE.Ref.{B2AEE32E-1017-4309-8525-A6373F44D9C8}&lt;Citation&gt;&lt;Group&gt;&lt;References&gt;&lt;Item&gt;&lt;ID&gt;551&lt;/ID&gt;&lt;UID&gt;{19A8B556-C0AA-46DA-A6B9-3ADED556EE2E}&lt;/UID&gt;&lt;Title&gt;Processing parameters in laser powder bed fusion metal additive manufacturing&lt;/Title&gt;&lt;Template&gt;Journal Article&lt;/Template&gt;&lt;Star&gt;0&lt;/Star&gt;&lt;Tag&gt;0&lt;/Tag&gt;&lt;Author&gt;Oliveira, J P; LaLonde, A D; Ma, J&lt;/Author&gt;&lt;Year&gt;2020&lt;/Year&gt;&lt;Details&gt;&lt;_accessed&gt;65938350&lt;/_accessed&gt;&lt;_alternate_title&gt;Materials &amp;amp; Design&lt;/_alternate_title&gt;&lt;_collection_scope&gt;SCIE;EI&lt;/_collection_scope&gt;&lt;_created&gt;65899527&lt;/_created&gt;&lt;_date&gt;2020-01-01&lt;/_date&gt;&lt;_date_display&gt;2020&lt;/_date_display&gt;&lt;_doi&gt;https://doi.org/10.1016/j.matdes.2020.108762&lt;/_doi&gt;&lt;_impact_factor&gt;   7.600&lt;/_impact_factor&gt;&lt;_isbn&gt;0264-1275&lt;/_isbn&gt;&lt;_journal&gt;Materials &amp;amp; Design&lt;/_journal&gt;&lt;_keywords&gt;Additive manufacturing; Laser powder bed fusion; Laser processing; Process parameters; Rapid solidification&lt;/_keywords&gt;&lt;_modified&gt;65899527&lt;/_modified&gt;&lt;_pages&gt;108762&lt;/_pages&gt;&lt;_social_category&gt;材料科学：综合(2)&lt;/_social_category&gt;&lt;_url&gt;https://www.sciencedirect.com/science/article/pii/S0264127520302963&lt;/_url&gt;&lt;_volume&gt;193&lt;/_volume&gt;&lt;_language&gt;English&lt;/_language&gt;&lt;/Details&gt;&lt;Extra&gt;&lt;DBUID&gt;{4639BE48-E8DA-433D-936E-D6A27A715D41}&lt;/DBUID&gt;&lt;/Extra&gt;&lt;/Item&gt;&lt;/References&gt;&lt;/Group&gt;&lt;/Citation&gt;_x000a_"/>
    <w:docVar w:name="NE.Ref{B71FE5F1-60E6-4BCC-B3AF-6C6C6B28FF88}" w:val=" ADDIN NE.Ref.{B71FE5F1-60E6-4BCC-B3AF-6C6C6B28FF88}&lt;Citation&gt;&lt;Group&gt;&lt;References&gt;&lt;Item&gt;&lt;ID&gt;549&lt;/ID&gt;&lt;UID&gt;{DF3BECA7-838D-4C84-A453-CE031A1A496D}&lt;/UID&gt;&lt;Title&gt;A literature review on powder spreading in additive manufacturing&lt;/Title&gt;&lt;Template&gt;Journal Article&lt;/Template&gt;&lt;Star&gt;0&lt;/Star&gt;&lt;Tag&gt;0&lt;/Tag&gt;&lt;Author&gt;Miao, Guanxiong; Du, Wenchao; Pei, Zhijian; Ma, Chao&lt;/Author&gt;&lt;Year&gt;2022&lt;/Year&gt;&lt;Details&gt;&lt;_accessed&gt;65938350&lt;/_accessed&gt;&lt;_alternate_title&gt;Additive Manufacturing&lt;/_alternate_title&gt;&lt;_collection_scope&gt;SCIE;EI&lt;/_collection_scope&gt;&lt;_created&gt;65899524&lt;/_created&gt;&lt;_date&gt;2022-01-01&lt;/_date&gt;&lt;_date_display&gt;2022&lt;/_date_display&gt;&lt;_doi&gt;https://doi.org/10.1016/j.addma.2022.103029&lt;/_doi&gt;&lt;_impact_factor&gt;  10.300&lt;/_impact_factor&gt;&lt;_isbn&gt;2214-8604&lt;/_isbn&gt;&lt;_journal&gt;Additive Manufacturing&lt;/_journal&gt;&lt;_keywords&gt;Powder spreading; Powder bed fusion; Binder jetting&lt;/_keywords&gt;&lt;_modified&gt;65899524&lt;/_modified&gt;&lt;_pages&gt;103029&lt;/_pages&gt;&lt;_social_category&gt;工程：制造(2) &amp;amp; 材料科学：综合(2)&lt;/_social_category&gt;&lt;_url&gt;https://www.sciencedirect.com/science/article/pii/S2214860422004213&lt;/_url&gt;&lt;_volume&gt;58&lt;/_volume&gt;&lt;_language&gt;English&lt;/_language&gt;&lt;/Details&gt;&lt;Extra&gt;&lt;DBUID&gt;{4639BE48-E8DA-433D-936E-D6A27A715D41}&lt;/DBUID&gt;&lt;/Extra&gt;&lt;/Item&gt;&lt;/References&gt;&lt;/Group&gt;&lt;/Citation&gt;_x000a_"/>
    <w:docVar w:name="NE.Ref{BBB2AF55-FCB8-4926-B32E-BE371DC0EEA2}" w:val=" ADDIN NE.Ref.{BBB2AF55-FCB8-4926-B32E-BE371DC0EEA2}&lt;Citation&gt;&lt;Group&gt;&lt;References&gt;&lt;Item&gt;&lt;ID&gt;572&lt;/ID&gt;&lt;UID&gt;{F9701B92-4C1E-42F0-9D74-6672A70A4523}&lt;/UID&gt;&lt;Title&gt;Unveiling the layer-wise dynamics of defect evolution in laser powder bed fusion: Insights for in-situ monitoring and control&lt;/Title&gt;&lt;Template&gt;Journal Article&lt;/Template&gt;&lt;Star&gt;0&lt;/Star&gt;&lt;Tag&gt;0&lt;/Tag&gt;&lt;Author&gt;Chen, Xiangyuan; Liao, Wenhe; Yue, Jiashun; Liu, Tingting; Zhang, Kai; Li, Jiansen; Yang, Tao; Liu, Haolin; Wei, Huiliang&lt;/Author&gt;&lt;Year&gt;2024&lt;/Year&gt;&lt;Details&gt;&lt;_alternate_title&gt;Additive Manufacturing&lt;/_alternate_title&gt;&lt;_collection_scope&gt;SCIE;EI&lt;/_collection_scope&gt;&lt;_created&gt;65899559&lt;/_created&gt;&lt;_date&gt;2024-01-01&lt;/_date&gt;&lt;_date_display&gt;2024&lt;/_date_display&gt;&lt;_doi&gt;https://doi.org/10.1016/j.addma.2024.104414&lt;/_doi&gt;&lt;_impact_factor&gt;  10.300&lt;/_impact_factor&gt;&lt;_isbn&gt;2214-8604&lt;/_isbn&gt;&lt;_journal&gt;Additive Manufacturing&lt;/_journal&gt;&lt;_keywords&gt;Laser powder bed fusion; Defect evolution; In-situ monitoring; μ-CT characterization&lt;/_keywords&gt;&lt;_modified&gt;65899559&lt;/_modified&gt;&lt;_pages&gt;104414&lt;/_pages&gt;&lt;_social_category&gt;工程：制造(2) &amp;amp; 材料科学：综合(2)&lt;/_social_category&gt;&lt;_url&gt;https://www.sciencedirect.com/science/article/pii/S2214860424004603&lt;/_url&gt;&lt;_volume&gt;94&lt;/_volume&gt;&lt;_language&gt;English&lt;/_language&gt;&lt;/Details&gt;&lt;Extra&gt;&lt;DBUID&gt;{4639BE48-E8DA-433D-936E-D6A27A715D41}&lt;/DBUID&gt;&lt;/Extra&gt;&lt;/Item&gt;&lt;/References&gt;&lt;/Group&gt;&lt;/Citation&gt;_x000a_"/>
    <w:docVar w:name="NE.Ref{D186B9F8-8DE4-434E-840E-042E8ECA28F4}" w:val=" ADDIN NE.Ref.{D186B9F8-8DE4-434E-840E-042E8ECA28F4}&lt;Citation&gt;&lt;Group&gt;&lt;References&gt;&lt;Item&gt;&lt;ID&gt;579&lt;/ID&gt;&lt;UID&gt;{C429DC76-E870-4020-AF30-142F8D496C5D}&lt;/UID&gt;&lt;Title&gt;Image semantic segmentation approach based on DeepLabV3 plus network with an attention mechanism&lt;/Title&gt;&lt;Template&gt;Journal Article&lt;/Template&gt;&lt;Star&gt;0&lt;/Star&gt;&lt;Tag&gt;0&lt;/Tag&gt;&lt;Author&gt;Liu, Yanyan; Bai, Xiaotian; Wang, Jiafei; Li, Guoning; Li, Jin; Lv, Zengming&lt;/Author&gt;&lt;Year&gt;2024&lt;/Year&gt;&lt;Details&gt;&lt;_alternate_title&gt;Engineering Applications of Artificial Intelligence&lt;/_alternate_title&gt;&lt;_collection_scope&gt;SCIE;EI&lt;/_collection_scope&gt;&lt;_created&gt;65899584&lt;/_created&gt;&lt;_date&gt;2024-01-01&lt;/_date&gt;&lt;_date_display&gt;2024&lt;/_date_display&gt;&lt;_doi&gt;https://doi.org/10.1016/j.engappai.2023.107260&lt;/_doi&gt;&lt;_impact_factor&gt;   7.500&lt;/_impact_factor&gt;&lt;_isbn&gt;0952-1976&lt;/_isbn&gt;&lt;_journal&gt;Engineering Applications of Artificial Intelligence&lt;/_journal&gt;&lt;_modified&gt;65899584&lt;/_modified&gt;&lt;_pages&gt;107260&lt;/_pages&gt;&lt;_social_category&gt;工程：综合(1) &amp;amp; 自动化与控制系统(2) &amp;amp; 计算机：人工智能(2) &amp;amp; 工程：电子与电气(2)&lt;/_social_category&gt;&lt;_url&gt;https://www.sciencedirect.com/science/article/pii/S0952197623014446&lt;/_url&gt;&lt;_volume&gt;127&lt;/_volume&gt;&lt;_language&gt;English&lt;/_language&gt;&lt;/Details&gt;&lt;Extra&gt;&lt;DBUID&gt;{4639BE48-E8DA-433D-936E-D6A27A715D41}&lt;/DBUID&gt;&lt;/Extra&gt;&lt;/Item&gt;&lt;/References&gt;&lt;/Group&gt;&lt;/Citation&gt;_x000a_"/>
    <w:docVar w:name="NE.Ref{D4192899-148B-4ACC-989D-49B5FBA36832}" w:val=" ADDIN NE.Ref.{D4192899-148B-4ACC-989D-49B5FBA36832}&lt;Citation&gt;&lt;Group&gt;&lt;References&gt;&lt;Item&gt;&lt;ID&gt;578&lt;/ID&gt;&lt;UID&gt;{6F3A4661-5C0A-49E3-8F14-0380EE4769E2}&lt;/UID&gt;&lt;Title&gt;CA‐Unet++: An improved structure for medical CT scanning based on the Unet++ Architecture&lt;/Title&gt;&lt;Template&gt;Journal Article&lt;/Template&gt;&lt;Star&gt;0&lt;/Star&gt;&lt;Tag&gt;0&lt;/Tag&gt;&lt;Author&gt;Li, Bo; Wu, Fei; Liu, Sikai; Tang, Jinhong; Li, Guanghui; Zhong, Meiling; Guan, Xiaohui&lt;/Author&gt;&lt;Year&gt;2022&lt;/Year&gt;&lt;Details&gt;&lt;_accessed&gt;65899582&lt;/_accessed&gt;&lt;_alternate_title&gt;International Journal of Intelligent Systems&lt;/_alternate_title&gt;&lt;_collection_scope&gt;SCIE;EI&lt;/_collection_scope&gt;&lt;_created&gt;65899582&lt;/_created&gt;&lt;_date&gt;2022-08-10&lt;/_date&gt;&lt;_date_display&gt;2022/08/10&lt;/_date_display&gt;&lt;_doi&gt;10.1002/int.22969&lt;/_doi&gt;&lt;_impact_factor&gt;   5.000&lt;/_impact_factor&gt;&lt;_journal&gt;International Journal of Intelligent Systems&lt;/_journal&gt;&lt;_modified&gt;65899582&lt;/_modified&gt;&lt;_social_category&gt;计算机：人工智能(3)&lt;/_social_category&gt;&lt;_volume&gt;37&lt;/_volume&gt;&lt;_language&gt;English&lt;/_language&gt;&lt;/Details&gt;&lt;Extra&gt;&lt;DBUID&gt;{4639BE48-E8DA-433D-936E-D6A27A715D41}&lt;/DBUID&gt;&lt;/Extra&gt;&lt;/Item&gt;&lt;/References&gt;&lt;/Group&gt;&lt;/Citation&gt;_x000a_"/>
    <w:docVar w:name="NE.Ref{D4E44447-A141-4200-A1D4-FDBE1FA4B2A8}" w:val=" ADDIN NE.Ref.{D4E44447-A141-4200-A1D4-FDBE1FA4B2A8}&lt;Citation&gt;&lt;Group&gt;&lt;References&gt;&lt;Item&gt;&lt;ID&gt;558&lt;/ID&gt;&lt;UID&gt;{FE8F20F2-5554-4168-A27D-FF1BD5B5901F}&lt;/UID&gt;&lt;Title&gt;Monitoring of the powder bed quality in metal additive manufacturing using deep transfer learning&lt;/Title&gt;&lt;Template&gt;Journal Article&lt;/Template&gt;&lt;Star&gt;0&lt;/Star&gt;&lt;Tag&gt;0&lt;/Tag&gt;&lt;Author&gt;Fischer, Felix Gabriel; Zimmermann, Max Gero; Praetzsch, Niklas; Knaak, Christian&lt;/Author&gt;&lt;Year&gt;2022&lt;/Year&gt;&lt;Details&gt;&lt;_accessed&gt;65938352&lt;/_accessed&gt;&lt;_alternate_title&gt;Materials &amp;amp; Design&lt;/_alternate_title&gt;&lt;_collection_scope&gt;SCIE;EI&lt;/_collection_scope&gt;&lt;_created&gt;65899534&lt;/_created&gt;&lt;_date&gt;2022-01-01&lt;/_date&gt;&lt;_date_display&gt;2022&lt;/_date_display&gt;&lt;_doi&gt;https://doi.org/10.1016/j.matdes.2022.111029&lt;/_doi&gt;&lt;_impact_factor&gt;   7.600&lt;/_impact_factor&gt;&lt;_isbn&gt;0264-1275&lt;/_isbn&gt;&lt;_journal&gt;Materials &amp;amp; Design&lt;/_journal&gt;&lt;_keywords&gt;Laser Powder Bed Fusion; Process monitoring; Quality control; Image processing; Powder bed; Machine learning; Deep learning; Transfer learning&lt;/_keywords&gt;&lt;_modified&gt;65899534&lt;/_modified&gt;&lt;_pages&gt;111029&lt;/_pages&gt;&lt;_social_category&gt;材料科学：综合(2)&lt;/_social_category&gt;&lt;_url&gt;https://www.sciencedirect.com/science/article/pii/S0264127522006517&lt;/_url&gt;&lt;_volume&gt;222&lt;/_volume&gt;&lt;_language&gt;English&lt;/_language&gt;&lt;/Details&gt;&lt;Extra&gt;&lt;DBUID&gt;{4639BE48-E8DA-433D-936E-D6A27A715D41}&lt;/DBUID&gt;&lt;/Extra&gt;&lt;/Item&gt;&lt;/References&gt;&lt;/Group&gt;&lt;Group&gt;&lt;References&gt;&lt;Item&gt;&lt;ID&gt;598&lt;/ID&gt;&lt;UID&gt;{C9BC3EF0-E7E1-423F-90E3-21BF8B7FC3A1}&lt;/UID&gt;&lt;Title&gt;Deep learning object detection for optical monitoring of spatters in L-PBF&lt;/Title&gt;&lt;Template&gt;Journal Article&lt;/Template&gt;&lt;Star&gt;0&lt;/Star&gt;&lt;Tag&gt;0&lt;/Tag&gt;&lt;Author&gt;Chebil, G; Bettebghor, D; Renollet, Y; Lapouge, P; Davoine, C; Thomas, M; Favier, V; Schneider, M&lt;/Author&gt;&lt;Year&gt;2023&lt;/Year&gt;&lt;Details&gt;&lt;_accessed&gt;65938352&lt;/_accessed&gt;&lt;_alternate_title&gt;Journal of Materials Processing Technology&lt;/_alternate_title&gt;&lt;_collection_scope&gt;SCIE;EI&lt;/_collection_scope&gt;&lt;_created&gt;65938259&lt;/_created&gt;&lt;_date&gt;2023-01-01&lt;/_date&gt;&lt;_date_display&gt;2023&lt;/_date_display&gt;&lt;_doi&gt;https://doi.org/10.1016/j.jmatprotec.2023.118063&lt;/_doi&gt;&lt;_impact_factor&gt;   6.700&lt;/_impact_factor&gt;&lt;_isbn&gt;0924-0136&lt;/_isbn&gt;&lt;_journal&gt;Journal of Materials Processing Technology&lt;/_journal&gt;&lt;_keywords&gt;Additive manufacturing; Spatter; Process monitoring; Deep learning; Image analysis&lt;/_keywords&gt;&lt;_modified&gt;65938259&lt;/_modified&gt;&lt;_pages&gt;118063&lt;/_pages&gt;&lt;_social_category&gt;工程：工业(2) &amp;amp; 工程：制造(2) &amp;amp; 材料科学：综合(2)&lt;/_social_category&gt;&lt;_url&gt;https://www.sciencedirect.com/science/article/pii/S092401362300208X&lt;/_url&gt;&lt;_volume&gt;319&lt;/_volume&gt;&lt;_language&gt;English&lt;/_language&gt;&lt;/Details&gt;&lt;Extra&gt;&lt;DBUID&gt;{4639BE48-E8DA-433D-936E-D6A27A715D41}&lt;/DBUID&gt;&lt;/Extra&gt;&lt;/Item&gt;&lt;/References&gt;&lt;/Group&gt;&lt;/Citation&gt;_x000a_"/>
    <w:docVar w:name="NE.Ref{D5BF2126-1A9B-4C83-A3FB-752740AF6941}" w:val=" ADDIN NE.Ref.{D5BF2126-1A9B-4C83-A3FB-752740AF6941}&lt;Citation&gt;&lt;Group&gt;&lt;References&gt;&lt;Item&gt;&lt;ID&gt;567&lt;/ID&gt;&lt;UID&gt;{0A9DD8EA-C3AD-408F-A329-7D4B03015EC8}&lt;/UID&gt;&lt;Title&gt;In-situ visual monitoring for multi-scale defects detection in laser powder bed fusion&lt;/Title&gt;&lt;Template&gt;Journal Article&lt;/Template&gt;&lt;Star&gt;0&lt;/Star&gt;&lt;Tag&gt;0&lt;/Tag&gt;&lt;Author&gt;Zhang, Yingjie; Cheng, Lang; Jiang, Zimeng; Ma, Chenguang; Zhang, Aoming; Chen, Zhangdong; Du, Honghong; Fang, Canneng; Wang, Di&lt;/Author&gt;&lt;Year&gt;2024&lt;/Year&gt;&lt;Details&gt;&lt;_alternate_title&gt;Additive Manufacturing&lt;/_alternate_title&gt;&lt;_collection_scope&gt;SCIE;EI&lt;/_collection_scope&gt;&lt;_created&gt;65899545&lt;/_created&gt;&lt;_date&gt;2024-01-01&lt;/_date&gt;&lt;_date_display&gt;2024&lt;/_date_display&gt;&lt;_doi&gt;https://doi.org/10.1016/j.addma.2024.104576&lt;/_doi&gt;&lt;_impact_factor&gt;  10.300&lt;/_impact_factor&gt;&lt;_isbn&gt;2214-8604&lt;/_isbn&gt;&lt;_journal&gt;Additive Manufacturing&lt;/_journal&gt;&lt;_keywords&gt;Additive manufacturing; Laser powder bed fusion; In-situ monitoring; Deep transfer learning; Muti-scale defects detection&lt;/_keywords&gt;&lt;_modified&gt;65899545&lt;/_modified&gt;&lt;_pages&gt;104576&lt;/_pages&gt;&lt;_social_category&gt;工程：制造(2) &amp;amp; 材料科学：综合(2)&lt;/_social_category&gt;&lt;_url&gt;https://www.sciencedirect.com/science/article/pii/S2214860424006225&lt;/_url&gt;&lt;_volume&gt;96&lt;/_volume&gt;&lt;_language&gt;English&lt;/_language&gt;&lt;/Details&gt;&lt;Extra&gt;&lt;DBUID&gt;{4639BE48-E8DA-433D-936E-D6A27A715D41}&lt;/DBUID&gt;&lt;/Extra&gt;&lt;/Item&gt;&lt;/References&gt;&lt;/Group&gt;&lt;/Citation&gt;_x000a_"/>
    <w:docVar w:name="NE.Ref{D8A682A2-D0F8-4DFB-BC4A-26B997CB2E7B}" w:val=" ADDIN NE.Ref.{D8A682A2-D0F8-4DFB-BC4A-26B997CB2E7B}&lt;Citation&gt;&lt;Group&gt;&lt;References&gt;&lt;Item&gt;&lt;ID&gt;570&lt;/ID&gt;&lt;UID&gt;{ECCC4A4C-EC89-450B-9A5C-2AFF4007F27D}&lt;/UID&gt;&lt;Title&gt;Selective laser melting of Ti6Al4V: Effect of laser re-melting&lt;/Title&gt;&lt;Template&gt;Journal Article&lt;/Template&gt;&lt;Star&gt;0&lt;/Star&gt;&lt;Tag&gt;0&lt;/Tag&gt;&lt;Author&gt;Karimi, J; Suryanarayana, C; Okulov, I; Prashanth, K G&lt;/Author&gt;&lt;Year&gt;2021&lt;/Year&gt;&lt;Details&gt;&lt;_alternate_title&gt;Materials Science and Engineering: A&lt;/_alternate_title&gt;&lt;_created&gt;65899557&lt;/_created&gt;&lt;_date&gt;2021-01-01&lt;/_date&gt;&lt;_date_display&gt;2021&lt;/_date_display&gt;&lt;_doi&gt;https://doi.org/10.1016/j.msea.2020.140558&lt;/_doi&gt;&lt;_impact_factor&gt;   6.100&lt;/_impact_factor&gt;&lt;_isbn&gt;0921-5093&lt;/_isbn&gt;&lt;_journal&gt;Materials Science and Engineering: A&lt;/_journal&gt;&lt;_keywords&gt;Additive manufacturing; Selective laser melting; Laser remelting; Microstructure; Ti6Al4V&lt;/_keywords&gt;&lt;_modified&gt;65899557&lt;/_modified&gt;&lt;_pages&gt;140558&lt;/_pages&gt;&lt;_social_category&gt;冶金工程(1) &amp;amp; 材料科学：综合(2) &amp;amp; 纳米科技(2)&lt;/_social_category&gt;&lt;_url&gt;https://www.sciencedirect.com/science/article/pii/S092150932031621X&lt;/_url&gt;&lt;_volume&gt;805&lt;/_volume&gt;&lt;_language&gt;English&lt;/_language&gt;&lt;/Details&gt;&lt;Extra&gt;&lt;DBUID&gt;{4639BE48-E8DA-433D-936E-D6A27A715D41}&lt;/DBUID&gt;&lt;/Extra&gt;&lt;/Item&gt;&lt;/References&gt;&lt;/Group&gt;&lt;/Citation&gt;_x000a_"/>
    <w:docVar w:name="NE.Ref{DC3BCD0C-3A11-4445-98D6-C50F765D2B3B}" w:val=" ADDIN NE.Ref.{DC3BCD0C-3A11-4445-98D6-C50F765D2B3B}&lt;Citation&gt;&lt;Group&gt;&lt;References&gt;&lt;Item&gt;&lt;ID&gt;589&lt;/ID&gt;&lt;UID&gt;{13C4EB06-045B-4C1E-A4F5-9C90DD656626}&lt;/UID&gt;&lt;Title&gt;Multi-physics modeling of single/multiple-track defect mechanisms in electron beam selective melting&lt;/Title&gt;&lt;Template&gt;Journal Article&lt;/Template&gt;&lt;Star&gt;0&lt;/Star&gt;&lt;Tag&gt;0&lt;/Tag&gt;&lt;Author&gt;Yan, Wentao; Ge, Wenjun; Qian, Ya; Lin, Stephen; Zhou, Bin; Liu, Wing Kam; Lin, Feng; Wagner, Gregory J&lt;/Author&gt;&lt;Year&gt;2017&lt;/Year&gt;&lt;Details&gt;&lt;_alternate_title&gt;Acta Materialia&lt;/_alternate_title&gt;&lt;_collection_scope&gt;SCIE;EI&lt;/_collection_scope&gt;&lt;_created&gt;65899641&lt;/_created&gt;&lt;_date&gt;2017-01-01&lt;/_date&gt;&lt;_date_display&gt;2017&lt;/_date_display&gt;&lt;_doi&gt;https://doi.org/10.1016/j.actamat.2017.05.061&lt;/_doi&gt;&lt;_impact_factor&gt;   8.300&lt;/_impact_factor&gt;&lt;_isbn&gt;1359-6454&lt;/_isbn&gt;&lt;_journal&gt;Acta Materialia&lt;/_journal&gt;&lt;_keywords&gt;Electron beam selective melting; Powder-scale modeling; Computational heat transfer and fluid dynamics; Single track; Balling effect and nonuniformity&lt;/_keywords&gt;&lt;_modified&gt;65899641&lt;/_modified&gt;&lt;_pages&gt;324-333&lt;/_pages&gt;&lt;_social_category&gt;材料科学：综合(1) &amp;amp; 冶金工程(1)&lt;/_social_category&gt;&lt;_url&gt;https://www.sciencedirect.com/science/article/pii/S1359645417304500&lt;/_url&gt;&lt;_volume&gt;134&lt;/_volume&gt;&lt;_language&gt;English&lt;/_language&gt;&lt;/Details&gt;&lt;Extra&gt;&lt;DBUID&gt;{4639BE48-E8DA-433D-936E-D6A27A715D41}&lt;/DBUID&gt;&lt;/Extra&gt;&lt;/Item&gt;&lt;/References&gt;&lt;/Group&gt;&lt;Group&gt;&lt;References&gt;&lt;Item&gt;&lt;ID&gt;590&lt;/ID&gt;&lt;UID&gt;{B0E0F9C0-240C-4C37-BCA7-2F9CE72EC127}&lt;/UID&gt;&lt;Title&gt;Linking process parameters with lack-of-fusion porosity for laser powder bed fusion metal additive manufacturing&lt;/Title&gt;&lt;Template&gt;Journal Article&lt;/Template&gt;&lt;Star&gt;0&lt;/Star&gt;&lt;Tag&gt;0&lt;/Tag&gt;&lt;Author&gt;Mojumder, Satyajit; Gan, Zhengtao; Li, Yangfan; Amin, Abdullah Al; Liu, Wing Kam&lt;/Author&gt;&lt;Year&gt;2023&lt;/Year&gt;&lt;Details&gt;&lt;_alternate_title&gt;Additive Manufacturing&lt;/_alternate_title&gt;&lt;_collection_scope&gt;SCIE;EI&lt;/_collection_scope&gt;&lt;_created&gt;65899641&lt;/_created&gt;&lt;_date&gt;2023-01-01&lt;/_date&gt;&lt;_date_display&gt;2023&lt;/_date_display&gt;&lt;_doi&gt;https://doi.org/10.1016/j.addma.2023.103500&lt;/_doi&gt;&lt;_impact_factor&gt;  10.300&lt;/_impact_factor&gt;&lt;_isbn&gt;2214-8604&lt;/_isbn&gt;&lt;_journal&gt;Additive Manufacturing&lt;/_journal&gt;&lt;_keywords&gt;Active learning; Laser powder bed fusion; Additive manufacturing; Lack-of-Fusion porosity; Symbolic regression&lt;/_keywords&gt;&lt;_modified&gt;65899641&lt;/_modified&gt;&lt;_pages&gt;103500&lt;/_pages&gt;&lt;_social_category&gt;工程：制造(2) &amp;amp; 材料科学：综合(2)&lt;/_social_category&gt;&lt;_url&gt;https://www.sciencedirect.com/science/article/pii/S2214860423001136&lt;/_url&gt;&lt;_volume&gt;68&lt;/_volume&gt;&lt;_language&gt;English&lt;/_language&gt;&lt;/Details&gt;&lt;Extra&gt;&lt;DBUID&gt;{4639BE48-E8DA-433D-936E-D6A27A715D41}&lt;/DBUID&gt;&lt;/Extra&gt;&lt;/Item&gt;&lt;/References&gt;&lt;/Group&gt;&lt;/Citation&gt;_x000a_"/>
    <w:docVar w:name="NE.Ref{DED0757F-8A7A-4112-80D0-664BFBD50FF9}" w:val=" ADDIN NE.Ref.{DED0757F-8A7A-4112-80D0-664BFBD50FF9}&lt;Citation&gt;&lt;Group&gt;&lt;References&gt;&lt;Item&gt;&lt;ID&gt;576&lt;/ID&gt;&lt;UID&gt;{956CB36C-01B5-4837-9B2D-3F798F36622A}&lt;/UID&gt;&lt;Title&gt;Multi-scale context UNet-like network with redesigned skip connections for medical image segmentation&lt;/Title&gt;&lt;Template&gt;Journal Article&lt;/Template&gt;&lt;Star&gt;0&lt;/Star&gt;&lt;Tag&gt;0&lt;/Tag&gt;&lt;Author&gt;Qian, Ledan; Wen, Caiyun; Li, Yi; Hu, Zhongyi; Zhou, Xiao; Xia, Xiaonyu; Kim, Soo-Hyung&lt;/Author&gt;&lt;Year&gt;2024&lt;/Year&gt;&lt;Details&gt;&lt;_alternate_title&gt;Computer Methods and Programs in Biomedicine&lt;/_alternate_title&gt;&lt;_collection_scope&gt;SCIE;EI&lt;/_collection_scope&gt;&lt;_created&gt;65899569&lt;/_created&gt;&lt;_date&gt;2024-01-01&lt;/_date&gt;&lt;_date_display&gt;2024&lt;/_date_display&gt;&lt;_doi&gt;https://doi.org/10.1016/j.cmpb.2023.107885&lt;/_doi&gt;&lt;_impact_factor&gt;   4.900&lt;/_impact_factor&gt;&lt;_isbn&gt;0169-2607&lt;/_isbn&gt;&lt;_journal&gt;Computer Methods and Programs in Biomedicine&lt;/_journal&gt;&lt;_keywords&gt;Medical image segmentation; Skip connections; UNet-like network; Deep supervision; Model pruning&lt;/_keywords&gt;&lt;_modified&gt;65899569&lt;/_modified&gt;&lt;_pages&gt;107885&lt;/_pages&gt;&lt;_social_category&gt;计算机：跨学科应用(2) &amp;amp; 计算机：理论方法(2) &amp;amp; 工程：生物医学(2) &amp;amp; 医学：信息(3)&lt;/_social_category&gt;&lt;_url&gt;https://www.sciencedirect.com/science/article/pii/S0169260723005515&lt;/_url&gt;&lt;_volume&gt;243&lt;/_volume&gt;&lt;_language&gt;English&lt;/_language&gt;&lt;/Details&gt;&lt;Extra&gt;&lt;DBUID&gt;{4639BE48-E8DA-433D-936E-D6A27A715D41}&lt;/DBUID&gt;&lt;/Extra&gt;&lt;/Item&gt;&lt;/References&gt;&lt;/Group&gt;&lt;/Citation&gt;_x000a_"/>
    <w:docVar w:name="NE.Ref{DF873C4F-9AA3-4143-8302-268CAFED17AE}" w:val=" ADDIN NE.Ref.{DF873C4F-9AA3-4143-8302-268CAFED17AE}&lt;Citation&gt;&lt;Group&gt;&lt;References&gt;&lt;Item&gt;&lt;ID&gt;559&lt;/ID&gt;&lt;UID&gt;{0BA37E46-574D-4384-ADDA-EC4DB9D8B7ED}&lt;/UID&gt;&lt;Title&gt;Accurate detection of local porosity in laser powder bed fusion through deep learning of physics-based in-situ infrared camera signatures&lt;/Title&gt;&lt;Template&gt;Journal Article&lt;/Template&gt;&lt;Star&gt;0&lt;/Star&gt;&lt;Tag&gt;0&lt;/Tag&gt;&lt;Author&gt;Bostan, Berkay; Hinnebusch, Shawn; Anderson, David; To, Albert C&lt;/Author&gt;&lt;Year&gt;2025&lt;/Year&gt;&lt;Details&gt;&lt;_accessed&gt;65938353&lt;/_accessed&gt;&lt;_alternate_title&gt;Additive Manufacturing&lt;/_alternate_title&gt;&lt;_collection_scope&gt;SCIE;EI&lt;/_collection_scope&gt;&lt;_created&gt;65899535&lt;/_created&gt;&lt;_date&gt;2025-01-01&lt;/_date&gt;&lt;_date_display&gt;2025&lt;/_date_display&gt;&lt;_doi&gt;https://doi.org/10.1016/j.addma.2025.104701&lt;/_doi&gt;&lt;_impact_factor&gt;  10.300&lt;/_impact_factor&gt;&lt;_isbn&gt;2214-8604&lt;/_isbn&gt;&lt;_journal&gt;Additive Manufacturing&lt;/_journal&gt;&lt;_keywords&gt;Additive manufacturing; Laser powder bed fusion; Porosity detection; Deep learning; In-situ monitoring&lt;/_keywords&gt;&lt;_modified&gt;65899535&lt;/_modified&gt;&lt;_pages&gt;104701&lt;/_pages&gt;&lt;_social_category&gt;工程：制造(2) &amp;amp; 材料科学：综合(2)&lt;/_social_category&gt;&lt;_url&gt;https://www.sciencedirect.com/science/article/pii/S221486042500065X&lt;/_url&gt;&lt;_volume&gt;101&lt;/_volume&gt;&lt;_language&gt;English&lt;/_language&gt;&lt;/Details&gt;&lt;Extra&gt;&lt;DBUID&gt;{4639BE48-E8DA-433D-936E-D6A27A715D41}&lt;/DBUID&gt;&lt;/Extra&gt;&lt;/Item&gt;&lt;/References&gt;&lt;/Group&gt;&lt;Group&gt;&lt;References&gt;&lt;Item&gt;&lt;ID&gt;605&lt;/ID&gt;&lt;UID&gt;{5B76CE40-1E0A-4841-9F17-614C669ABF3F}&lt;/UID&gt;&lt;Title&gt;Additively manufactured materials and structures: A state-of-the-art review on their mechanical characteristics and energy absorption&lt;/Title&gt;&lt;Template&gt;Journal Article&lt;/Template&gt;&lt;Star&gt;0&lt;/Star&gt;&lt;Tag&gt;0&lt;/Tag&gt;&lt;Author&gt;Wu, Yaozhong; Fang, Jianguang; Wu, Chi; Li, Cunyi; Sun, Guangyong; Li, Qing&lt;/Author&gt;&lt;Year&gt;2023&lt;/Year&gt;&lt;Details&gt;&lt;_alternate_title&gt;International Journal of Mechanical Sciences&lt;/_alternate_title&gt;&lt;_date_display&gt;2023&lt;/_date_display&gt;&lt;_date&gt;2023-01-01&lt;/_date&gt;&lt;_doi&gt;https://doi.org/10.1016/j.ijmecsci.2023.108102&lt;/_doi&gt;&lt;_isbn&gt;0020-7403&lt;/_isbn&gt;&lt;_journal&gt;International Journal of Mechanical Sciences&lt;/_journal&gt;&lt;_keywords&gt;Additive manufacturing; Mechanical property; Energy absorption; Cellular material; Lattice structure; Machine learning; Optimization; Defect&lt;/_keywords&gt;&lt;_pages&gt;108102&lt;/_pages&gt;&lt;_url&gt;https://www.sciencedirect.com/science/article/pii/S0020740323000048&lt;/_url&gt;&lt;_volume&gt;246&lt;/_volume&gt;&lt;_created&gt;65947615&lt;/_created&gt;&lt;_modified&gt;65947615&lt;/_modified&gt;&lt;_impact_factor&gt;   7.100&lt;/_impact_factor&gt;&lt;_social_category&gt;工程：机械(1) &amp;amp; 力学(1)&lt;/_social_category&gt;&lt;_collection_scope&gt;SCIE;EI&lt;/_collection_scope&gt;&lt;/Details&gt;&lt;Extra&gt;&lt;DBUID&gt;{4639BE48-E8DA-433D-936E-D6A27A715D41}&lt;/DBUID&gt;&lt;/Extra&gt;&lt;/Item&gt;&lt;/References&gt;&lt;/Group&gt;&lt;/Citation&gt;_x000a_"/>
    <w:docVar w:name="NE.Ref{DFF6D356-5D50-4A1A-B334-F8856C2BC9F6}" w:val=" ADDIN NE.Ref.{DFF6D356-5D50-4A1A-B334-F8856C2BC9F6}&lt;Citation&gt;&lt;Group&gt;&lt;References&gt;&lt;Item&gt;&lt;ID&gt;574&lt;/ID&gt;&lt;UID&gt;{3C01C9BA-3213-4564-A127-B9AE2574C0F5}&lt;/UID&gt;&lt;Title&gt;UNet++: A Nested U-Net Architecture for Medical Image Segmentation&lt;/Title&gt;&lt;Template&gt;Conference Proceedings&lt;/Template&gt;&lt;Star&gt;0&lt;/Star&gt;&lt;Tag&gt;0&lt;/Tag&gt;&lt;Author&gt;Zhou, Zongwei; Rahman Siddiquee, Md Mahfuzur; Tajbakhsh, Nima; Liang, Jianming&lt;/Author&gt;&lt;Year&gt;2018&lt;/Year&gt;&lt;Details&gt;&lt;_created&gt;65899567&lt;/_created&gt;&lt;_date&gt;2018-01-01&lt;/_date&gt;&lt;_date_display&gt;2018&lt;/_date_display&gt;&lt;_isbn&gt;978-3-030-00889-5&lt;/_isbn&gt;&lt;_modified&gt;65899567&lt;/_modified&gt;&lt;_number&gt;10.1007/978-3-030-00889-5_1&lt;/_number&gt;&lt;_pages&gt;3-11&lt;/_pages&gt;&lt;_place_published&gt;Cham&lt;/_place_published&gt;&lt;_publisher&gt;Springer International Publishing&lt;/_publisher&gt;&lt;_secondary_author&gt;Stoyanov, Danail; Taylor, Zeike; Carneiro, Gustavo; Syeda-Mahmood, Tanveer; Martel, Anne; Maier-Hein, Lena; Tavares, João Manuel R S; Bradley, Andrew; Papa, João Paulo; Belagiannis, Vasileios; Nascimento, Jacinto C; Lu, Zhi; Conjeti, Sailesh; Moradi, Mehdi; Greenspan, Hayit; Madabhushi, Anant&lt;/_secondary_author&gt;&lt;_language&gt;English&lt;/_language&gt;&lt;/Details&gt;&lt;Extra&gt;&lt;DBUID&gt;{4639BE48-E8DA-433D-936E-D6A27A715D41}&lt;/DBUID&gt;&lt;/Extra&gt;&lt;/Item&gt;&lt;/References&gt;&lt;/Group&gt;&lt;/Citation&gt;_x000a_"/>
    <w:docVar w:name="NE.Ref{E3273B7D-0AD0-464C-ACCF-41C5A8BBCB36}" w:val=" ADDIN NE.Ref.{E3273B7D-0AD0-464C-ACCF-41C5A8BBCB36}&lt;Citation&gt;&lt;Group&gt;&lt;References&gt;&lt;Item&gt;&lt;ID&gt;591&lt;/ID&gt;&lt;UID&gt;{F60B69C5-2437-414E-AA62-6057036F4039}&lt;/UID&gt;&lt;Title&gt;Melt pool microstructure and morphology from single exposures in laser powder bed fusion of 316L stainless steel&lt;/Title&gt;&lt;Template&gt;Journal Article&lt;/Template&gt;&lt;Star&gt;0&lt;/Star&gt;&lt;Tag&gt;0&lt;/Tag&gt;&lt;Author&gt;Vecchiato, F L; de Winton, H; Hooper, P A; Wenman, M R&lt;/Author&gt;&lt;Year&gt;2020&lt;/Year&gt;&lt;Details&gt;&lt;_alternate_title&gt;Additive Manufacturing&lt;/_alternate_title&gt;&lt;_collection_scope&gt;SCIE;EI&lt;/_collection_scope&gt;&lt;_created&gt;65899642&lt;/_created&gt;&lt;_date&gt;2020-01-01&lt;/_date&gt;&lt;_date_display&gt;2020&lt;/_date_display&gt;&lt;_doi&gt;https://doi.org/10.1016/j.addma.2020.101401&lt;/_doi&gt;&lt;_impact_factor&gt;  10.300&lt;/_impact_factor&gt;&lt;_isbn&gt;2214-8604&lt;/_isbn&gt;&lt;_journal&gt;Additive Manufacturing&lt;/_journal&gt;&lt;_keywords&gt;Additive manufacturing; Laser powder bed fusion; 316L; EBSD; Microstructure; LPBF; Melt pool; Cooling rate; Absorbed energy; Isotherm velocity; Cellular structure&lt;/_keywords&gt;&lt;_modified&gt;65899642&lt;/_modified&gt;&lt;_pages&gt;101401&lt;/_pages&gt;&lt;_social_category&gt;工程：制造(2) &amp;amp; 材料科学：综合(2)&lt;/_social_category&gt;&lt;_url&gt;https://www.sciencedirect.com/science/article/pii/S2214860420307739&lt;/_url&gt;&lt;_volume&gt;36&lt;/_volume&gt;&lt;_language&gt;English&lt;/_language&gt;&lt;/Details&gt;&lt;Extra&gt;&lt;DBUID&gt;{4639BE48-E8DA-433D-936E-D6A27A715D41}&lt;/DBUID&gt;&lt;/Extra&gt;&lt;/Item&gt;&lt;/References&gt;&lt;/Group&gt;&lt;/Citation&gt;_x000a_"/>
    <w:docVar w:name="NE.Ref{E4C499FD-3CB9-4D7E-8AEC-B86F43C733A8}" w:val=" ADDIN NE.Ref.{E4C499FD-3CB9-4D7E-8AEC-B86F43C733A8}&lt;Citation&gt;&lt;Group&gt;&lt;References&gt;&lt;Item&gt;&lt;ID&gt;544&lt;/ID&gt;&lt;UID&gt;{246E40F5-F118-40F7-B19F-54F34B34CE56}&lt;/UID&gt;&lt;Title&gt;A novel deep learning model for the real-time prediction of emissivity and thermal history in metal additive manufacturing processes&lt;/Title&gt;&lt;Template&gt;Journal Article&lt;/Template&gt;&lt;Star&gt;0&lt;/Star&gt;&lt;Tag&gt;0&lt;/Tag&gt;&lt;Author/&gt;&lt;Year&gt;0&lt;/Year&gt;&lt;Details&gt;&lt;_doi&gt;10.1016/j.jmapro.2025.01.028&lt;/_doi&gt;&lt;_created&gt;65894977&lt;/_created&gt;&lt;_modified&gt;65894981&lt;/_modified&gt;&lt;_accessed&gt;65894981&lt;/_accessed&gt;&lt;/Details&gt;&lt;Extra&gt;&lt;DBUID&gt;{4639BE48-E8DA-433D-936E-D6A27A715D41}&lt;/DBUID&gt;&lt;/Extra&gt;&lt;/Item&gt;&lt;/References&gt;&lt;/Group&gt;&lt;/Citation&gt;_x000a_"/>
    <w:docVar w:name="NE.Ref{EB6C3FB0-EADD-4A80-9D15-F81BCF69BE47}" w:val=" ADDIN NE.Ref.{EB6C3FB0-EADD-4A80-9D15-F81BCF69BE47}&lt;Citation&gt;&lt;Group&gt;&lt;References&gt;&lt;Item&gt;&lt;ID&gt;574&lt;/ID&gt;&lt;UID&gt;{3C01C9BA-3213-4564-A127-B9AE2574C0F5}&lt;/UID&gt;&lt;Title&gt;UNet++: A Nested U-Net Architecture for Medical Image Segmentation&lt;/Title&gt;&lt;Template&gt;Conference Proceedings&lt;/Template&gt;&lt;Star&gt;0&lt;/Star&gt;&lt;Tag&gt;0&lt;/Tag&gt;&lt;Author&gt;Zhou, Zongwei; Rahman Siddiquee, Md Mahfuzur; Tajbakhsh, Nima; Liang, Jianming&lt;/Author&gt;&lt;Year&gt;2018&lt;/Year&gt;&lt;Details&gt;&lt;_accessed&gt;65929621&lt;/_accessed&gt;&lt;_created&gt;65899567&lt;/_created&gt;&lt;_date&gt;2018-01-01&lt;/_date&gt;&lt;_date_display&gt;2018&lt;/_date_display&gt;&lt;_isbn&gt;978-3-030-00889-5&lt;/_isbn&gt;&lt;_modified&gt;65929621&lt;/_modified&gt;&lt;_number&gt;10.1007/978-3-030-00889-5_1&lt;/_number&gt;&lt;_pages&gt;3-11&lt;/_pages&gt;&lt;_place_published&gt;Cham&lt;/_place_published&gt;&lt;_publisher&gt;Springer International Publishing&lt;/_publisher&gt;&lt;_secondary_author&gt;Stoyanov, Danail; Taylor, Zeike; Carneiro, Gustavo; Syeda-Mahmood, Tanveer; Martel, Anne; Maier-Hein, Lena; Tavares, João Manuel R S; Bradley, Andrew; Papa, João Paulo; Belagiannis, Vasileios; Nascimento, Jacinto C; Lu, Zhi; Conjeti, Sailesh; Moradi, Mehdi; Greenspan, Hayit; Madabhushi, Anant&lt;/_secondary_author&gt;&lt;_language&gt;English&lt;/_language&gt;&lt;/Details&gt;&lt;Extra&gt;&lt;DBUID&gt;{4639BE48-E8DA-433D-936E-D6A27A715D41}&lt;/DBUID&gt;&lt;/Extra&gt;&lt;/Item&gt;&lt;/References&gt;&lt;/Group&gt;&lt;/Citation&gt;_x000a_"/>
    <w:docVar w:name="NE.Ref{EF5CFEB7-0787-46F9-9D61-E27A7183E407}" w:val=" ADDIN NE.Ref.{EF5CFEB7-0787-46F9-9D61-E27A7183E407}&lt;Citation&gt;&lt;Group&gt;&lt;References&gt;&lt;Item&gt;&lt;ID&gt;544&lt;/ID&gt;&lt;UID&gt;{3A69CC18-77B3-43E1-A96F-400D38CF7368}&lt;/UID&gt;&lt;Title&gt;Material-structure-performance integrated laser-metal additive manufacturing&lt;/Title&gt;&lt;Template&gt;Journal Article&lt;/Template&gt;&lt;Star&gt;0&lt;/Star&gt;&lt;Tag&gt;0&lt;/Tag&gt;&lt;Author&gt;Gu, Dongdong; Shi, Xinyu; Poprawe, Reinhart; Bourell, David L; Setchi, Rossitza; Zhu, Jihong&lt;/Author&gt;&lt;Year&gt;2021&lt;/Year&gt;&lt;Details&gt;&lt;_alternate_title&gt;ScienceScience&lt;/_alternate_title&gt;&lt;_collection_scope&gt;SCIE&lt;/_collection_scope&gt;&lt;_created&gt;65899410&lt;/_created&gt;&lt;_date&gt;2021-05-28&lt;/_date&gt;&lt;_date_display&gt;2021_x000d__x000a_2021/05/28&lt;/_date_display&gt;&lt;_doi&gt;10.1126/science.abg1487&lt;/_doi&gt;&lt;_impact_factor&gt;  44.800&lt;/_impact_factor&gt;&lt;_issue&gt;6545&lt;/_issue&gt;&lt;_journal&gt;Science&lt;/_journal&gt;&lt;_modified&gt;65899410&lt;/_modified&gt;&lt;_ori_publication&gt;American Association for the Advancement of Science&lt;/_ori_publication&gt;&lt;_pages&gt;eabg1487&lt;/_pages&gt;&lt;_social_category&gt;综合性期刊(1)&lt;/_social_category&gt;&lt;_url&gt;https://doi.org/10.1126/science.abg1487&lt;/_url&gt;&lt;_volume&gt;372&lt;/_volume&gt;&lt;_language&gt;English&lt;/_language&gt;&lt;/Details&gt;&lt;Extra&gt;&lt;DBUID&gt;{4639BE48-E8DA-433D-936E-D6A27A715D41}&lt;/DBUID&gt;&lt;/Extra&gt;&lt;/Item&gt;&lt;/References&gt;&lt;/Group&gt;&lt;Group&gt;&lt;References&gt;&lt;Item&gt;&lt;ID&gt;546&lt;/ID&gt;&lt;UID&gt;{D9D8F985-2C99-402C-B73B-F2EBD6B9B417}&lt;/UID&gt;&lt;Title&gt;Laser powder bed fusion of high-strength crack-free Al7075 alloy with the in-situ formation of TiB2/Al3Ti-reinforced phases and nucleation agents&lt;/Title&gt;&lt;Template&gt;Journal Article&lt;/Template&gt;&lt;Star&gt;0&lt;/Star&gt;&lt;Tag&gt;0&lt;/Tag&gt;&lt;Author&gt;Liang, Yanzhen; Han, Quanquan; Sui, Zhongyang; Zhang, Zhenhua; Zhang, Han; Gu, Heng; Wu, Defan; Wang, Liqiao; Liu, Hanlian; Setchi, Rossitza&lt;/Author&gt;&lt;Year&gt;2025&lt;/Year&gt;&lt;Details&gt;&lt;_alternate_title&gt;Composites Part B: Engineering&lt;/_alternate_title&gt;&lt;_created&gt;65899511&lt;/_created&gt;&lt;_date&gt;2025-01-01&lt;/_date&gt;&lt;_date_display&gt;2025&lt;/_date_display&gt;&lt;_doi&gt;https://doi.org/10.1016/j.compositesb.2024.111940&lt;/_doi&gt;&lt;_impact_factor&gt;  12.700&lt;/_impact_factor&gt;&lt;_isbn&gt;1359-8368&lt;/_isbn&gt;&lt;_journal&gt;Composites Part B: Engineering&lt;/_journal&gt;&lt;_keywords&gt;Laser powder bed fusion; Additive manufacturing; Al7075 alloy; Cracking suppression; In-situ reaction&lt;/_keywords&gt;&lt;_modified&gt;65899511&lt;/_modified&gt;&lt;_pages&gt;111940&lt;/_pages&gt;&lt;_social_category&gt;工程：综合(1) &amp;amp; 材料科学：复合(1)&lt;/_social_category&gt;&lt;_url&gt;https://www.sciencedirect.com/science/article/pii/S1359836824007522&lt;/_url&gt;&lt;_volume&gt;289&lt;/_volume&gt;&lt;_language&gt;English&lt;/_language&gt;&lt;/Details&gt;&lt;Extra&gt;&lt;DBUID&gt;{4639BE48-E8DA-433D-936E-D6A27A715D41}&lt;/DBUID&gt;&lt;/Extra&gt;&lt;/Item&gt;&lt;/References&gt;&lt;/Group&gt;&lt;Group&gt;&lt;References&gt;&lt;Item&gt;&lt;ID&gt;547&lt;/ID&gt;&lt;UID&gt;{87283BD9-38D8-40E9-AB9D-4EAB2FF689BD}&lt;/UID&gt;&lt;Title&gt;Cracking behaviour and its suppression mechanisms with TiB2 additions in the laser additive manufacturing of solid-solution-strengthened Ni-based alloys&lt;/Title&gt;&lt;Template&gt;Journal Article&lt;/Template&gt;&lt;Star&gt;0&lt;/Star&gt;&lt;Tag&gt;0&lt;/Tag&gt;&lt;Author&gt;Zhang, Zhenhua; Han, Quanquan; Liu, Zhongyi; Wang, Liqiao; Zhang, Han; Zhao, Peng; Zhu, Guoliang; Huang, Chuanzhen; Setchi, Rossitza&lt;/Author&gt;&lt;Year&gt;2023&lt;/Year&gt;&lt;Details&gt;&lt;_alternate_title&gt;Composites Part B: Engineering&lt;/_alternate_title&gt;&lt;_created&gt;65899514&lt;/_created&gt;&lt;_date&gt;2023-01-01&lt;/_date&gt;&lt;_date_display&gt;2023&lt;/_date_display&gt;&lt;_doi&gt;https://doi.org/10.1016/j.compositesb.2023.111023&lt;/_doi&gt;&lt;_impact_factor&gt;  12.700&lt;/_impact_factor&gt;&lt;_isbn&gt;1359-8368&lt;/_isbn&gt;&lt;_journal&gt;Composites Part B: Engineering&lt;/_journal&gt;&lt;_keywords&gt;Laser powder bed fusion; Additive manufacturing; Solid-solution-strengthened Ni-based alloy; Cracking suppression&lt;/_keywords&gt;&lt;_modified&gt;65899514&lt;/_modified&gt;&lt;_pages&gt;111023&lt;/_pages&gt;&lt;_social_category&gt;工程：综合(1) &amp;amp; 材料科学：复合(1)&lt;/_social_category&gt;&lt;_url&gt;https://www.sciencedirect.com/science/article/pii/S1359836823005267&lt;/_url&gt;&lt;_volume&gt;266&lt;/_volume&gt;&lt;_language&gt;English&lt;/_language&gt;&lt;/Details&gt;&lt;Extra&gt;&lt;DBUID&gt;{4639BE48-E8DA-433D-936E-D6A27A715D41}&lt;/DBUID&gt;&lt;/Extra&gt;&lt;/Item&gt;&lt;/References&gt;&lt;/Group&gt;&lt;Group&gt;&lt;References&gt;&lt;Item&gt;&lt;ID&gt;548&lt;/ID&gt;&lt;UID&gt;{A49D1D18-095C-41DA-B091-CE466F7EC119}&lt;/UID&gt;&lt;Title&gt;Laser powder bed fusion of a composition-modified IN738 alloy based on thermodynamic calculations&lt;/Title&gt;&lt;Template&gt;Journal Article&lt;/Template&gt;&lt;Star&gt;0&lt;/Star&gt;&lt;Tag&gt;0&lt;/Tag&gt;&lt;Author&gt;Wu, Defan; Han, Quanquan; Wu, Meng; Zhang, Han; Wang, Yi; Lu, Kaiju; Fan, Haiyang; Setchi, Rossitza&lt;/Author&gt;&lt;Year&gt;2025&lt;/Year&gt;&lt;Details&gt;&lt;_alternate_title&gt;Materials Science and Engineering: A&lt;/_alternate_title&gt;&lt;_created&gt;65899514&lt;/_created&gt;&lt;_date&gt;2025-01-01&lt;/_date&gt;&lt;_date_display&gt;2025&lt;/_date_display&gt;&lt;_doi&gt;https://doi.org/10.1016/j.msea.2024.147605&lt;/_doi&gt;&lt;_impact_factor&gt;   6.100&lt;/_impact_factor&gt;&lt;_isbn&gt;0921-5093&lt;/_isbn&gt;&lt;_journal&gt;Materials Science and Engineering: A&lt;/_journal&gt;&lt;_keywords&gt;Laser powder bed fusion (LPBF); Ni-based alloys; Thermodynamic calculations; IN738 alloys; Microstructure&lt;/_keywords&gt;&lt;_modified&gt;65899514&lt;/_modified&gt;&lt;_pages&gt;147605&lt;/_pages&gt;&lt;_social_category&gt;冶金工程(1) &amp;amp; 材料科学：综合(2) &amp;amp; 纳米科技(2)&lt;/_social_category&gt;&lt;_url&gt;https://www.sciencedirect.com/science/article/pii/S0921509324015363&lt;/_url&gt;&lt;_volume&gt;922&lt;/_volume&gt;&lt;_language&gt;English&lt;/_language&gt;&lt;/Details&gt;&lt;Extra&gt;&lt;DBUID&gt;{4639BE48-E8DA-433D-936E-D6A27A715D41}&lt;/DBUID&gt;&lt;/Extra&gt;&lt;/Item&gt;&lt;/References&gt;&lt;/Group&gt;&lt;Group&gt;&lt;References&gt;&lt;Item&gt;&lt;ID&gt;602&lt;/ID&gt;&lt;UID&gt;{C23C2416-9EBE-4942-A044-9C4E1F790AB8}&lt;/UID&gt;&lt;Title&gt;Predicting the porosity defects in selective laser melting (SLM) by molten pool geometry&lt;/Title&gt;&lt;Template&gt;Journal Article&lt;/Template&gt;&lt;Star&gt;0&lt;/Star&gt;&lt;Tag&gt;0&lt;/Tag&gt;&lt;Author&gt;Liu, Binqi; Fang, Gang; Lei, Liping; Yan, Xingchen&lt;/Author&gt;&lt;Year&gt;2022&lt;/Year&gt;&lt;Details&gt;&lt;_alternate_title&gt;International Journal of Mechanical Sciences&lt;/_alternate_title&gt;&lt;_date_display&gt;2022&lt;/_date_display&gt;&lt;_date&gt;2022-01-01&lt;/_date&gt;&lt;_doi&gt;https://doi.org/10.1016/j.ijmecsci.2022.107478&lt;/_doi&gt;&lt;_isbn&gt;0020-7403&lt;/_isbn&gt;&lt;_journal&gt;International Journal of Mechanical Sciences&lt;/_journal&gt;&lt;_keywords&gt;Selective laser melting; Porosity; Simulation; Analytical model; Processing window&lt;/_keywords&gt;&lt;_pages&gt;107478&lt;/_pages&gt;&lt;_url&gt;https://www.sciencedirect.com/science/article/pii/S0020740322003794&lt;/_url&gt;&lt;_volume&gt;228&lt;/_volume&gt;&lt;_created&gt;65947608&lt;/_created&gt;&lt;_modified&gt;65947608&lt;/_modified&gt;&lt;_impact_factor&gt;   7.100&lt;/_impact_factor&gt;&lt;_social_category&gt;工程：机械(1) &amp;amp; 力学(1)&lt;/_social_category&gt;&lt;_collection_scope&gt;SCIE;EI&lt;/_collection_scope&gt;&lt;/Details&gt;&lt;Extra&gt;&lt;DBUID&gt;{4639BE48-E8DA-433D-936E-D6A27A715D41}&lt;/DBUID&gt;&lt;/Extra&gt;&lt;/Item&gt;&lt;/References&gt;&lt;/Group&gt;&lt;/Citation&gt;_x000a_"/>
    <w:docVar w:name="NE.Ref{F0EF6E0E-4D46-4D9A-9CFF-812B9AC20CE2}" w:val=" ADDIN NE.Ref.{F0EF6E0E-4D46-4D9A-9CFF-812B9AC20CE2}&lt;Citation&gt;&lt;Group&gt;&lt;References&gt;&lt;Item&gt;&lt;ID&gt;577&lt;/ID&gt;&lt;UID&gt;{C52F0F1F-C9B4-4EC5-A5E0-539EB21EC623}&lt;/UID&gt;&lt;Title&gt;LL-UNet++:UNet++ Based Nested Skip Connections Network for Low-Light Image Enhancement&lt;/Title&gt;&lt;Template&gt;Journal Article&lt;/Template&gt;&lt;Star&gt;0&lt;/Star&gt;&lt;Tag&gt;0&lt;/Tag&gt;&lt;Author&gt;P., Shi; X., Xu; X., Fan; X., Yang; Y., Xin&lt;/Author&gt;&lt;Year&gt;2024&lt;/Year&gt;&lt;Details&gt;&lt;_alternate_title&gt;IEEE Transactions on Computational ImagingIEEE Transactions on Computational Imaging&lt;/_alternate_title&gt;&lt;_collection_scope&gt;SCIE;EI&lt;/_collection_scope&gt;&lt;_created&gt;65899577&lt;/_created&gt;&lt;_date&gt;2024-01-01&lt;/_date&gt;&lt;_date_display&gt;2024_x000d__x000a_2024&lt;/_date_display&gt;&lt;_doi&gt;10.1109/TCI.2024.3378091&lt;/_doi&gt;&lt;_impact_factor&gt;   4.200&lt;/_impact_factor&gt;&lt;_isbn&gt;2333-9403&lt;/_isbn&gt;&lt;_journal&gt;IEEE Transactions on Computational Imaging&lt;/_journal&gt;&lt;_modified&gt;65899577&lt;/_modified&gt;&lt;_pages&gt;510-521&lt;/_pages&gt;&lt;_social_category&gt;工程：电子与电气(2) &amp;amp; 成像科学与照相技术(2)&lt;/_social_category&gt;&lt;_volume&gt;10&lt;/_volume&gt;&lt;_language&gt;English&lt;/_language&gt;&lt;/Details&gt;&lt;Extra&gt;&lt;DBUID&gt;{4639BE48-E8DA-433D-936E-D6A27A715D41}&lt;/DBUID&gt;&lt;/Extra&gt;&lt;/Item&gt;&lt;/References&gt;&lt;/Group&gt;&lt;/Citation&gt;_x000a_"/>
    <w:docVar w:name="NE.Ref{F545E8DA-870E-44BD-9A17-CB8F60120EB9}" w:val=" ADDIN NE.Ref.{F545E8DA-870E-44BD-9A17-CB8F60120EB9}&lt;Citation&gt;&lt;Group&gt;&lt;References&gt;&lt;Item&gt;&lt;ID&gt;584&lt;/ID&gt;&lt;UID&gt;{B4421FAB-1231-49E1-810A-6461BC474F5F}&lt;/UID&gt;&lt;Title&gt;UNet 3+: A Full-Scale Connected UNet for Medical Image Segmentation&lt;/Title&gt;&lt;Template&gt;Conference Proceedings&lt;/Template&gt;&lt;Star&gt;0&lt;/Star&gt;&lt;Tag&gt;0&lt;/Tag&gt;&lt;Author&gt;H., Huang; L., Lin; R., Tong; H., Hu; Q., Zhang; Y., Iwamoto; X., Han; Y., W Chen; J., Wu&lt;/Author&gt;&lt;Year&gt;2020&lt;/Year&gt;&lt;Details&gt;&lt;_created&gt;65899628&lt;/_created&gt;&lt;_date&gt;0004-08-20&lt;/_date&gt;&lt;_date_display&gt;2020_x000d__x000a_4-8 May 2020&lt;/_date_display&gt;&lt;_doi&gt;10.1109/ICASSP40776.2020.9053405&lt;/_doi&gt;&lt;_isbn&gt;2379-190X&lt;/_isbn&gt;&lt;_modified&gt;65899628&lt;/_modified&gt;&lt;_pages&gt;1055-1059&lt;/_pages&gt;&lt;_secondary_title&gt;ICASSP 2020 - 2020 IEEE International Conference on Acoustics, Speech and Signal Processing (ICASSP)&lt;/_secondary_title&gt;&lt;_short_title&gt;ICASSP 2020 - 2020 IEEE International Conference on Acoustics, Speech and Signal Processing (ICASSP)&lt;/_short_title&gt;&lt;_language&gt;English&lt;/_language&gt;&lt;/Details&gt;&lt;Extra&gt;&lt;DBUID&gt;{4639BE48-E8DA-433D-936E-D6A27A715D41}&lt;/DBUID&gt;&lt;/Extra&gt;&lt;/Item&gt;&lt;/References&gt;&lt;/Group&gt;&lt;/Citation&gt;_x000a_"/>
    <w:docVar w:name="NE.Ref{F6DFC008-3151-4B7C-BDBD-974EE8AD4C42}" w:val=" ADDIN NE.Ref.{F6DFC008-3151-4B7C-BDBD-974EE8AD4C42}&lt;Citation&gt;&lt;Group&gt;&lt;References&gt;&lt;Item&gt;&lt;ID&gt;553&lt;/ID&gt;&lt;UID&gt;{AC5B68C6-6E11-42C8-9957-F92BE7AB3040}&lt;/UID&gt;&lt;Title&gt;Progress in Materials Science&lt;/Title&gt;&lt;Template&gt;Journal Article&lt;/Template&gt;&lt;Star&gt;0&lt;/Star&gt;&lt;Tag&gt;0&lt;/Tag&gt;&lt;Author/&gt;&lt;Year&gt;0&lt;/Year&gt;&lt;Details&gt;&lt;_doi&gt;10.1016/j.pmatsci.2017.10.001&lt;/_doi&gt;&lt;_created&gt;65895336&lt;/_created&gt;&lt;_modified&gt;65895336&lt;/_modified&gt;&lt;/Details&gt;&lt;Extra&gt;&lt;DBUID&gt;{4639BE48-E8DA-433D-936E-D6A27A715D41}&lt;/DBUID&gt;&lt;/Extra&gt;&lt;/Item&gt;&lt;/References&gt;&lt;/Group&gt;&lt;/Citation&gt;_x000a_"/>
  </w:docVars>
  <w:rsids>
    <w:rsidRoot w:val="000C30FB"/>
    <w:rsid w:val="000010E7"/>
    <w:rsid w:val="00001D2C"/>
    <w:rsid w:val="00003B8A"/>
    <w:rsid w:val="00003D1A"/>
    <w:rsid w:val="000052C5"/>
    <w:rsid w:val="00007964"/>
    <w:rsid w:val="00012F30"/>
    <w:rsid w:val="00014333"/>
    <w:rsid w:val="000179E6"/>
    <w:rsid w:val="00023E5B"/>
    <w:rsid w:val="000303A2"/>
    <w:rsid w:val="00030C30"/>
    <w:rsid w:val="00033039"/>
    <w:rsid w:val="00033AB4"/>
    <w:rsid w:val="000418AE"/>
    <w:rsid w:val="00042FD0"/>
    <w:rsid w:val="00046E4B"/>
    <w:rsid w:val="0005012A"/>
    <w:rsid w:val="0005267C"/>
    <w:rsid w:val="00053549"/>
    <w:rsid w:val="00060283"/>
    <w:rsid w:val="00062BF5"/>
    <w:rsid w:val="000639EE"/>
    <w:rsid w:val="00064667"/>
    <w:rsid w:val="00066E5D"/>
    <w:rsid w:val="0007454A"/>
    <w:rsid w:val="0007561B"/>
    <w:rsid w:val="00077E5B"/>
    <w:rsid w:val="0008438D"/>
    <w:rsid w:val="0008612D"/>
    <w:rsid w:val="00090830"/>
    <w:rsid w:val="0009163A"/>
    <w:rsid w:val="000A3EB0"/>
    <w:rsid w:val="000A5111"/>
    <w:rsid w:val="000A5E1E"/>
    <w:rsid w:val="000B131E"/>
    <w:rsid w:val="000B356E"/>
    <w:rsid w:val="000C18B1"/>
    <w:rsid w:val="000C2739"/>
    <w:rsid w:val="000C30FB"/>
    <w:rsid w:val="000D1F6D"/>
    <w:rsid w:val="000D2E09"/>
    <w:rsid w:val="000D4926"/>
    <w:rsid w:val="000D4CE3"/>
    <w:rsid w:val="000D792B"/>
    <w:rsid w:val="000E402E"/>
    <w:rsid w:val="000E49F9"/>
    <w:rsid w:val="000E4C4E"/>
    <w:rsid w:val="000F0075"/>
    <w:rsid w:val="000F0A8F"/>
    <w:rsid w:val="000F4DEC"/>
    <w:rsid w:val="000F6393"/>
    <w:rsid w:val="000F7EB9"/>
    <w:rsid w:val="00103F89"/>
    <w:rsid w:val="00110BDF"/>
    <w:rsid w:val="00112940"/>
    <w:rsid w:val="00114DE5"/>
    <w:rsid w:val="00116C17"/>
    <w:rsid w:val="00122420"/>
    <w:rsid w:val="001237B7"/>
    <w:rsid w:val="00123E03"/>
    <w:rsid w:val="00126597"/>
    <w:rsid w:val="00127943"/>
    <w:rsid w:val="001301C5"/>
    <w:rsid w:val="00131AFB"/>
    <w:rsid w:val="001358B7"/>
    <w:rsid w:val="00140A0C"/>
    <w:rsid w:val="001426DF"/>
    <w:rsid w:val="001457B8"/>
    <w:rsid w:val="00150979"/>
    <w:rsid w:val="00150C5D"/>
    <w:rsid w:val="00150DEC"/>
    <w:rsid w:val="001512B2"/>
    <w:rsid w:val="00151B02"/>
    <w:rsid w:val="00154B27"/>
    <w:rsid w:val="001602FE"/>
    <w:rsid w:val="00160488"/>
    <w:rsid w:val="00160AB1"/>
    <w:rsid w:val="00163990"/>
    <w:rsid w:val="00165128"/>
    <w:rsid w:val="00165A55"/>
    <w:rsid w:val="00175D59"/>
    <w:rsid w:val="00176C57"/>
    <w:rsid w:val="00177C4C"/>
    <w:rsid w:val="001803EE"/>
    <w:rsid w:val="001812A1"/>
    <w:rsid w:val="00190F09"/>
    <w:rsid w:val="001970A6"/>
    <w:rsid w:val="001A553A"/>
    <w:rsid w:val="001A69C3"/>
    <w:rsid w:val="001A6D9D"/>
    <w:rsid w:val="001A7C8A"/>
    <w:rsid w:val="001B5681"/>
    <w:rsid w:val="001B5B10"/>
    <w:rsid w:val="001B63F0"/>
    <w:rsid w:val="001B7193"/>
    <w:rsid w:val="001B723D"/>
    <w:rsid w:val="001C2737"/>
    <w:rsid w:val="001C565B"/>
    <w:rsid w:val="001C777F"/>
    <w:rsid w:val="001D0F34"/>
    <w:rsid w:val="001D18EA"/>
    <w:rsid w:val="001E1EAF"/>
    <w:rsid w:val="001E539A"/>
    <w:rsid w:val="001E72BC"/>
    <w:rsid w:val="001E7450"/>
    <w:rsid w:val="001F0E9C"/>
    <w:rsid w:val="001F5BBC"/>
    <w:rsid w:val="002004B2"/>
    <w:rsid w:val="002005F9"/>
    <w:rsid w:val="00210789"/>
    <w:rsid w:val="00215CEE"/>
    <w:rsid w:val="0021736A"/>
    <w:rsid w:val="00222DF5"/>
    <w:rsid w:val="00222F7E"/>
    <w:rsid w:val="002273B4"/>
    <w:rsid w:val="00230015"/>
    <w:rsid w:val="00230144"/>
    <w:rsid w:val="0023145F"/>
    <w:rsid w:val="002423A1"/>
    <w:rsid w:val="00242F84"/>
    <w:rsid w:val="002478C8"/>
    <w:rsid w:val="0025098A"/>
    <w:rsid w:val="00255FCB"/>
    <w:rsid w:val="00257526"/>
    <w:rsid w:val="00261CBC"/>
    <w:rsid w:val="00265F54"/>
    <w:rsid w:val="00267A56"/>
    <w:rsid w:val="00272E1D"/>
    <w:rsid w:val="00281735"/>
    <w:rsid w:val="00281F8B"/>
    <w:rsid w:val="002830EA"/>
    <w:rsid w:val="0029071B"/>
    <w:rsid w:val="0029117B"/>
    <w:rsid w:val="00291272"/>
    <w:rsid w:val="00292AFB"/>
    <w:rsid w:val="00293ACC"/>
    <w:rsid w:val="00294B03"/>
    <w:rsid w:val="002975FA"/>
    <w:rsid w:val="002A3196"/>
    <w:rsid w:val="002A4FA2"/>
    <w:rsid w:val="002A55D1"/>
    <w:rsid w:val="002A75FD"/>
    <w:rsid w:val="002B062D"/>
    <w:rsid w:val="002B394D"/>
    <w:rsid w:val="002B437D"/>
    <w:rsid w:val="002B5764"/>
    <w:rsid w:val="002C236F"/>
    <w:rsid w:val="002C427C"/>
    <w:rsid w:val="002C480A"/>
    <w:rsid w:val="002D24A1"/>
    <w:rsid w:val="002D53B1"/>
    <w:rsid w:val="002D63E5"/>
    <w:rsid w:val="002D79E7"/>
    <w:rsid w:val="002E1656"/>
    <w:rsid w:val="002E5159"/>
    <w:rsid w:val="002F0E09"/>
    <w:rsid w:val="002F1901"/>
    <w:rsid w:val="002F4536"/>
    <w:rsid w:val="002F5C26"/>
    <w:rsid w:val="00300182"/>
    <w:rsid w:val="00301E0B"/>
    <w:rsid w:val="0030233B"/>
    <w:rsid w:val="0030337B"/>
    <w:rsid w:val="00303D8D"/>
    <w:rsid w:val="003100EC"/>
    <w:rsid w:val="0032572A"/>
    <w:rsid w:val="0032616F"/>
    <w:rsid w:val="00326436"/>
    <w:rsid w:val="00326A01"/>
    <w:rsid w:val="00333E0E"/>
    <w:rsid w:val="003367DB"/>
    <w:rsid w:val="00341B60"/>
    <w:rsid w:val="00343856"/>
    <w:rsid w:val="00344849"/>
    <w:rsid w:val="00344EC1"/>
    <w:rsid w:val="0035062E"/>
    <w:rsid w:val="00350B17"/>
    <w:rsid w:val="0035530D"/>
    <w:rsid w:val="003569B1"/>
    <w:rsid w:val="0036011D"/>
    <w:rsid w:val="0036780E"/>
    <w:rsid w:val="00374213"/>
    <w:rsid w:val="00380239"/>
    <w:rsid w:val="00381F10"/>
    <w:rsid w:val="00383E08"/>
    <w:rsid w:val="0038414F"/>
    <w:rsid w:val="0038578D"/>
    <w:rsid w:val="00386459"/>
    <w:rsid w:val="00387609"/>
    <w:rsid w:val="0039451E"/>
    <w:rsid w:val="003962CB"/>
    <w:rsid w:val="00397154"/>
    <w:rsid w:val="003A300C"/>
    <w:rsid w:val="003B0DFF"/>
    <w:rsid w:val="003B47A2"/>
    <w:rsid w:val="003B4EBC"/>
    <w:rsid w:val="003B5C19"/>
    <w:rsid w:val="003B658A"/>
    <w:rsid w:val="003B6A59"/>
    <w:rsid w:val="003C18DB"/>
    <w:rsid w:val="003C3326"/>
    <w:rsid w:val="003C3DB6"/>
    <w:rsid w:val="003C6CD7"/>
    <w:rsid w:val="003D31C3"/>
    <w:rsid w:val="003D7C78"/>
    <w:rsid w:val="003E1420"/>
    <w:rsid w:val="003E2D95"/>
    <w:rsid w:val="003E3624"/>
    <w:rsid w:val="003E7641"/>
    <w:rsid w:val="003F1C0E"/>
    <w:rsid w:val="003F3B18"/>
    <w:rsid w:val="003F4929"/>
    <w:rsid w:val="003F4C39"/>
    <w:rsid w:val="003F5CD5"/>
    <w:rsid w:val="00401E88"/>
    <w:rsid w:val="00405204"/>
    <w:rsid w:val="00405B4B"/>
    <w:rsid w:val="00412190"/>
    <w:rsid w:val="00413E04"/>
    <w:rsid w:val="00415210"/>
    <w:rsid w:val="0041557B"/>
    <w:rsid w:val="004157B3"/>
    <w:rsid w:val="00415B4D"/>
    <w:rsid w:val="00421455"/>
    <w:rsid w:val="00427FC9"/>
    <w:rsid w:val="00432D24"/>
    <w:rsid w:val="004343E1"/>
    <w:rsid w:val="00434F54"/>
    <w:rsid w:val="004370E6"/>
    <w:rsid w:val="00437C40"/>
    <w:rsid w:val="0044014D"/>
    <w:rsid w:val="00440D61"/>
    <w:rsid w:val="004419B0"/>
    <w:rsid w:val="00443256"/>
    <w:rsid w:val="00443A46"/>
    <w:rsid w:val="00444534"/>
    <w:rsid w:val="004458C9"/>
    <w:rsid w:val="00451CAD"/>
    <w:rsid w:val="004531D0"/>
    <w:rsid w:val="0045652C"/>
    <w:rsid w:val="00457E47"/>
    <w:rsid w:val="00461C29"/>
    <w:rsid w:val="004639AA"/>
    <w:rsid w:val="00467A43"/>
    <w:rsid w:val="004758C9"/>
    <w:rsid w:val="00475BF8"/>
    <w:rsid w:val="004760E3"/>
    <w:rsid w:val="00485AA0"/>
    <w:rsid w:val="0048621C"/>
    <w:rsid w:val="0048707D"/>
    <w:rsid w:val="00490941"/>
    <w:rsid w:val="004A349D"/>
    <w:rsid w:val="004A4E1A"/>
    <w:rsid w:val="004A56B3"/>
    <w:rsid w:val="004B74AA"/>
    <w:rsid w:val="004C0470"/>
    <w:rsid w:val="004C417C"/>
    <w:rsid w:val="004C5FDB"/>
    <w:rsid w:val="004D0D34"/>
    <w:rsid w:val="004D1486"/>
    <w:rsid w:val="004D3A52"/>
    <w:rsid w:val="004D58B5"/>
    <w:rsid w:val="004D6AA9"/>
    <w:rsid w:val="004E06CB"/>
    <w:rsid w:val="004E449F"/>
    <w:rsid w:val="004E5FE2"/>
    <w:rsid w:val="004E6037"/>
    <w:rsid w:val="004E66DE"/>
    <w:rsid w:val="004F0994"/>
    <w:rsid w:val="004F6D93"/>
    <w:rsid w:val="00501DF2"/>
    <w:rsid w:val="00505A3B"/>
    <w:rsid w:val="00506FBE"/>
    <w:rsid w:val="00513B0A"/>
    <w:rsid w:val="00520853"/>
    <w:rsid w:val="005208DB"/>
    <w:rsid w:val="00520C13"/>
    <w:rsid w:val="005262B6"/>
    <w:rsid w:val="00531658"/>
    <w:rsid w:val="0053747C"/>
    <w:rsid w:val="00541BD9"/>
    <w:rsid w:val="00542302"/>
    <w:rsid w:val="00543947"/>
    <w:rsid w:val="00545550"/>
    <w:rsid w:val="005508C1"/>
    <w:rsid w:val="00552D0E"/>
    <w:rsid w:val="00554FC6"/>
    <w:rsid w:val="00557E5F"/>
    <w:rsid w:val="00560AF1"/>
    <w:rsid w:val="00565E2F"/>
    <w:rsid w:val="00572621"/>
    <w:rsid w:val="005729A1"/>
    <w:rsid w:val="00576BD9"/>
    <w:rsid w:val="00584AC1"/>
    <w:rsid w:val="00585029"/>
    <w:rsid w:val="00585568"/>
    <w:rsid w:val="00585AFE"/>
    <w:rsid w:val="005869E3"/>
    <w:rsid w:val="00586FD6"/>
    <w:rsid w:val="005902E5"/>
    <w:rsid w:val="005941D0"/>
    <w:rsid w:val="00594BC6"/>
    <w:rsid w:val="0059593B"/>
    <w:rsid w:val="00595B25"/>
    <w:rsid w:val="00595B3B"/>
    <w:rsid w:val="00596015"/>
    <w:rsid w:val="00596419"/>
    <w:rsid w:val="005A14BC"/>
    <w:rsid w:val="005A4B38"/>
    <w:rsid w:val="005A6CBB"/>
    <w:rsid w:val="005A7BED"/>
    <w:rsid w:val="005B5C7C"/>
    <w:rsid w:val="005B7C29"/>
    <w:rsid w:val="005C2483"/>
    <w:rsid w:val="005C3845"/>
    <w:rsid w:val="005C5BAE"/>
    <w:rsid w:val="005C6BA4"/>
    <w:rsid w:val="005C6F64"/>
    <w:rsid w:val="005D4A2B"/>
    <w:rsid w:val="005D559D"/>
    <w:rsid w:val="005E3919"/>
    <w:rsid w:val="005E629C"/>
    <w:rsid w:val="005E7ABB"/>
    <w:rsid w:val="005F1335"/>
    <w:rsid w:val="005F3AD9"/>
    <w:rsid w:val="005F3B60"/>
    <w:rsid w:val="005F558E"/>
    <w:rsid w:val="005F5E04"/>
    <w:rsid w:val="005F7C94"/>
    <w:rsid w:val="005F7E88"/>
    <w:rsid w:val="00601EC6"/>
    <w:rsid w:val="006022A1"/>
    <w:rsid w:val="00605CC4"/>
    <w:rsid w:val="006077D7"/>
    <w:rsid w:val="00611750"/>
    <w:rsid w:val="006136B1"/>
    <w:rsid w:val="006147EB"/>
    <w:rsid w:val="00627A5E"/>
    <w:rsid w:val="00632F93"/>
    <w:rsid w:val="0063442B"/>
    <w:rsid w:val="006366AD"/>
    <w:rsid w:val="006369BF"/>
    <w:rsid w:val="00636F91"/>
    <w:rsid w:val="00642994"/>
    <w:rsid w:val="006461E7"/>
    <w:rsid w:val="006526A9"/>
    <w:rsid w:val="0065298C"/>
    <w:rsid w:val="00653344"/>
    <w:rsid w:val="0065352F"/>
    <w:rsid w:val="00654525"/>
    <w:rsid w:val="0065538A"/>
    <w:rsid w:val="006561F9"/>
    <w:rsid w:val="00661F98"/>
    <w:rsid w:val="00662FFD"/>
    <w:rsid w:val="00663F76"/>
    <w:rsid w:val="00664109"/>
    <w:rsid w:val="00666DC4"/>
    <w:rsid w:val="006670A1"/>
    <w:rsid w:val="00674D6A"/>
    <w:rsid w:val="0067622E"/>
    <w:rsid w:val="0067742F"/>
    <w:rsid w:val="006840D5"/>
    <w:rsid w:val="00684AAF"/>
    <w:rsid w:val="00684CBF"/>
    <w:rsid w:val="00685AD0"/>
    <w:rsid w:val="006A091A"/>
    <w:rsid w:val="006A127E"/>
    <w:rsid w:val="006A39E8"/>
    <w:rsid w:val="006A4A98"/>
    <w:rsid w:val="006A63FC"/>
    <w:rsid w:val="006B019A"/>
    <w:rsid w:val="006B0AF1"/>
    <w:rsid w:val="006B1532"/>
    <w:rsid w:val="006B3610"/>
    <w:rsid w:val="006C14FE"/>
    <w:rsid w:val="006C2B34"/>
    <w:rsid w:val="006C43EA"/>
    <w:rsid w:val="006D1527"/>
    <w:rsid w:val="006D2628"/>
    <w:rsid w:val="006E055A"/>
    <w:rsid w:val="006E1FE5"/>
    <w:rsid w:val="006E6DFC"/>
    <w:rsid w:val="006F00A0"/>
    <w:rsid w:val="006F0E4B"/>
    <w:rsid w:val="006F5826"/>
    <w:rsid w:val="006F6368"/>
    <w:rsid w:val="006F7731"/>
    <w:rsid w:val="0070215C"/>
    <w:rsid w:val="00702C4E"/>
    <w:rsid w:val="00705164"/>
    <w:rsid w:val="00706CA5"/>
    <w:rsid w:val="00707867"/>
    <w:rsid w:val="00711024"/>
    <w:rsid w:val="00712588"/>
    <w:rsid w:val="0071613A"/>
    <w:rsid w:val="00720B7F"/>
    <w:rsid w:val="00723A0C"/>
    <w:rsid w:val="00725A3C"/>
    <w:rsid w:val="00727394"/>
    <w:rsid w:val="00731CEE"/>
    <w:rsid w:val="00731E44"/>
    <w:rsid w:val="00732F47"/>
    <w:rsid w:val="007422B4"/>
    <w:rsid w:val="007431BB"/>
    <w:rsid w:val="00750788"/>
    <w:rsid w:val="00754F51"/>
    <w:rsid w:val="00755BDE"/>
    <w:rsid w:val="00760DC4"/>
    <w:rsid w:val="007636A2"/>
    <w:rsid w:val="00764718"/>
    <w:rsid w:val="00764FFF"/>
    <w:rsid w:val="0077104C"/>
    <w:rsid w:val="00772F04"/>
    <w:rsid w:val="007812E3"/>
    <w:rsid w:val="007843F1"/>
    <w:rsid w:val="00785EA4"/>
    <w:rsid w:val="0079079E"/>
    <w:rsid w:val="00790F5D"/>
    <w:rsid w:val="00791B3E"/>
    <w:rsid w:val="00793C1A"/>
    <w:rsid w:val="007A04F3"/>
    <w:rsid w:val="007A221B"/>
    <w:rsid w:val="007A2392"/>
    <w:rsid w:val="007A2541"/>
    <w:rsid w:val="007A3F1D"/>
    <w:rsid w:val="007A5582"/>
    <w:rsid w:val="007A7CDA"/>
    <w:rsid w:val="007B3AAF"/>
    <w:rsid w:val="007B522E"/>
    <w:rsid w:val="007B57A8"/>
    <w:rsid w:val="007C217B"/>
    <w:rsid w:val="007C2AC6"/>
    <w:rsid w:val="007C3C33"/>
    <w:rsid w:val="007C6ED2"/>
    <w:rsid w:val="007D68BD"/>
    <w:rsid w:val="007E3321"/>
    <w:rsid w:val="007E4655"/>
    <w:rsid w:val="007E5CE1"/>
    <w:rsid w:val="007F2F09"/>
    <w:rsid w:val="007F425D"/>
    <w:rsid w:val="008006F0"/>
    <w:rsid w:val="008016E6"/>
    <w:rsid w:val="00802176"/>
    <w:rsid w:val="00803076"/>
    <w:rsid w:val="00806EE0"/>
    <w:rsid w:val="008073C5"/>
    <w:rsid w:val="00811013"/>
    <w:rsid w:val="008111FD"/>
    <w:rsid w:val="00811833"/>
    <w:rsid w:val="008168E6"/>
    <w:rsid w:val="00820265"/>
    <w:rsid w:val="008211F1"/>
    <w:rsid w:val="008225EC"/>
    <w:rsid w:val="008230C2"/>
    <w:rsid w:val="00826290"/>
    <w:rsid w:val="0083096E"/>
    <w:rsid w:val="00830A5B"/>
    <w:rsid w:val="00831B51"/>
    <w:rsid w:val="00831D5A"/>
    <w:rsid w:val="00834997"/>
    <w:rsid w:val="008421BC"/>
    <w:rsid w:val="008430FF"/>
    <w:rsid w:val="0084363A"/>
    <w:rsid w:val="00844DC7"/>
    <w:rsid w:val="0084694D"/>
    <w:rsid w:val="0084772C"/>
    <w:rsid w:val="008510CC"/>
    <w:rsid w:val="00852128"/>
    <w:rsid w:val="00853C4B"/>
    <w:rsid w:val="008543BC"/>
    <w:rsid w:val="00856B1F"/>
    <w:rsid w:val="00856BA9"/>
    <w:rsid w:val="00857F58"/>
    <w:rsid w:val="008617EF"/>
    <w:rsid w:val="00862D40"/>
    <w:rsid w:val="00863452"/>
    <w:rsid w:val="00867303"/>
    <w:rsid w:val="00871BAC"/>
    <w:rsid w:val="0087337C"/>
    <w:rsid w:val="00874C9F"/>
    <w:rsid w:val="0087638D"/>
    <w:rsid w:val="0087704C"/>
    <w:rsid w:val="0088468D"/>
    <w:rsid w:val="00885599"/>
    <w:rsid w:val="00895737"/>
    <w:rsid w:val="008B1A33"/>
    <w:rsid w:val="008B339D"/>
    <w:rsid w:val="008B4869"/>
    <w:rsid w:val="008B497C"/>
    <w:rsid w:val="008B4DB8"/>
    <w:rsid w:val="008B64AA"/>
    <w:rsid w:val="008C69BF"/>
    <w:rsid w:val="008D62D4"/>
    <w:rsid w:val="008E0305"/>
    <w:rsid w:val="008E1628"/>
    <w:rsid w:val="008E17F1"/>
    <w:rsid w:val="008E1DC6"/>
    <w:rsid w:val="008E213B"/>
    <w:rsid w:val="008E4E65"/>
    <w:rsid w:val="008E720A"/>
    <w:rsid w:val="008E7227"/>
    <w:rsid w:val="008F42B0"/>
    <w:rsid w:val="008F4503"/>
    <w:rsid w:val="008F502E"/>
    <w:rsid w:val="00900C2D"/>
    <w:rsid w:val="0090212D"/>
    <w:rsid w:val="00907EBB"/>
    <w:rsid w:val="0091030C"/>
    <w:rsid w:val="00912BDB"/>
    <w:rsid w:val="00913557"/>
    <w:rsid w:val="00914C6D"/>
    <w:rsid w:val="00917B65"/>
    <w:rsid w:val="00921535"/>
    <w:rsid w:val="00922F37"/>
    <w:rsid w:val="0092318E"/>
    <w:rsid w:val="00923F82"/>
    <w:rsid w:val="00925311"/>
    <w:rsid w:val="00925FD2"/>
    <w:rsid w:val="0093186D"/>
    <w:rsid w:val="009336EA"/>
    <w:rsid w:val="00937567"/>
    <w:rsid w:val="00942194"/>
    <w:rsid w:val="00945AC2"/>
    <w:rsid w:val="00951FC0"/>
    <w:rsid w:val="00954F07"/>
    <w:rsid w:val="009609CF"/>
    <w:rsid w:val="00961FAD"/>
    <w:rsid w:val="00962A6E"/>
    <w:rsid w:val="00966417"/>
    <w:rsid w:val="009666A9"/>
    <w:rsid w:val="00967469"/>
    <w:rsid w:val="0097580B"/>
    <w:rsid w:val="00976D59"/>
    <w:rsid w:val="00976DF2"/>
    <w:rsid w:val="00980FAE"/>
    <w:rsid w:val="009823D6"/>
    <w:rsid w:val="00982919"/>
    <w:rsid w:val="0098760F"/>
    <w:rsid w:val="00987709"/>
    <w:rsid w:val="009903A9"/>
    <w:rsid w:val="00990D53"/>
    <w:rsid w:val="0099307F"/>
    <w:rsid w:val="00995D14"/>
    <w:rsid w:val="0099636C"/>
    <w:rsid w:val="009A0859"/>
    <w:rsid w:val="009A0EF3"/>
    <w:rsid w:val="009A22AD"/>
    <w:rsid w:val="009A5261"/>
    <w:rsid w:val="009B0B38"/>
    <w:rsid w:val="009B69C7"/>
    <w:rsid w:val="009C0B84"/>
    <w:rsid w:val="009D6D6D"/>
    <w:rsid w:val="009D7932"/>
    <w:rsid w:val="009E207A"/>
    <w:rsid w:val="009E2416"/>
    <w:rsid w:val="009E4894"/>
    <w:rsid w:val="009F1742"/>
    <w:rsid w:val="009F25AC"/>
    <w:rsid w:val="009F2B56"/>
    <w:rsid w:val="00A021A5"/>
    <w:rsid w:val="00A11A03"/>
    <w:rsid w:val="00A16E73"/>
    <w:rsid w:val="00A216A8"/>
    <w:rsid w:val="00A236BC"/>
    <w:rsid w:val="00A26AC0"/>
    <w:rsid w:val="00A3029D"/>
    <w:rsid w:val="00A33B22"/>
    <w:rsid w:val="00A34855"/>
    <w:rsid w:val="00A36715"/>
    <w:rsid w:val="00A46566"/>
    <w:rsid w:val="00A46726"/>
    <w:rsid w:val="00A47658"/>
    <w:rsid w:val="00A51119"/>
    <w:rsid w:val="00A535B1"/>
    <w:rsid w:val="00A56A7F"/>
    <w:rsid w:val="00A6150B"/>
    <w:rsid w:val="00A6233F"/>
    <w:rsid w:val="00A6417D"/>
    <w:rsid w:val="00A642D5"/>
    <w:rsid w:val="00A65986"/>
    <w:rsid w:val="00A67C11"/>
    <w:rsid w:val="00A70E7F"/>
    <w:rsid w:val="00A718CC"/>
    <w:rsid w:val="00A76D9F"/>
    <w:rsid w:val="00A7713E"/>
    <w:rsid w:val="00A776D5"/>
    <w:rsid w:val="00A83DFD"/>
    <w:rsid w:val="00A87253"/>
    <w:rsid w:val="00A92BDC"/>
    <w:rsid w:val="00A94635"/>
    <w:rsid w:val="00A97862"/>
    <w:rsid w:val="00AA073B"/>
    <w:rsid w:val="00AA59F3"/>
    <w:rsid w:val="00AA6B48"/>
    <w:rsid w:val="00AB075E"/>
    <w:rsid w:val="00AB20C3"/>
    <w:rsid w:val="00AB5ABE"/>
    <w:rsid w:val="00AB7E39"/>
    <w:rsid w:val="00AC0A3A"/>
    <w:rsid w:val="00AC4545"/>
    <w:rsid w:val="00AC684D"/>
    <w:rsid w:val="00AC7520"/>
    <w:rsid w:val="00AD0553"/>
    <w:rsid w:val="00AD603A"/>
    <w:rsid w:val="00AD64E9"/>
    <w:rsid w:val="00AD71F0"/>
    <w:rsid w:val="00AE027A"/>
    <w:rsid w:val="00AE1D6D"/>
    <w:rsid w:val="00AE6A28"/>
    <w:rsid w:val="00AF2219"/>
    <w:rsid w:val="00AF3386"/>
    <w:rsid w:val="00AF4C75"/>
    <w:rsid w:val="00AF631B"/>
    <w:rsid w:val="00AF644D"/>
    <w:rsid w:val="00B001BE"/>
    <w:rsid w:val="00B04EAB"/>
    <w:rsid w:val="00B069D0"/>
    <w:rsid w:val="00B13499"/>
    <w:rsid w:val="00B14CAC"/>
    <w:rsid w:val="00B171FF"/>
    <w:rsid w:val="00B17BAD"/>
    <w:rsid w:val="00B2082B"/>
    <w:rsid w:val="00B23CB9"/>
    <w:rsid w:val="00B33AFE"/>
    <w:rsid w:val="00B35384"/>
    <w:rsid w:val="00B404A7"/>
    <w:rsid w:val="00B42FAB"/>
    <w:rsid w:val="00B50E68"/>
    <w:rsid w:val="00B52058"/>
    <w:rsid w:val="00B5280B"/>
    <w:rsid w:val="00B5550A"/>
    <w:rsid w:val="00B57027"/>
    <w:rsid w:val="00B57791"/>
    <w:rsid w:val="00B6002F"/>
    <w:rsid w:val="00B62BAB"/>
    <w:rsid w:val="00B63B18"/>
    <w:rsid w:val="00B642CE"/>
    <w:rsid w:val="00B71BB7"/>
    <w:rsid w:val="00B74CF3"/>
    <w:rsid w:val="00B76073"/>
    <w:rsid w:val="00B77680"/>
    <w:rsid w:val="00B77D69"/>
    <w:rsid w:val="00B803CB"/>
    <w:rsid w:val="00B8195A"/>
    <w:rsid w:val="00B8404B"/>
    <w:rsid w:val="00B913B9"/>
    <w:rsid w:val="00BA054B"/>
    <w:rsid w:val="00BA0BC2"/>
    <w:rsid w:val="00BA4589"/>
    <w:rsid w:val="00BA6514"/>
    <w:rsid w:val="00BA6E0A"/>
    <w:rsid w:val="00BA73CD"/>
    <w:rsid w:val="00BB0ABF"/>
    <w:rsid w:val="00BB1C60"/>
    <w:rsid w:val="00BB358C"/>
    <w:rsid w:val="00BB4DBE"/>
    <w:rsid w:val="00BB62BC"/>
    <w:rsid w:val="00BB71D1"/>
    <w:rsid w:val="00BC1D78"/>
    <w:rsid w:val="00BC49EF"/>
    <w:rsid w:val="00BC6B8E"/>
    <w:rsid w:val="00BD0D14"/>
    <w:rsid w:val="00BD4ADC"/>
    <w:rsid w:val="00BD500B"/>
    <w:rsid w:val="00BD64AD"/>
    <w:rsid w:val="00BD67BA"/>
    <w:rsid w:val="00BD6905"/>
    <w:rsid w:val="00BD745F"/>
    <w:rsid w:val="00BE0B61"/>
    <w:rsid w:val="00BE7E24"/>
    <w:rsid w:val="00BE7FF5"/>
    <w:rsid w:val="00BF0D8F"/>
    <w:rsid w:val="00BF19BD"/>
    <w:rsid w:val="00BF5C58"/>
    <w:rsid w:val="00BF7767"/>
    <w:rsid w:val="00C00E38"/>
    <w:rsid w:val="00C01007"/>
    <w:rsid w:val="00C033B3"/>
    <w:rsid w:val="00C042DC"/>
    <w:rsid w:val="00C1142B"/>
    <w:rsid w:val="00C15833"/>
    <w:rsid w:val="00C168B7"/>
    <w:rsid w:val="00C17E12"/>
    <w:rsid w:val="00C244DD"/>
    <w:rsid w:val="00C2600B"/>
    <w:rsid w:val="00C262A2"/>
    <w:rsid w:val="00C34865"/>
    <w:rsid w:val="00C34C6F"/>
    <w:rsid w:val="00C37499"/>
    <w:rsid w:val="00C42367"/>
    <w:rsid w:val="00C46C55"/>
    <w:rsid w:val="00C46D32"/>
    <w:rsid w:val="00C52064"/>
    <w:rsid w:val="00C53A5F"/>
    <w:rsid w:val="00C55181"/>
    <w:rsid w:val="00C567C6"/>
    <w:rsid w:val="00C60BE9"/>
    <w:rsid w:val="00C617BD"/>
    <w:rsid w:val="00C61E0F"/>
    <w:rsid w:val="00C64457"/>
    <w:rsid w:val="00C71235"/>
    <w:rsid w:val="00C81A3F"/>
    <w:rsid w:val="00C91142"/>
    <w:rsid w:val="00C954B1"/>
    <w:rsid w:val="00C97152"/>
    <w:rsid w:val="00C977C6"/>
    <w:rsid w:val="00CA719F"/>
    <w:rsid w:val="00CB5870"/>
    <w:rsid w:val="00CB6237"/>
    <w:rsid w:val="00CC0C94"/>
    <w:rsid w:val="00CC58B4"/>
    <w:rsid w:val="00CC5DFB"/>
    <w:rsid w:val="00CD041D"/>
    <w:rsid w:val="00CD4180"/>
    <w:rsid w:val="00CD445A"/>
    <w:rsid w:val="00CD66C3"/>
    <w:rsid w:val="00CE2518"/>
    <w:rsid w:val="00CE3509"/>
    <w:rsid w:val="00CE491B"/>
    <w:rsid w:val="00CE4A02"/>
    <w:rsid w:val="00CE62C0"/>
    <w:rsid w:val="00CF5186"/>
    <w:rsid w:val="00CF6682"/>
    <w:rsid w:val="00CF759A"/>
    <w:rsid w:val="00D1154A"/>
    <w:rsid w:val="00D140B5"/>
    <w:rsid w:val="00D14374"/>
    <w:rsid w:val="00D16390"/>
    <w:rsid w:val="00D20089"/>
    <w:rsid w:val="00D24976"/>
    <w:rsid w:val="00D27D41"/>
    <w:rsid w:val="00D318FE"/>
    <w:rsid w:val="00D353A8"/>
    <w:rsid w:val="00D36506"/>
    <w:rsid w:val="00D41295"/>
    <w:rsid w:val="00D46BF3"/>
    <w:rsid w:val="00D47420"/>
    <w:rsid w:val="00D47C10"/>
    <w:rsid w:val="00D50863"/>
    <w:rsid w:val="00D50DA2"/>
    <w:rsid w:val="00D51D9C"/>
    <w:rsid w:val="00D52475"/>
    <w:rsid w:val="00D529B3"/>
    <w:rsid w:val="00D53203"/>
    <w:rsid w:val="00D53DF9"/>
    <w:rsid w:val="00D60031"/>
    <w:rsid w:val="00D61010"/>
    <w:rsid w:val="00D63769"/>
    <w:rsid w:val="00D651BD"/>
    <w:rsid w:val="00D730ED"/>
    <w:rsid w:val="00D74264"/>
    <w:rsid w:val="00D8387C"/>
    <w:rsid w:val="00D840F0"/>
    <w:rsid w:val="00D90015"/>
    <w:rsid w:val="00DA0EEA"/>
    <w:rsid w:val="00DA23E0"/>
    <w:rsid w:val="00DA3B23"/>
    <w:rsid w:val="00DA4289"/>
    <w:rsid w:val="00DB2CEC"/>
    <w:rsid w:val="00DB2EF1"/>
    <w:rsid w:val="00DC003D"/>
    <w:rsid w:val="00DC30C7"/>
    <w:rsid w:val="00DC377E"/>
    <w:rsid w:val="00DD2390"/>
    <w:rsid w:val="00DD578D"/>
    <w:rsid w:val="00DD5948"/>
    <w:rsid w:val="00DE27EA"/>
    <w:rsid w:val="00DE3875"/>
    <w:rsid w:val="00DE6CC2"/>
    <w:rsid w:val="00DF35EE"/>
    <w:rsid w:val="00DF5F61"/>
    <w:rsid w:val="00DF71FD"/>
    <w:rsid w:val="00DF7578"/>
    <w:rsid w:val="00E01119"/>
    <w:rsid w:val="00E02640"/>
    <w:rsid w:val="00E036A1"/>
    <w:rsid w:val="00E0549F"/>
    <w:rsid w:val="00E0655B"/>
    <w:rsid w:val="00E1128A"/>
    <w:rsid w:val="00E123A6"/>
    <w:rsid w:val="00E1623D"/>
    <w:rsid w:val="00E16FBD"/>
    <w:rsid w:val="00E17DDA"/>
    <w:rsid w:val="00E2085E"/>
    <w:rsid w:val="00E20C96"/>
    <w:rsid w:val="00E24E35"/>
    <w:rsid w:val="00E40485"/>
    <w:rsid w:val="00E40F3E"/>
    <w:rsid w:val="00E4468F"/>
    <w:rsid w:val="00E47BE2"/>
    <w:rsid w:val="00E5081D"/>
    <w:rsid w:val="00E5471B"/>
    <w:rsid w:val="00E5538F"/>
    <w:rsid w:val="00E55B2A"/>
    <w:rsid w:val="00E605FB"/>
    <w:rsid w:val="00E67A2A"/>
    <w:rsid w:val="00E7048A"/>
    <w:rsid w:val="00E70F0A"/>
    <w:rsid w:val="00E73BB7"/>
    <w:rsid w:val="00E75EC8"/>
    <w:rsid w:val="00E760E8"/>
    <w:rsid w:val="00E77A77"/>
    <w:rsid w:val="00E83155"/>
    <w:rsid w:val="00E8392E"/>
    <w:rsid w:val="00E84779"/>
    <w:rsid w:val="00E91D35"/>
    <w:rsid w:val="00E968EA"/>
    <w:rsid w:val="00EA0052"/>
    <w:rsid w:val="00EA423D"/>
    <w:rsid w:val="00EA4CFC"/>
    <w:rsid w:val="00EB0657"/>
    <w:rsid w:val="00EB1A8E"/>
    <w:rsid w:val="00EB4A34"/>
    <w:rsid w:val="00EB78F5"/>
    <w:rsid w:val="00EC07DB"/>
    <w:rsid w:val="00EC0FB1"/>
    <w:rsid w:val="00EC4358"/>
    <w:rsid w:val="00EC5B3B"/>
    <w:rsid w:val="00ED4B74"/>
    <w:rsid w:val="00ED527A"/>
    <w:rsid w:val="00ED7EA8"/>
    <w:rsid w:val="00EE1FEF"/>
    <w:rsid w:val="00EE335A"/>
    <w:rsid w:val="00EE4C83"/>
    <w:rsid w:val="00EF2D16"/>
    <w:rsid w:val="00EF72AF"/>
    <w:rsid w:val="00F04FF6"/>
    <w:rsid w:val="00F06962"/>
    <w:rsid w:val="00F10960"/>
    <w:rsid w:val="00F119E7"/>
    <w:rsid w:val="00F11A97"/>
    <w:rsid w:val="00F1303B"/>
    <w:rsid w:val="00F14013"/>
    <w:rsid w:val="00F1622E"/>
    <w:rsid w:val="00F2651E"/>
    <w:rsid w:val="00F30D23"/>
    <w:rsid w:val="00F32493"/>
    <w:rsid w:val="00F40839"/>
    <w:rsid w:val="00F40E98"/>
    <w:rsid w:val="00F40F07"/>
    <w:rsid w:val="00F55977"/>
    <w:rsid w:val="00F56299"/>
    <w:rsid w:val="00F654B6"/>
    <w:rsid w:val="00F6757E"/>
    <w:rsid w:val="00F70EF8"/>
    <w:rsid w:val="00F71A24"/>
    <w:rsid w:val="00F73707"/>
    <w:rsid w:val="00F74ABE"/>
    <w:rsid w:val="00F759E5"/>
    <w:rsid w:val="00F77445"/>
    <w:rsid w:val="00F90BC9"/>
    <w:rsid w:val="00F91659"/>
    <w:rsid w:val="00F9618C"/>
    <w:rsid w:val="00F967B4"/>
    <w:rsid w:val="00FA6049"/>
    <w:rsid w:val="00FA63D5"/>
    <w:rsid w:val="00FC0394"/>
    <w:rsid w:val="00FC67E0"/>
    <w:rsid w:val="00FC7885"/>
    <w:rsid w:val="00FC7CD6"/>
    <w:rsid w:val="00FD0605"/>
    <w:rsid w:val="00FE0EBF"/>
    <w:rsid w:val="00FE36B7"/>
    <w:rsid w:val="00FE4AB7"/>
    <w:rsid w:val="00FE738C"/>
    <w:rsid w:val="00FF5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58F6C"/>
  <w15:chartTrackingRefBased/>
  <w15:docId w15:val="{92D3EE6C-0F3A-4F90-8CF2-71B15FDA5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015"/>
    <w:pPr>
      <w:widowControl w:val="0"/>
      <w:jc w:val="both"/>
    </w:pPr>
  </w:style>
  <w:style w:type="paragraph" w:styleId="Heading1">
    <w:name w:val="heading 1"/>
    <w:basedOn w:val="Normal"/>
    <w:next w:val="Normal"/>
    <w:link w:val="Heading1Char"/>
    <w:uiPriority w:val="9"/>
    <w:qFormat/>
    <w:rsid w:val="0075078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326A01"/>
    <w:pPr>
      <w:spacing w:before="260" w:after="260" w:line="415" w:lineRule="auto"/>
      <w:outlineLvl w:val="1"/>
    </w:pPr>
    <w:rPr>
      <w:rFonts w:ascii="Arial" w:eastAsia="Arial" w:hAnsi="Arial" w:cstheme="majorBidi"/>
      <w:b/>
      <w:bCs/>
      <w:sz w:val="24"/>
      <w:szCs w:val="32"/>
    </w:rPr>
  </w:style>
  <w:style w:type="paragraph" w:styleId="Heading3">
    <w:name w:val="heading 3"/>
    <w:basedOn w:val="Normal"/>
    <w:next w:val="Normal"/>
    <w:link w:val="Heading3Char"/>
    <w:uiPriority w:val="9"/>
    <w:unhideWhenUsed/>
    <w:qFormat/>
    <w:rsid w:val="00790F5D"/>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63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4363A"/>
    <w:rPr>
      <w:sz w:val="18"/>
      <w:szCs w:val="18"/>
    </w:rPr>
  </w:style>
  <w:style w:type="paragraph" w:styleId="Footer">
    <w:name w:val="footer"/>
    <w:basedOn w:val="Normal"/>
    <w:link w:val="FooterChar"/>
    <w:uiPriority w:val="99"/>
    <w:unhideWhenUsed/>
    <w:rsid w:val="0084363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4363A"/>
    <w:rPr>
      <w:sz w:val="18"/>
      <w:szCs w:val="18"/>
    </w:rPr>
  </w:style>
  <w:style w:type="paragraph" w:customStyle="1" w:styleId="a">
    <w:name w:val="图名"/>
    <w:basedOn w:val="Normal"/>
    <w:link w:val="a0"/>
    <w:qFormat/>
    <w:rsid w:val="0084363A"/>
    <w:pPr>
      <w:widowControl/>
      <w:spacing w:beforeLines="20" w:before="20" w:afterLines="50" w:after="50" w:line="360" w:lineRule="auto"/>
      <w:jc w:val="center"/>
    </w:pPr>
    <w:rPr>
      <w:rFonts w:ascii="Times New Roman" w:eastAsia="SimSun" w:hAnsi="Times New Roman" w:cs="Times New Roman"/>
      <w:b/>
      <w:bCs/>
      <w:color w:val="000000"/>
      <w:kern w:val="0"/>
      <w:szCs w:val="21"/>
    </w:rPr>
  </w:style>
  <w:style w:type="character" w:customStyle="1" w:styleId="a0">
    <w:name w:val="图名 字符"/>
    <w:basedOn w:val="DefaultParagraphFont"/>
    <w:link w:val="a"/>
    <w:rsid w:val="0084363A"/>
    <w:rPr>
      <w:rFonts w:ascii="Times New Roman" w:eastAsia="SimSun" w:hAnsi="Times New Roman" w:cs="Times New Roman"/>
      <w:b/>
      <w:bCs/>
      <w:color w:val="000000"/>
      <w:kern w:val="0"/>
      <w:szCs w:val="21"/>
    </w:rPr>
  </w:style>
  <w:style w:type="character" w:customStyle="1" w:styleId="mlmathit">
    <w:name w:val="ml__mathit"/>
    <w:basedOn w:val="DefaultParagraphFont"/>
    <w:rsid w:val="00576BD9"/>
  </w:style>
  <w:style w:type="character" w:customStyle="1" w:styleId="vlist-s">
    <w:name w:val="vlist-s"/>
    <w:basedOn w:val="DefaultParagraphFont"/>
    <w:rsid w:val="00576BD9"/>
  </w:style>
  <w:style w:type="character" w:styleId="CommentReference">
    <w:name w:val="annotation reference"/>
    <w:basedOn w:val="DefaultParagraphFont"/>
    <w:unhideWhenUsed/>
    <w:rsid w:val="00654525"/>
    <w:rPr>
      <w:sz w:val="21"/>
      <w:szCs w:val="21"/>
    </w:rPr>
  </w:style>
  <w:style w:type="paragraph" w:styleId="CommentText">
    <w:name w:val="annotation text"/>
    <w:basedOn w:val="Normal"/>
    <w:link w:val="CommentTextChar"/>
    <w:unhideWhenUsed/>
    <w:rsid w:val="00654525"/>
    <w:pPr>
      <w:spacing w:beforeLines="20" w:before="20" w:afterLines="20" w:after="20" w:line="360" w:lineRule="auto"/>
      <w:ind w:firstLineChars="200" w:firstLine="200"/>
      <w:jc w:val="left"/>
    </w:pPr>
    <w:rPr>
      <w:rFonts w:ascii="Times New Roman" w:eastAsia="SimSun" w:hAnsi="Times New Roman" w:cs="Times New Roman"/>
      <w:sz w:val="24"/>
      <w:szCs w:val="28"/>
    </w:rPr>
  </w:style>
  <w:style w:type="character" w:customStyle="1" w:styleId="CommentTextChar">
    <w:name w:val="Comment Text Char"/>
    <w:basedOn w:val="DefaultParagraphFont"/>
    <w:link w:val="CommentText"/>
    <w:rsid w:val="00654525"/>
    <w:rPr>
      <w:rFonts w:ascii="Times New Roman" w:eastAsia="SimSun" w:hAnsi="Times New Roman" w:cs="Times New Roman"/>
      <w:sz w:val="24"/>
      <w:szCs w:val="28"/>
    </w:rPr>
  </w:style>
  <w:style w:type="paragraph" w:styleId="CommentSubject">
    <w:name w:val="annotation subject"/>
    <w:basedOn w:val="CommentText"/>
    <w:next w:val="CommentText"/>
    <w:link w:val="CommentSubjectChar"/>
    <w:uiPriority w:val="99"/>
    <w:semiHidden/>
    <w:unhideWhenUsed/>
    <w:rsid w:val="00D36506"/>
    <w:pPr>
      <w:spacing w:beforeLines="0" w:before="0" w:afterLines="0" w:after="0" w:line="240" w:lineRule="auto"/>
      <w:ind w:firstLineChars="0" w:firstLine="0"/>
    </w:pPr>
    <w:rPr>
      <w:rFonts w:asciiTheme="minorHAnsi" w:eastAsiaTheme="minorEastAsia" w:hAnsiTheme="minorHAnsi" w:cstheme="minorBidi"/>
      <w:b/>
      <w:bCs/>
      <w:sz w:val="21"/>
      <w:szCs w:val="22"/>
    </w:rPr>
  </w:style>
  <w:style w:type="character" w:customStyle="1" w:styleId="CommentSubjectChar">
    <w:name w:val="Comment Subject Char"/>
    <w:basedOn w:val="CommentTextChar"/>
    <w:link w:val="CommentSubject"/>
    <w:uiPriority w:val="99"/>
    <w:semiHidden/>
    <w:rsid w:val="00D36506"/>
    <w:rPr>
      <w:rFonts w:ascii="Times New Roman" w:eastAsia="SimSun" w:hAnsi="Times New Roman" w:cs="Times New Roman"/>
      <w:b/>
      <w:bCs/>
      <w:sz w:val="24"/>
      <w:szCs w:val="28"/>
    </w:rPr>
  </w:style>
  <w:style w:type="table" w:customStyle="1" w:styleId="3">
    <w:name w:val="三线表3"/>
    <w:basedOn w:val="TableNormal"/>
    <w:uiPriority w:val="99"/>
    <w:rsid w:val="000F0075"/>
    <w:rPr>
      <w:rFonts w:ascii="Times New Roman" w:eastAsia="SimSun" w:hAnsi="Times New Roman"/>
    </w:rPr>
    <w:tblPr>
      <w:tblBorders>
        <w:top w:val="single" w:sz="12" w:space="0" w:color="auto"/>
        <w:bottom w:val="single" w:sz="12" w:space="0" w:color="auto"/>
      </w:tblBorders>
    </w:tblPr>
    <w:tblStylePr w:type="firstRow">
      <w:pPr>
        <w:wordWrap/>
        <w:spacing w:line="360" w:lineRule="auto"/>
        <w:jc w:val="center"/>
      </w:pPr>
      <w:rPr>
        <w:rFonts w:ascii="Times New Roman" w:eastAsia="SimSun"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750788"/>
    <w:rPr>
      <w:b/>
      <w:bCs/>
      <w:kern w:val="44"/>
      <w:sz w:val="44"/>
      <w:szCs w:val="44"/>
    </w:rPr>
  </w:style>
  <w:style w:type="paragraph" w:customStyle="1" w:styleId="Firstparagraph">
    <w:name w:val="First paragraph"/>
    <w:basedOn w:val="Normal"/>
    <w:link w:val="Firstparagraph0"/>
    <w:qFormat/>
    <w:rsid w:val="00415B4D"/>
    <w:pPr>
      <w:spacing w:line="360" w:lineRule="auto"/>
    </w:pPr>
    <w:rPr>
      <w:rFonts w:ascii="Arial" w:hAnsi="Arial"/>
      <w:sz w:val="24"/>
      <w:lang w:val="en-GB"/>
    </w:rPr>
  </w:style>
  <w:style w:type="character" w:customStyle="1" w:styleId="Firstparagraph0">
    <w:name w:val="First paragraph 字符"/>
    <w:basedOn w:val="DefaultParagraphFont"/>
    <w:link w:val="Firstparagraph"/>
    <w:rsid w:val="00415B4D"/>
    <w:rPr>
      <w:rFonts w:ascii="Arial" w:hAnsi="Arial"/>
      <w:sz w:val="24"/>
      <w:lang w:val="en-GB"/>
    </w:rPr>
  </w:style>
  <w:style w:type="character" w:customStyle="1" w:styleId="Heading2Char">
    <w:name w:val="Heading 2 Char"/>
    <w:basedOn w:val="DefaultParagraphFont"/>
    <w:link w:val="Heading2"/>
    <w:uiPriority w:val="9"/>
    <w:rsid w:val="00326A01"/>
    <w:rPr>
      <w:rFonts w:ascii="Arial" w:eastAsia="Arial" w:hAnsi="Arial" w:cstheme="majorBidi"/>
      <w:b/>
      <w:bCs/>
      <w:sz w:val="24"/>
      <w:szCs w:val="32"/>
    </w:rPr>
  </w:style>
  <w:style w:type="paragraph" w:customStyle="1" w:styleId="Captionstyle">
    <w:name w:val="Caption style"/>
    <w:basedOn w:val="Normal"/>
    <w:qFormat/>
    <w:rsid w:val="00301E0B"/>
    <w:pPr>
      <w:spacing w:before="120" w:after="240"/>
    </w:pPr>
    <w:rPr>
      <w:rFonts w:ascii="Arial" w:hAnsi="Arial" w:cs="Arial"/>
      <w:bCs/>
      <w:sz w:val="20"/>
      <w:szCs w:val="20"/>
    </w:rPr>
  </w:style>
  <w:style w:type="paragraph" w:customStyle="1" w:styleId="111">
    <w:name w:val="111"/>
    <w:basedOn w:val="a"/>
    <w:link w:val="1110"/>
    <w:qFormat/>
    <w:rsid w:val="006F7731"/>
    <w:pPr>
      <w:spacing w:beforeLines="0" w:before="0" w:afterLines="0" w:after="0"/>
      <w:ind w:firstLineChars="200" w:firstLine="200"/>
      <w:jc w:val="both"/>
    </w:pPr>
    <w:rPr>
      <w:rFonts w:ascii="Arial" w:eastAsia="Arial" w:hAnsi="Arial" w:cs="Arial"/>
      <w:b w:val="0"/>
      <w:bCs w:val="0"/>
      <w:sz w:val="24"/>
    </w:rPr>
  </w:style>
  <w:style w:type="table" w:styleId="ListTable2">
    <w:name w:val="List Table 2"/>
    <w:basedOn w:val="TableNormal"/>
    <w:uiPriority w:val="47"/>
    <w:rsid w:val="006F773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110">
    <w:name w:val="111 字符"/>
    <w:basedOn w:val="a0"/>
    <w:link w:val="111"/>
    <w:rsid w:val="006F7731"/>
    <w:rPr>
      <w:rFonts w:ascii="Arial" w:eastAsia="Arial" w:hAnsi="Arial" w:cs="Arial"/>
      <w:b w:val="0"/>
      <w:bCs w:val="0"/>
      <w:color w:val="000000"/>
      <w:kern w:val="0"/>
      <w:sz w:val="24"/>
      <w:szCs w:val="21"/>
    </w:rPr>
  </w:style>
  <w:style w:type="paragraph" w:customStyle="1" w:styleId="a1">
    <w:name w:val="表整体"/>
    <w:basedOn w:val="Normal"/>
    <w:link w:val="a2"/>
    <w:qFormat/>
    <w:rsid w:val="006F7731"/>
    <w:pPr>
      <w:keepNext/>
      <w:widowControl/>
      <w:adjustRightInd w:val="0"/>
      <w:snapToGrid w:val="0"/>
      <w:jc w:val="center"/>
    </w:pPr>
    <w:rPr>
      <w:rFonts w:ascii="Times New Roman" w:eastAsia="SimSun" w:hAnsi="Times New Roman" w:cs="Times New Roman"/>
      <w:szCs w:val="36"/>
      <w:lang w:val="en-GB"/>
    </w:rPr>
  </w:style>
  <w:style w:type="character" w:customStyle="1" w:styleId="a2">
    <w:name w:val="表整体 字符"/>
    <w:basedOn w:val="DefaultParagraphFont"/>
    <w:link w:val="a1"/>
    <w:rsid w:val="006F7731"/>
    <w:rPr>
      <w:rFonts w:ascii="Times New Roman" w:eastAsia="SimSun" w:hAnsi="Times New Roman" w:cs="Times New Roman"/>
      <w:szCs w:val="36"/>
      <w:lang w:val="en-GB"/>
    </w:rPr>
  </w:style>
  <w:style w:type="character" w:customStyle="1" w:styleId="title-text">
    <w:name w:val="title-text"/>
    <w:basedOn w:val="DefaultParagraphFont"/>
    <w:rsid w:val="00060283"/>
  </w:style>
  <w:style w:type="character" w:customStyle="1" w:styleId="anchor-text">
    <w:name w:val="anchor-text"/>
    <w:basedOn w:val="DefaultParagraphFont"/>
    <w:rsid w:val="00A33B22"/>
  </w:style>
  <w:style w:type="character" w:customStyle="1" w:styleId="Heading3Char">
    <w:name w:val="Heading 3 Char"/>
    <w:basedOn w:val="DefaultParagraphFont"/>
    <w:link w:val="Heading3"/>
    <w:uiPriority w:val="9"/>
    <w:rsid w:val="00790F5D"/>
    <w:rPr>
      <w:b/>
      <w:bCs/>
      <w:sz w:val="32"/>
      <w:szCs w:val="32"/>
    </w:rPr>
  </w:style>
  <w:style w:type="character" w:styleId="Hyperlink">
    <w:name w:val="Hyperlink"/>
    <w:basedOn w:val="DefaultParagraphFont"/>
    <w:uiPriority w:val="99"/>
    <w:unhideWhenUsed/>
    <w:rsid w:val="0070215C"/>
    <w:rPr>
      <w:color w:val="0000FF"/>
      <w:u w:val="single"/>
    </w:rPr>
  </w:style>
  <w:style w:type="paragraph" w:styleId="Revision">
    <w:name w:val="Revision"/>
    <w:hidden/>
    <w:uiPriority w:val="99"/>
    <w:semiHidden/>
    <w:rsid w:val="0041557B"/>
  </w:style>
  <w:style w:type="paragraph" w:customStyle="1" w:styleId="EndNoteBibliography">
    <w:name w:val="EndNote Bibliography"/>
    <w:basedOn w:val="Normal"/>
    <w:link w:val="EndNoteBibliography0"/>
    <w:rsid w:val="00BC6B8E"/>
    <w:rPr>
      <w:rFonts w:ascii="DengXian" w:eastAsia="DengXian" w:hAnsi="DengXian"/>
      <w:noProof/>
      <w:sz w:val="20"/>
      <w:lang w:val="en-GB"/>
    </w:rPr>
  </w:style>
  <w:style w:type="character" w:customStyle="1" w:styleId="EndNoteBibliography0">
    <w:name w:val="EndNote Bibliography 字符"/>
    <w:basedOn w:val="Firstparagraph0"/>
    <w:link w:val="EndNoteBibliography"/>
    <w:rsid w:val="00BC6B8E"/>
    <w:rPr>
      <w:rFonts w:ascii="DengXian" w:eastAsia="DengXian" w:hAnsi="DengXian"/>
      <w:noProof/>
      <w:sz w:val="20"/>
      <w:lang w:val="en-GB"/>
    </w:rPr>
  </w:style>
  <w:style w:type="character" w:styleId="UnresolvedMention">
    <w:name w:val="Unresolved Mention"/>
    <w:basedOn w:val="DefaultParagraphFont"/>
    <w:uiPriority w:val="99"/>
    <w:semiHidden/>
    <w:unhideWhenUsed/>
    <w:rsid w:val="005C5BAE"/>
    <w:rPr>
      <w:color w:val="605E5C"/>
      <w:shd w:val="clear" w:color="auto" w:fill="E1DFDD"/>
    </w:rPr>
  </w:style>
  <w:style w:type="character" w:styleId="Emphasis">
    <w:name w:val="Emphasis"/>
    <w:basedOn w:val="DefaultParagraphFont"/>
    <w:uiPriority w:val="20"/>
    <w:qFormat/>
    <w:rsid w:val="008230C2"/>
    <w:rPr>
      <w:i/>
      <w:iCs/>
    </w:rPr>
  </w:style>
  <w:style w:type="table" w:customStyle="1" w:styleId="31">
    <w:name w:val="三线表31"/>
    <w:basedOn w:val="TableNormal"/>
    <w:uiPriority w:val="99"/>
    <w:rsid w:val="00596015"/>
    <w:rPr>
      <w:rFonts w:ascii="Times New Roman" w:eastAsia="SimSun" w:hAnsi="Times New Roman"/>
    </w:rPr>
    <w:tblPr>
      <w:tblBorders>
        <w:top w:val="single" w:sz="12" w:space="0" w:color="auto"/>
        <w:bottom w:val="single" w:sz="12" w:space="0" w:color="auto"/>
      </w:tblBorders>
    </w:tblPr>
    <w:tblStylePr w:type="firstRow">
      <w:pPr>
        <w:wordWrap/>
        <w:spacing w:line="360" w:lineRule="auto"/>
        <w:jc w:val="center"/>
      </w:pPr>
      <w:rPr>
        <w:rFonts w:ascii="Times New Roman" w:eastAsia="SimSun"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166">
      <w:bodyDiv w:val="1"/>
      <w:marLeft w:val="0"/>
      <w:marRight w:val="0"/>
      <w:marTop w:val="0"/>
      <w:marBottom w:val="0"/>
      <w:divBdr>
        <w:top w:val="none" w:sz="0" w:space="0" w:color="auto"/>
        <w:left w:val="none" w:sz="0" w:space="0" w:color="auto"/>
        <w:bottom w:val="none" w:sz="0" w:space="0" w:color="auto"/>
        <w:right w:val="none" w:sz="0" w:space="0" w:color="auto"/>
      </w:divBdr>
    </w:div>
    <w:div w:id="96994857">
      <w:bodyDiv w:val="1"/>
      <w:marLeft w:val="0"/>
      <w:marRight w:val="0"/>
      <w:marTop w:val="0"/>
      <w:marBottom w:val="0"/>
      <w:divBdr>
        <w:top w:val="none" w:sz="0" w:space="0" w:color="auto"/>
        <w:left w:val="none" w:sz="0" w:space="0" w:color="auto"/>
        <w:bottom w:val="none" w:sz="0" w:space="0" w:color="auto"/>
        <w:right w:val="none" w:sz="0" w:space="0" w:color="auto"/>
      </w:divBdr>
    </w:div>
    <w:div w:id="136724809">
      <w:bodyDiv w:val="1"/>
      <w:marLeft w:val="0"/>
      <w:marRight w:val="0"/>
      <w:marTop w:val="0"/>
      <w:marBottom w:val="0"/>
      <w:divBdr>
        <w:top w:val="none" w:sz="0" w:space="0" w:color="auto"/>
        <w:left w:val="none" w:sz="0" w:space="0" w:color="auto"/>
        <w:bottom w:val="none" w:sz="0" w:space="0" w:color="auto"/>
        <w:right w:val="none" w:sz="0" w:space="0" w:color="auto"/>
      </w:divBdr>
    </w:div>
    <w:div w:id="203636594">
      <w:bodyDiv w:val="1"/>
      <w:marLeft w:val="0"/>
      <w:marRight w:val="0"/>
      <w:marTop w:val="0"/>
      <w:marBottom w:val="0"/>
      <w:divBdr>
        <w:top w:val="none" w:sz="0" w:space="0" w:color="auto"/>
        <w:left w:val="none" w:sz="0" w:space="0" w:color="auto"/>
        <w:bottom w:val="none" w:sz="0" w:space="0" w:color="auto"/>
        <w:right w:val="none" w:sz="0" w:space="0" w:color="auto"/>
      </w:divBdr>
    </w:div>
    <w:div w:id="225576582">
      <w:bodyDiv w:val="1"/>
      <w:marLeft w:val="0"/>
      <w:marRight w:val="0"/>
      <w:marTop w:val="0"/>
      <w:marBottom w:val="0"/>
      <w:divBdr>
        <w:top w:val="none" w:sz="0" w:space="0" w:color="auto"/>
        <w:left w:val="none" w:sz="0" w:space="0" w:color="auto"/>
        <w:bottom w:val="none" w:sz="0" w:space="0" w:color="auto"/>
        <w:right w:val="none" w:sz="0" w:space="0" w:color="auto"/>
      </w:divBdr>
    </w:div>
    <w:div w:id="231428717">
      <w:bodyDiv w:val="1"/>
      <w:marLeft w:val="0"/>
      <w:marRight w:val="0"/>
      <w:marTop w:val="0"/>
      <w:marBottom w:val="0"/>
      <w:divBdr>
        <w:top w:val="none" w:sz="0" w:space="0" w:color="auto"/>
        <w:left w:val="none" w:sz="0" w:space="0" w:color="auto"/>
        <w:bottom w:val="none" w:sz="0" w:space="0" w:color="auto"/>
        <w:right w:val="none" w:sz="0" w:space="0" w:color="auto"/>
      </w:divBdr>
    </w:div>
    <w:div w:id="248734731">
      <w:bodyDiv w:val="1"/>
      <w:marLeft w:val="0"/>
      <w:marRight w:val="0"/>
      <w:marTop w:val="0"/>
      <w:marBottom w:val="0"/>
      <w:divBdr>
        <w:top w:val="none" w:sz="0" w:space="0" w:color="auto"/>
        <w:left w:val="none" w:sz="0" w:space="0" w:color="auto"/>
        <w:bottom w:val="none" w:sz="0" w:space="0" w:color="auto"/>
        <w:right w:val="none" w:sz="0" w:space="0" w:color="auto"/>
      </w:divBdr>
    </w:div>
    <w:div w:id="841745900">
      <w:bodyDiv w:val="1"/>
      <w:marLeft w:val="0"/>
      <w:marRight w:val="0"/>
      <w:marTop w:val="0"/>
      <w:marBottom w:val="0"/>
      <w:divBdr>
        <w:top w:val="none" w:sz="0" w:space="0" w:color="auto"/>
        <w:left w:val="none" w:sz="0" w:space="0" w:color="auto"/>
        <w:bottom w:val="none" w:sz="0" w:space="0" w:color="auto"/>
        <w:right w:val="none" w:sz="0" w:space="0" w:color="auto"/>
      </w:divBdr>
    </w:div>
    <w:div w:id="1069810482">
      <w:bodyDiv w:val="1"/>
      <w:marLeft w:val="0"/>
      <w:marRight w:val="0"/>
      <w:marTop w:val="0"/>
      <w:marBottom w:val="0"/>
      <w:divBdr>
        <w:top w:val="none" w:sz="0" w:space="0" w:color="auto"/>
        <w:left w:val="none" w:sz="0" w:space="0" w:color="auto"/>
        <w:bottom w:val="none" w:sz="0" w:space="0" w:color="auto"/>
        <w:right w:val="none" w:sz="0" w:space="0" w:color="auto"/>
      </w:divBdr>
    </w:div>
    <w:div w:id="1174496625">
      <w:bodyDiv w:val="1"/>
      <w:marLeft w:val="0"/>
      <w:marRight w:val="0"/>
      <w:marTop w:val="0"/>
      <w:marBottom w:val="0"/>
      <w:divBdr>
        <w:top w:val="none" w:sz="0" w:space="0" w:color="auto"/>
        <w:left w:val="none" w:sz="0" w:space="0" w:color="auto"/>
        <w:bottom w:val="none" w:sz="0" w:space="0" w:color="auto"/>
        <w:right w:val="none" w:sz="0" w:space="0" w:color="auto"/>
      </w:divBdr>
    </w:div>
    <w:div w:id="1305503999">
      <w:bodyDiv w:val="1"/>
      <w:marLeft w:val="0"/>
      <w:marRight w:val="0"/>
      <w:marTop w:val="0"/>
      <w:marBottom w:val="0"/>
      <w:divBdr>
        <w:top w:val="none" w:sz="0" w:space="0" w:color="auto"/>
        <w:left w:val="none" w:sz="0" w:space="0" w:color="auto"/>
        <w:bottom w:val="none" w:sz="0" w:space="0" w:color="auto"/>
        <w:right w:val="none" w:sz="0" w:space="0" w:color="auto"/>
      </w:divBdr>
    </w:div>
    <w:div w:id="1646668090">
      <w:bodyDiv w:val="1"/>
      <w:marLeft w:val="0"/>
      <w:marRight w:val="0"/>
      <w:marTop w:val="0"/>
      <w:marBottom w:val="0"/>
      <w:divBdr>
        <w:top w:val="none" w:sz="0" w:space="0" w:color="auto"/>
        <w:left w:val="none" w:sz="0" w:space="0" w:color="auto"/>
        <w:bottom w:val="none" w:sz="0" w:space="0" w:color="auto"/>
        <w:right w:val="none" w:sz="0" w:space="0" w:color="auto"/>
      </w:divBdr>
    </w:div>
    <w:div w:id="1657759721">
      <w:bodyDiv w:val="1"/>
      <w:marLeft w:val="0"/>
      <w:marRight w:val="0"/>
      <w:marTop w:val="0"/>
      <w:marBottom w:val="0"/>
      <w:divBdr>
        <w:top w:val="none" w:sz="0" w:space="0" w:color="auto"/>
        <w:left w:val="none" w:sz="0" w:space="0" w:color="auto"/>
        <w:bottom w:val="none" w:sz="0" w:space="0" w:color="auto"/>
        <w:right w:val="none" w:sz="0" w:space="0" w:color="auto"/>
      </w:divBdr>
    </w:div>
    <w:div w:id="2001344415">
      <w:bodyDiv w:val="1"/>
      <w:marLeft w:val="0"/>
      <w:marRight w:val="0"/>
      <w:marTop w:val="0"/>
      <w:marBottom w:val="0"/>
      <w:divBdr>
        <w:top w:val="none" w:sz="0" w:space="0" w:color="auto"/>
        <w:left w:val="none" w:sz="0" w:space="0" w:color="auto"/>
        <w:bottom w:val="none" w:sz="0" w:space="0" w:color="auto"/>
        <w:right w:val="none" w:sz="0" w:space="0" w:color="auto"/>
      </w:divBdr>
    </w:div>
    <w:div w:id="202860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4B253-C95A-4962-BCC2-DFF30748A0B2}">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40</Pages>
  <Words>10222</Words>
  <Characters>60519</Characters>
  <Application>Microsoft Office Word</Application>
  <DocSecurity>0</DocSecurity>
  <Lines>1315</Lines>
  <Paragraphs>579</Paragraphs>
  <ScaleCrop>false</ScaleCrop>
  <Company/>
  <LinksUpToDate>false</LinksUpToDate>
  <CharactersWithSpaces>70162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敏 朱</dc:creator>
  <cp:keywords/>
  <dc:description/>
  <cp:lastModifiedBy>Ze Ji</cp:lastModifiedBy>
  <cp:revision>2</cp:revision>
  <cp:lastPrinted>2025-11-04T07:52:00Z</cp:lastPrinted>
  <dcterms:created xsi:type="dcterms:W3CDTF">2026-02-12T22:57:00Z</dcterms:created>
  <dcterms:modified xsi:type="dcterms:W3CDTF">2026-02-12T22:57:00Z</dcterms:modified>
</cp:coreProperties>
</file>